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24A95" w14:textId="2A0D74B1" w:rsidR="00DE3B40" w:rsidRPr="00694E17" w:rsidRDefault="0002466D" w:rsidP="00DE3B4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694E1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DE3B40" w:rsidRPr="00694E17">
        <w:rPr>
          <w:rFonts w:ascii="Times New Roman" w:hAnsi="Times New Roman" w:cs="Times New Roman"/>
          <w:b/>
          <w:sz w:val="24"/>
          <w:szCs w:val="24"/>
          <w:lang w:val="en-US"/>
        </w:rPr>
        <w:t>ardiovascular hospitalizations</w:t>
      </w:r>
      <w:r w:rsidRPr="00694E17">
        <w:rPr>
          <w:rFonts w:ascii="Times New Roman" w:hAnsi="Times New Roman" w:cs="Times New Roman"/>
          <w:b/>
          <w:sz w:val="24"/>
          <w:szCs w:val="24"/>
          <w:lang w:val="en-US"/>
        </w:rPr>
        <w:t>, influenza activity and</w:t>
      </w:r>
      <w:r w:rsidR="00DE3B40" w:rsidRPr="00694E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</w:t>
      </w:r>
      <w:r w:rsidR="00FD7242">
        <w:rPr>
          <w:rFonts w:ascii="Times New Roman" w:hAnsi="Times New Roman" w:cs="Times New Roman"/>
          <w:b/>
          <w:sz w:val="24"/>
          <w:szCs w:val="24"/>
          <w:lang w:val="en-US"/>
        </w:rPr>
        <w:t>OVID</w:t>
      </w:r>
      <w:r w:rsidR="00DE3B40" w:rsidRPr="00694E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-19 </w:t>
      </w:r>
      <w:r w:rsidR="00FD7242">
        <w:rPr>
          <w:rFonts w:ascii="Times New Roman" w:hAnsi="Times New Roman" w:cs="Times New Roman"/>
          <w:b/>
          <w:sz w:val="24"/>
          <w:szCs w:val="24"/>
          <w:lang w:val="en-US"/>
        </w:rPr>
        <w:t>measures</w:t>
      </w:r>
    </w:p>
    <w:p w14:paraId="05F3F7B2" w14:textId="345B0A3B" w:rsidR="00DE3B40" w:rsidRPr="00694E17" w:rsidRDefault="00DE3B40" w:rsidP="00694E1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94E17">
        <w:rPr>
          <w:rFonts w:ascii="Times New Roman" w:hAnsi="Times New Roman" w:cs="Times New Roman"/>
          <w:sz w:val="24"/>
          <w:szCs w:val="24"/>
          <w:lang w:val="en-US"/>
        </w:rPr>
        <w:t>Peder L. Myhre MD PhD</w:t>
      </w:r>
      <w:r w:rsidRPr="00694E1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1,2</w:t>
      </w:r>
      <w:r w:rsidRPr="00694E17">
        <w:rPr>
          <w:rFonts w:ascii="Times New Roman" w:hAnsi="Times New Roman" w:cs="Times New Roman"/>
          <w:sz w:val="24"/>
          <w:szCs w:val="24"/>
          <w:lang w:val="en-US"/>
        </w:rPr>
        <w:t xml:space="preserve">; Irene Grundvold MD </w:t>
      </w:r>
      <w:r w:rsidRPr="00121D89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121D8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</w:t>
      </w:r>
      <w:r w:rsidRPr="00121D8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706D51" w:rsidRPr="001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6D51" w:rsidRPr="00F46A84">
        <w:rPr>
          <w:rFonts w:ascii="Times New Roman" w:hAnsi="Times New Roman" w:cs="Times New Roman"/>
          <w:sz w:val="24"/>
          <w:szCs w:val="24"/>
          <w:lang w:val="en-US"/>
        </w:rPr>
        <w:t>Trine H. Paulsen MD</w:t>
      </w:r>
      <w:r w:rsidR="00706D51" w:rsidRPr="00F46A8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706D51" w:rsidRPr="00121D8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CF569B">
        <w:rPr>
          <w:rFonts w:ascii="Times New Roman" w:hAnsi="Times New Roman" w:cs="Times New Roman"/>
          <w:sz w:val="24"/>
          <w:szCs w:val="24"/>
          <w:lang w:val="en-US"/>
        </w:rPr>
        <w:t>Torbjørn</w:t>
      </w:r>
      <w:r w:rsidRPr="00694E17">
        <w:rPr>
          <w:rFonts w:ascii="Times New Roman" w:hAnsi="Times New Roman" w:cs="Times New Roman"/>
          <w:sz w:val="24"/>
          <w:szCs w:val="24"/>
          <w:lang w:val="en-US"/>
        </w:rPr>
        <w:t xml:space="preserve"> Omland MD PhD MPH</w:t>
      </w:r>
      <w:r w:rsidRPr="00694E1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1,2</w:t>
      </w:r>
      <w:r w:rsidRPr="00694E17">
        <w:rPr>
          <w:rFonts w:ascii="Times New Roman" w:hAnsi="Times New Roman" w:cs="Times New Roman"/>
          <w:sz w:val="24"/>
          <w:szCs w:val="24"/>
          <w:lang w:val="en-US"/>
        </w:rPr>
        <w:t>; Henrik Schirmer MD PhD</w:t>
      </w:r>
      <w:r w:rsidRPr="00694E1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1,2</w:t>
      </w:r>
    </w:p>
    <w:p w14:paraId="7B7218AA" w14:textId="77777777" w:rsidR="00DE3B40" w:rsidRPr="00694E17" w:rsidRDefault="00DE3B40" w:rsidP="00694E1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3292A04" w14:textId="1E4A53ED" w:rsidR="00DE3B40" w:rsidRPr="00694E17" w:rsidRDefault="00694E17" w:rsidP="00694E1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DE3B40" w:rsidRPr="00694E17">
        <w:rPr>
          <w:rFonts w:ascii="Times New Roman" w:hAnsi="Times New Roman" w:cs="Times New Roman"/>
          <w:sz w:val="24"/>
          <w:szCs w:val="24"/>
          <w:lang w:val="en-US"/>
        </w:rPr>
        <w:t xml:space="preserve">Department of Cardiology, Division of Medicine, </w:t>
      </w:r>
      <w:proofErr w:type="spellStart"/>
      <w:r w:rsidR="00DE3B40" w:rsidRPr="00694E17">
        <w:rPr>
          <w:rFonts w:ascii="Times New Roman" w:hAnsi="Times New Roman" w:cs="Times New Roman"/>
          <w:sz w:val="24"/>
          <w:szCs w:val="24"/>
          <w:lang w:val="en-US"/>
        </w:rPr>
        <w:t>Akershus</w:t>
      </w:r>
      <w:proofErr w:type="spellEnd"/>
      <w:r w:rsidR="00DE3B40" w:rsidRPr="00694E17">
        <w:rPr>
          <w:rFonts w:ascii="Times New Roman" w:hAnsi="Times New Roman" w:cs="Times New Roman"/>
          <w:sz w:val="24"/>
          <w:szCs w:val="24"/>
          <w:lang w:val="en-US"/>
        </w:rPr>
        <w:t xml:space="preserve"> University Hospital, </w:t>
      </w:r>
      <w:proofErr w:type="spellStart"/>
      <w:r w:rsidR="00DE3B40" w:rsidRPr="00694E17">
        <w:rPr>
          <w:rFonts w:ascii="Times New Roman" w:hAnsi="Times New Roman" w:cs="Times New Roman"/>
          <w:sz w:val="24"/>
          <w:szCs w:val="24"/>
          <w:lang w:val="en-US"/>
        </w:rPr>
        <w:t>Lørenskog</w:t>
      </w:r>
      <w:proofErr w:type="spellEnd"/>
      <w:r w:rsidR="00DE3B40" w:rsidRPr="00694E17">
        <w:rPr>
          <w:rFonts w:ascii="Times New Roman" w:hAnsi="Times New Roman" w:cs="Times New Roman"/>
          <w:sz w:val="24"/>
          <w:szCs w:val="24"/>
          <w:lang w:val="en-US"/>
        </w:rPr>
        <w:t>, Norway</w:t>
      </w:r>
    </w:p>
    <w:p w14:paraId="70160D61" w14:textId="6AFAA613" w:rsidR="00706D51" w:rsidRPr="00694E17" w:rsidRDefault="00694E17" w:rsidP="00694E1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DE3B40" w:rsidRPr="00694E17">
        <w:rPr>
          <w:rFonts w:ascii="Times New Roman" w:hAnsi="Times New Roman" w:cs="Times New Roman"/>
          <w:sz w:val="24"/>
          <w:szCs w:val="24"/>
          <w:lang w:val="en-US"/>
        </w:rPr>
        <w:t>Institute for Clinical Medicine, Faculty</w:t>
      </w:r>
      <w:r w:rsidR="00DE3B40" w:rsidRPr="00694E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Medicine, University of Oslo, Oslo, Norway</w:t>
      </w:r>
      <w:r w:rsidR="00706D51" w:rsidRPr="00694E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2B5184" w:rsidRPr="00694E17">
        <w:rPr>
          <w:rFonts w:ascii="Times New Roman" w:hAnsi="Times New Roman" w:cs="Times New Roman"/>
          <w:sz w:val="24"/>
          <w:szCs w:val="24"/>
          <w:lang w:val="en-US"/>
        </w:rPr>
        <w:t>Norwegian Institute of Public Health, Oslo, Norway</w:t>
      </w:r>
    </w:p>
    <w:p w14:paraId="06746C7D" w14:textId="2511E251" w:rsidR="00DE3B40" w:rsidRDefault="00DE3B40" w:rsidP="00DE3B40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A2404AF" w14:textId="77777777" w:rsidR="00294E51" w:rsidRPr="00694E17" w:rsidRDefault="00294E51" w:rsidP="00DE3B40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3B388EE" w14:textId="6E550A86" w:rsidR="0002466D" w:rsidRDefault="00DE3B40" w:rsidP="00294E51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</w:pPr>
      <w:r w:rsidRPr="00694E17">
        <w:rPr>
          <w:b/>
        </w:rPr>
        <w:t xml:space="preserve">Disclosures: </w:t>
      </w:r>
      <w:r w:rsidRPr="00694E17">
        <w:rPr>
          <w:shd w:val="clear" w:color="auto" w:fill="FFFFFF"/>
        </w:rPr>
        <w:t xml:space="preserve">Dr. Myhre has served on advisory boards for Novartis and Novo Nordisk, and has received consulting honoraria from Novartis, </w:t>
      </w:r>
      <w:proofErr w:type="spellStart"/>
      <w:r w:rsidRPr="00694E17">
        <w:rPr>
          <w:shd w:val="clear" w:color="auto" w:fill="FFFFFF"/>
        </w:rPr>
        <w:t>AmGen</w:t>
      </w:r>
      <w:proofErr w:type="spellEnd"/>
      <w:r w:rsidRPr="00694E17">
        <w:rPr>
          <w:shd w:val="clear" w:color="auto" w:fill="FFFFFF"/>
        </w:rPr>
        <w:t xml:space="preserve"> and Novo Nordisk. </w:t>
      </w:r>
      <w:r w:rsidRPr="00694E17">
        <w:t xml:space="preserve">Dr. Omland has served on advisory boards for Abbott Diagnostics, Roche Diagnostics and Bayer and has received research support from Abbott Diagnostics, Novartis, Roche Diagnostics, </w:t>
      </w:r>
      <w:proofErr w:type="spellStart"/>
      <w:r w:rsidRPr="00694E17">
        <w:t>Singulex</w:t>
      </w:r>
      <w:proofErr w:type="spellEnd"/>
      <w:r w:rsidRPr="00694E17">
        <w:t xml:space="preserve"> and </w:t>
      </w:r>
      <w:proofErr w:type="spellStart"/>
      <w:r w:rsidRPr="00694E17">
        <w:t>SomaLogic</w:t>
      </w:r>
      <w:proofErr w:type="spellEnd"/>
      <w:r w:rsidRPr="00694E17">
        <w:t xml:space="preserve"> via </w:t>
      </w:r>
      <w:proofErr w:type="spellStart"/>
      <w:r w:rsidRPr="00694E17">
        <w:t>Akershus</w:t>
      </w:r>
      <w:proofErr w:type="spellEnd"/>
      <w:r w:rsidRPr="00694E17">
        <w:t xml:space="preserve"> University Hospital, and speaker’s or consulting honoraria from Roche Diagnostics, Siemens </w:t>
      </w:r>
      <w:proofErr w:type="spellStart"/>
      <w:r w:rsidRPr="00694E17">
        <w:t>Healthineers</w:t>
      </w:r>
      <w:proofErr w:type="spellEnd"/>
      <w:r w:rsidRPr="00694E17">
        <w:t xml:space="preserve"> and </w:t>
      </w:r>
      <w:proofErr w:type="spellStart"/>
      <w:r w:rsidRPr="00694E17">
        <w:t>CardiNor</w:t>
      </w:r>
      <w:proofErr w:type="spellEnd"/>
      <w:r w:rsidRPr="00694E17">
        <w:t xml:space="preserve">. Dr. Schirmer </w:t>
      </w:r>
      <w:r w:rsidR="00C9544C" w:rsidRPr="00694E17">
        <w:t>has received research support from Astra Zeneca and Novartis and speaker’s or consulting honoraria from MSD, Sanofi Aventis and Pfizer.</w:t>
      </w:r>
      <w:r w:rsidR="002B5184" w:rsidRPr="00694E17">
        <w:t xml:space="preserve"> Dr. Grundvold and </w:t>
      </w:r>
      <w:r w:rsidR="00F46A84">
        <w:t>Dr. Paulsen report</w:t>
      </w:r>
      <w:r w:rsidR="002B5184" w:rsidRPr="00F46A84">
        <w:t xml:space="preserve"> no conflicts of interest</w:t>
      </w:r>
      <w:r w:rsidR="002B5184" w:rsidRPr="00CF569B">
        <w:t>.</w:t>
      </w:r>
    </w:p>
    <w:p w14:paraId="4F81A366" w14:textId="77777777" w:rsidR="00294E51" w:rsidRPr="00294E51" w:rsidRDefault="00294E51" w:rsidP="00294E51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highlight w:val="yellow"/>
          <w:shd w:val="clear" w:color="auto" w:fill="FFFFFF"/>
        </w:rPr>
      </w:pPr>
    </w:p>
    <w:p w14:paraId="26EFC7EC" w14:textId="77777777" w:rsidR="00294E51" w:rsidRDefault="00A01FEE" w:rsidP="00294E51">
      <w:pPr>
        <w:rPr>
          <w:rFonts w:ascii="Times New Roman" w:hAnsi="Times New Roman" w:cs="Times New Roman"/>
          <w:sz w:val="24"/>
          <w:szCs w:val="20"/>
          <w:vertAlign w:val="superscript"/>
          <w:lang w:val="en-US"/>
        </w:rPr>
      </w:pPr>
      <w:r w:rsidRPr="00896998">
        <w:rPr>
          <w:rFonts w:ascii="Times New Roman" w:hAnsi="Times New Roman" w:cs="Times New Roman"/>
          <w:b/>
          <w:sz w:val="24"/>
          <w:szCs w:val="20"/>
          <w:lang w:val="en-US"/>
        </w:rPr>
        <w:t xml:space="preserve">Acknowledgements: </w:t>
      </w:r>
      <w:r w:rsidRPr="00896998">
        <w:rPr>
          <w:rFonts w:ascii="Times New Roman" w:hAnsi="Times New Roman" w:cs="Times New Roman"/>
          <w:sz w:val="24"/>
          <w:szCs w:val="20"/>
          <w:lang w:val="en-GB"/>
        </w:rPr>
        <w:t>We are grateful for the invaluable contributions by</w:t>
      </w:r>
      <w:r w:rsidRPr="00896998">
        <w:rPr>
          <w:rFonts w:ascii="Times New Roman" w:hAnsi="Times New Roman" w:cs="Times New Roman"/>
          <w:sz w:val="24"/>
          <w:szCs w:val="20"/>
          <w:lang w:val="en-US"/>
        </w:rPr>
        <w:t xml:space="preserve"> Øyvind Antonsen and the Unit of Data Analysis at </w:t>
      </w:r>
      <w:proofErr w:type="spellStart"/>
      <w:r w:rsidRPr="00896998">
        <w:rPr>
          <w:rFonts w:ascii="Times New Roman" w:hAnsi="Times New Roman" w:cs="Times New Roman"/>
          <w:sz w:val="24"/>
          <w:szCs w:val="20"/>
          <w:lang w:val="en-US"/>
        </w:rPr>
        <w:t>Akershus</w:t>
      </w:r>
      <w:proofErr w:type="spellEnd"/>
      <w:r w:rsidRPr="00896998">
        <w:rPr>
          <w:rFonts w:ascii="Times New Roman" w:hAnsi="Times New Roman" w:cs="Times New Roman"/>
          <w:sz w:val="24"/>
          <w:szCs w:val="20"/>
          <w:lang w:val="en-US"/>
        </w:rPr>
        <w:t xml:space="preserve"> University Hospital, </w:t>
      </w:r>
      <w:proofErr w:type="spellStart"/>
      <w:r w:rsidRPr="00896998">
        <w:rPr>
          <w:rFonts w:ascii="Times New Roman" w:hAnsi="Times New Roman" w:cs="Times New Roman"/>
          <w:sz w:val="24"/>
          <w:szCs w:val="20"/>
          <w:lang w:val="en-US"/>
        </w:rPr>
        <w:t>Lørenskog</w:t>
      </w:r>
      <w:proofErr w:type="spellEnd"/>
      <w:r w:rsidRPr="00896998">
        <w:rPr>
          <w:rFonts w:ascii="Times New Roman" w:hAnsi="Times New Roman" w:cs="Times New Roman"/>
          <w:sz w:val="24"/>
          <w:szCs w:val="20"/>
          <w:lang w:val="en-US"/>
        </w:rPr>
        <w:t>, Norway.</w:t>
      </w:r>
    </w:p>
    <w:p w14:paraId="7166E3E1" w14:textId="3840BF18" w:rsidR="00042E6A" w:rsidRPr="00294E51" w:rsidRDefault="00042E6A" w:rsidP="00294E51">
      <w:pPr>
        <w:rPr>
          <w:rFonts w:ascii="Times New Roman" w:hAnsi="Times New Roman" w:cs="Times New Roman"/>
          <w:sz w:val="24"/>
          <w:szCs w:val="20"/>
          <w:vertAlign w:val="superscript"/>
          <w:lang w:val="en-US"/>
        </w:rPr>
      </w:pPr>
      <w:r w:rsidRPr="00042E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Funding Sources: </w:t>
      </w:r>
      <w:r w:rsidRPr="00294E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Dr. Myhre is supported by a postdoctoral research grant from South-Eastern Norway Regional Health Authority and University of Oslo.</w:t>
      </w:r>
    </w:p>
    <w:p w14:paraId="05F504CB" w14:textId="77777777" w:rsidR="00042E6A" w:rsidRPr="00042E6A" w:rsidRDefault="00042E6A" w:rsidP="00294E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AD0108" w14:textId="70F89DF6" w:rsidR="00DE3B40" w:rsidRPr="00042E6A" w:rsidRDefault="00DE3B40" w:rsidP="00DE3B40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2E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Word count: </w:t>
      </w:r>
      <w:r w:rsidR="006F3735" w:rsidRPr="00042E6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83103" w:rsidRPr="00042E6A">
        <w:rPr>
          <w:rFonts w:ascii="Times New Roman" w:hAnsi="Times New Roman" w:cs="Times New Roman"/>
          <w:sz w:val="24"/>
          <w:szCs w:val="24"/>
          <w:lang w:val="en-US"/>
        </w:rPr>
        <w:t>00</w:t>
      </w:r>
    </w:p>
    <w:p w14:paraId="64E4B7C6" w14:textId="58D96B37" w:rsidR="00104D9C" w:rsidRPr="00042E6A" w:rsidRDefault="00694E17" w:rsidP="00DE3B4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42E6A">
        <w:rPr>
          <w:rFonts w:ascii="Times New Roman" w:hAnsi="Times New Roman" w:cs="Times New Roman"/>
          <w:b/>
          <w:sz w:val="24"/>
          <w:szCs w:val="24"/>
          <w:lang w:val="en-US"/>
        </w:rPr>
        <w:t>Article type</w:t>
      </w:r>
      <w:r w:rsidRPr="00042E6A">
        <w:rPr>
          <w:rFonts w:ascii="Times New Roman" w:hAnsi="Times New Roman" w:cs="Times New Roman"/>
          <w:sz w:val="24"/>
          <w:szCs w:val="24"/>
          <w:lang w:val="en-US"/>
        </w:rPr>
        <w:t>: Research Letter</w:t>
      </w:r>
    </w:p>
    <w:p w14:paraId="27F30B20" w14:textId="0813FEF3" w:rsidR="00104D9C" w:rsidRPr="00294E51" w:rsidRDefault="00104D9C" w:rsidP="00DE3B4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42E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Running title: </w:t>
      </w:r>
      <w:r w:rsidRPr="00042E6A">
        <w:rPr>
          <w:rFonts w:ascii="Times New Roman" w:hAnsi="Times New Roman" w:cs="Times New Roman"/>
          <w:sz w:val="24"/>
          <w:szCs w:val="24"/>
          <w:lang w:val="en-US"/>
        </w:rPr>
        <w:t>CV hospitalizations, inf</w:t>
      </w:r>
      <w:r w:rsidRPr="00294E51">
        <w:rPr>
          <w:rFonts w:ascii="Times New Roman" w:hAnsi="Times New Roman" w:cs="Times New Roman"/>
          <w:sz w:val="24"/>
          <w:szCs w:val="24"/>
          <w:lang w:val="en-US"/>
        </w:rPr>
        <w:t>luenza and COVID-19</w:t>
      </w:r>
    </w:p>
    <w:p w14:paraId="32520559" w14:textId="160D58F3" w:rsidR="00DE3B40" w:rsidRDefault="00DE3B40" w:rsidP="00DE3B4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91A24BE" w14:textId="0E6FFFC7" w:rsidR="00A01FEE" w:rsidRDefault="00A01FEE" w:rsidP="00DE3B4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9B440AB" w14:textId="77777777" w:rsidR="00294E51" w:rsidRPr="00694E17" w:rsidRDefault="00294E51" w:rsidP="00DE3B4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112EF11" w14:textId="398C1D83" w:rsidR="00DE3B40" w:rsidRPr="00694E17" w:rsidRDefault="00DE3B40" w:rsidP="00DE3B40">
      <w:pPr>
        <w:pStyle w:val="BodyText"/>
        <w:spacing w:line="480" w:lineRule="auto"/>
        <w:sectPr w:rsidR="00DE3B40" w:rsidRPr="00694E17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94E17">
        <w:rPr>
          <w:b/>
        </w:rPr>
        <w:t xml:space="preserve">Address for Correspondence: </w:t>
      </w:r>
      <w:r w:rsidRPr="00694E17">
        <w:t>Peder L. Myhre, MD PhD.</w:t>
      </w:r>
      <w:r w:rsidRPr="00694E17">
        <w:rPr>
          <w:vertAlign w:val="superscript"/>
        </w:rPr>
        <w:t xml:space="preserve">  </w:t>
      </w:r>
      <w:r w:rsidRPr="00694E17">
        <w:t xml:space="preserve">Division of Medicine, </w:t>
      </w:r>
      <w:proofErr w:type="spellStart"/>
      <w:r w:rsidRPr="00694E17">
        <w:t>Akershus</w:t>
      </w:r>
      <w:proofErr w:type="spellEnd"/>
      <w:r w:rsidRPr="00694E17">
        <w:t xml:space="preserve"> University Hospital, </w:t>
      </w:r>
      <w:proofErr w:type="spellStart"/>
      <w:r w:rsidRPr="00694E17">
        <w:t>Sykehusveien</w:t>
      </w:r>
      <w:proofErr w:type="spellEnd"/>
      <w:r w:rsidRPr="00694E17">
        <w:t xml:space="preserve"> 25, 1478 </w:t>
      </w:r>
      <w:proofErr w:type="spellStart"/>
      <w:r w:rsidRPr="00694E17">
        <w:t>Lørenskog</w:t>
      </w:r>
      <w:proofErr w:type="spellEnd"/>
      <w:r w:rsidRPr="00694E17">
        <w:t xml:space="preserve">, Norway. </w:t>
      </w:r>
      <w:r w:rsidRPr="00694E17">
        <w:br/>
        <w:t>Tel: +47 </w:t>
      </w:r>
      <w:r w:rsidR="00225C16">
        <w:t>93025644</w:t>
      </w:r>
      <w:r w:rsidRPr="00694E17">
        <w:t xml:space="preserve">  </w:t>
      </w:r>
      <w:r w:rsidRPr="00694E17">
        <w:tab/>
        <w:t xml:space="preserve">Fax: +47 67966155 E-mail: p.l.myhre@medisin.uio.no </w:t>
      </w:r>
    </w:p>
    <w:p w14:paraId="2AB459E7" w14:textId="1F797DBB" w:rsidR="001144E8" w:rsidRDefault="00DE3B40" w:rsidP="00DE3B40">
      <w:pPr>
        <w:pStyle w:val="BodyText"/>
        <w:spacing w:line="480" w:lineRule="auto"/>
      </w:pPr>
      <w:r w:rsidRPr="00694E17">
        <w:lastRenderedPageBreak/>
        <w:t>During the</w:t>
      </w:r>
      <w:r w:rsidR="006A3C4C">
        <w:t xml:space="preserve"> COVID</w:t>
      </w:r>
      <w:r w:rsidRPr="00694E17">
        <w:t xml:space="preserve">-19 </w:t>
      </w:r>
      <w:r w:rsidR="0051610A">
        <w:t xml:space="preserve">pandemic </w:t>
      </w:r>
      <w:r w:rsidRPr="00694E17">
        <w:t xml:space="preserve">there </w:t>
      </w:r>
      <w:r w:rsidR="00E951EA" w:rsidRPr="00694E17">
        <w:t>have been reports suggesting</w:t>
      </w:r>
      <w:r w:rsidRPr="00694E17">
        <w:t xml:space="preserve"> a decrease in hospitalizations for </w:t>
      </w:r>
      <w:r w:rsidR="00D00E44" w:rsidRPr="00694E17">
        <w:t>cardiovascular disease</w:t>
      </w:r>
      <w:r w:rsidR="00817C9F" w:rsidRPr="00694E17">
        <w:t xml:space="preserve"> (CVD)</w:t>
      </w:r>
      <w:r w:rsidR="00D00E44" w:rsidRPr="00694E17">
        <w:t xml:space="preserve">, including </w:t>
      </w:r>
      <w:r w:rsidRPr="00694E17">
        <w:t>acute myocardial infarction</w:t>
      </w:r>
      <w:r w:rsidR="00570663" w:rsidRPr="00694E17">
        <w:t xml:space="preserve"> (MI)</w:t>
      </w:r>
      <w:r w:rsidRPr="00694E17">
        <w:t xml:space="preserve"> </w:t>
      </w:r>
      <w:r w:rsidR="00322508" w:rsidRPr="00694E17">
        <w:fldChar w:fldCharType="begin"/>
      </w:r>
      <w:r w:rsidR="00042E6A">
        <w:instrText xml:space="preserve"> ADDIN EN.CITE &lt;EndNote&gt;&lt;Cite&gt;&lt;Author&gt;Solomon&lt;/Author&gt;&lt;Year&gt;2020&lt;/Year&gt;&lt;RecNum&gt;1057&lt;/RecNum&gt;&lt;DisplayText&gt;&lt;style face="superscript"&gt;1&lt;/style&gt;&lt;/DisplayText&gt;&lt;record&gt;&lt;rec-number&gt;1057&lt;/rec-number&gt;&lt;foreign-keys&gt;&lt;key app="EN" db-id="x29pd5ve9fw0r6epdfs5xdr8xafwaawdatxv" timestamp="1590079331"&gt;1057&lt;/key&gt;&lt;/foreign-keys&gt;&lt;ref-type name="Journal Article"&gt;17&lt;/ref-type&gt;&lt;contributors&gt;&lt;authors&gt;&lt;author&gt;Solomon, Matthew D.&lt;/author&gt;&lt;author&gt;McNulty, Edward J.&lt;/author&gt;&lt;author&gt;Rana, Jamal S.&lt;/author&gt;&lt;author&gt;Leong, Thomas K.&lt;/author&gt;&lt;author&gt;Lee, Catherine&lt;/author&gt;&lt;author&gt;Sung, Sue-Hee&lt;/author&gt;&lt;author&gt;Ambrosy, Andrew P.&lt;/author&gt;&lt;author&gt;Sidney, Stephen&lt;/author&gt;&lt;author&gt;Go, Alan S.&lt;/author&gt;&lt;/authors&gt;&lt;/contributors&gt;&lt;titles&gt;&lt;title&gt;The Covid-19 Pandemic and the Incidence of Acute Myocardial Infarction&lt;/title&gt;&lt;secondary-title&gt;New England Journal of Medicine&lt;/secondary-title&gt;&lt;/titles&gt;&lt;periodical&gt;&lt;full-title&gt;New England Journal of Medicine&lt;/full-title&gt;&lt;/periodical&gt;&lt;dates&gt;&lt;year&gt;2020&lt;/year&gt;&lt;/dates&gt;&lt;urls&gt;&lt;related-urls&gt;&lt;url&gt;https://www.nejm.org/doi/full/10.1056/NEJMc2015630&lt;/url&gt;&lt;/related-urls&gt;&lt;/urls&gt;&lt;electronic-resource-num&gt;10.1056/NEJMc2015630&lt;/electronic-resource-num&gt;&lt;/record&gt;&lt;/Cite&gt;&lt;/EndNote&gt;</w:instrText>
      </w:r>
      <w:r w:rsidR="00322508" w:rsidRPr="00694E17">
        <w:fldChar w:fldCharType="separate"/>
      </w:r>
      <w:r w:rsidR="00042E6A" w:rsidRPr="00042E6A">
        <w:rPr>
          <w:noProof/>
          <w:vertAlign w:val="superscript"/>
        </w:rPr>
        <w:t>1</w:t>
      </w:r>
      <w:r w:rsidR="00322508" w:rsidRPr="00694E17">
        <w:fldChar w:fldCharType="end"/>
      </w:r>
      <w:r w:rsidR="00D00E44" w:rsidRPr="00694E17">
        <w:t xml:space="preserve"> and </w:t>
      </w:r>
      <w:r w:rsidRPr="00694E17">
        <w:t>heart failure</w:t>
      </w:r>
      <w:r w:rsidR="00570663" w:rsidRPr="00694E17">
        <w:t xml:space="preserve"> (HF)</w:t>
      </w:r>
      <w:r w:rsidRPr="00694E17">
        <w:t xml:space="preserve"> </w:t>
      </w:r>
      <w:r w:rsidR="00322508" w:rsidRPr="00694E17">
        <w:fldChar w:fldCharType="begin">
          <w:fldData xml:space="preserve">PEVuZE5vdGU+PENpdGUgRXhjbHVkZVllYXI9IjEiPjxBdXRob3I+SGFsbDwvQXV0aG9yPjxZZWFy
PjIwMjA8L1llYXI+PFJlY051bT4xMDU4PC9SZWNOdW0+PERpc3BsYXlUZXh0PjxzdHlsZSBmYWNl
PSJzdXBlcnNjcmlwdCI+Mjwvc3R5bGU+PC9EaXNwbGF5VGV4dD48cmVjb3JkPjxyZWMtbnVtYmVy
PjEwNTg8L3JlYy1udW1iZXI+PGZvcmVpZ24ta2V5cz48a2V5IGFwcD0iRU4iIGRiLWlkPSJ4Mjlw
ZDV2ZTlmdzByNmVwZGZzNXhkcjh4YWZ3YWF3ZGF0eHYiIHRpbWVzdGFtcD0iMTU5MDA4MjIxNiI+
MTA1ODwva2V5PjwvZm9yZWlnbi1rZXlzPjxyZWYtdHlwZSBuYW1lPSJKb3VybmFsIEFydGljbGUi
PjE3PC9yZWYtdHlwZT48Y29udHJpYnV0b3JzPjxhdXRob3JzPjxhdXRob3I+SGFsbCwgTS4gRS48
L2F1dGhvcj48YXV0aG9yPlZhZHVnYW5hdGhhbiwgTS48L2F1dGhvcj48YXV0aG9yPktoYW4sIE0u
IFMuPC9hdXRob3I+PGF1dGhvcj5QYXBhZGltaXRyaW91LCBMLjwvYXV0aG9yPjxhdXRob3I+TG9u
ZywgUi4gQy48L2F1dGhvcj48YXV0aG9yPkhlcm5hbmRleiwgRy4gQS48L2F1dGhvcj48YXV0aG9y
Pk1vb3JlLCBDLiBLLjwvYXV0aG9yPjxhdXRob3I+TGVubmVwLCBCLiBXLjwvYXV0aG9yPjxhdXRo
b3I+TWNNdWxsYW4sIE0uIFIuPC9hdXRob3I+PGF1dGhvcj5CdXRsZXIsIEouPC9hdXRob3I+PC9h
dXRob3JzPjwvY29udHJpYnV0b3JzPjxhdXRoLWFkZHJlc3M+RGVwYXJ0bWVudCBvZiBNZWRpY2lu
ZSwgRGl2aXNpb24gb2YgQ2FyZGlvdmFzY3VsYXIgRGlzZWFzZXMsIFVuaXZlcnNpdHkgb2YgTWlz
c2lzc2lwcGkgTWVkaWNhbCBDZW50ZXIsIEphY2tzb24sIE1TLiBFbGVjdHJvbmljIGFkZHJlc3M6
IG1laGFsbEB1bWMuZWR1LiYjeEQ7Q2FyZGlvdmFzY3VsYXIgRGl2aXNpb24sIEJyaWdoYW0gYW5k
IFdvbWVuJmFwb3M7cyBIb3NwaXRhbCBhbmQgSGFydmFyZCBNZWRpY2FsIFNjaG9vbCwgQm9zdG9u
LCBNQS4mI3hEO0RlcGFydG1lbnQgb2YgTWVkaWNpbmUsIENvb2sgQ291bnR5IEhlYWx0aCBTY2ll
bmNlcywgQ2hpY2FnbywgSUwuJiN4RDtEZXBhcnRtZW50IG9mIE1lZGljaW5lLCBEaXZpc2lvbiBv
ZiBDYXJkaW92YXNjdWxhciBEaXNlYXNlcywgVW5pdmVyc2l0eSBvZiBNaXNzaXNzaXBwaSBNZWRp
Y2FsIENlbnRlciwgSmFja3NvbiwgTVMuPC9hdXRoLWFkZHJlc3M+PHRpdGxlcz48dGl0bGU+UmVk
dWN0aW9ucyBpbiBIZWFydCBGYWlsdXJlIEhvc3BpdGFsaXphdGlvbnMgRHVyaW5nIHRoZSBDT1ZJ
RC0xOSBQYW5kZW1pYzwvdGl0bGU+PHNlY29uZGFyeS10aXRsZT5KIENhcmQgRmFpbDwvc2Vjb25k
YXJ5LXRpdGxlPjwvdGl0bGVzPjxwZXJpb2RpY2FsPjxmdWxsLXRpdGxlPkogQ2FyZCBGYWlsPC9m
dWxsLXRpdGxlPjwvcGVyaW9kaWNhbD48cGFnZXM+NDYyLTQ2MzwvcGFnZXM+PHZvbHVtZT4yNjwv
dm9sdW1lPjxudW1iZXI+NjwvbnVtYmVyPjxlZGl0aW9uPjIwMjAvMDUvMTU8L2VkaXRpb24+PGtl
eXdvcmRzPjxrZXl3b3JkPkJldGFjb3JvbmF2aXJ1czwva2V5d29yZD48a2V5d29yZD4qQ29yb25h
dmlydXM8L2tleXdvcmQ+PGtleXdvcmQ+KkNvcm9uYXZpcnVzIEluZmVjdGlvbnM8L2tleXdvcmQ+
PGtleXdvcmQ+KkhlYXJ0IEZhaWx1cmU8L2tleXdvcmQ+PGtleXdvcmQ+SG9zcGl0YWxpemF0aW9u
PC9rZXl3b3JkPjxrZXl3b3JkPkh1bWFuczwva2V5d29yZD48a2V5d29yZD4qUGFuZGVtaWNzPC9r
ZXl3b3JkPjxrZXl3b3JkPipQbmV1bW9uaWEsIFZpcmFsPC9rZXl3b3JkPjxrZXl3b3JkPlVuaXRl
ZCBTdGF0ZXM8L2tleXdvcmQ+PC9rZXl3b3Jkcz48ZGF0ZXM+PHllYXI+MjAyMDwveWVhcj48cHVi
LWRhdGVzPjxkYXRlPkp1bjwvZGF0ZT48L3B1Yi1kYXRlcz48L2RhdGVzPjxwdWJsaXNoZXI+RWxz
ZXZpZXI8L3B1Ymxpc2hlcj48aXNibj4xNTMyLTg0MTQgKEVsZWN0cm9uaWMpJiN4RDsxMDcxLTkx
NjQgKExpbmtpbmcpPC9pc2JuPjxhY2Nlc3Npb24tbnVtPjMyNDA1MjMyPC9hY2Nlc3Npb24tbnVt
Pjx1cmxzPjxyZWxhdGVkLXVybHM+PHVybD5odHRwczovL3d3dy5uY2JpLm5sbS5uaWguZ292L3B1
Ym1lZC8zMjQwNTIzMjwvdXJsPjwvcmVsYXRlZC11cmxzPjwvdXJscz48Y3VzdG9tMj5QTUM3MjE5
MzY3PC9jdXN0b20yPjxlbGVjdHJvbmljLXJlc291cmNlLW51bT4xMC4xMDE2L2ouY2FyZGZhaWwu
MjAyMC4wNS4wMDU8L2VsZWN0cm9uaWMtcmVzb3VyY2UtbnVtPjxhY2Nlc3MtZGF0ZT4yMDIwLzA1
LzIxPC9hY2Nlc3MtZGF0ZT48L3JlY29yZD48L0NpdGU+PC9FbmROb3RlPn==
</w:fldData>
        </w:fldChar>
      </w:r>
      <w:r w:rsidR="00042E6A">
        <w:instrText xml:space="preserve"> ADDIN EN.CITE </w:instrText>
      </w:r>
      <w:r w:rsidR="00042E6A">
        <w:fldChar w:fldCharType="begin">
          <w:fldData xml:space="preserve">PEVuZE5vdGU+PENpdGUgRXhjbHVkZVllYXI9IjEiPjxBdXRob3I+SGFsbDwvQXV0aG9yPjxZZWFy
PjIwMjA8L1llYXI+PFJlY051bT4xMDU4PC9SZWNOdW0+PERpc3BsYXlUZXh0PjxzdHlsZSBmYWNl
PSJzdXBlcnNjcmlwdCI+Mjwvc3R5bGU+PC9EaXNwbGF5VGV4dD48cmVjb3JkPjxyZWMtbnVtYmVy
PjEwNTg8L3JlYy1udW1iZXI+PGZvcmVpZ24ta2V5cz48a2V5IGFwcD0iRU4iIGRiLWlkPSJ4Mjlw
ZDV2ZTlmdzByNmVwZGZzNXhkcjh4YWZ3YWF3ZGF0eHYiIHRpbWVzdGFtcD0iMTU5MDA4MjIxNiI+
MTA1ODwva2V5PjwvZm9yZWlnbi1rZXlzPjxyZWYtdHlwZSBuYW1lPSJKb3VybmFsIEFydGljbGUi
PjE3PC9yZWYtdHlwZT48Y29udHJpYnV0b3JzPjxhdXRob3JzPjxhdXRob3I+SGFsbCwgTS4gRS48
L2F1dGhvcj48YXV0aG9yPlZhZHVnYW5hdGhhbiwgTS48L2F1dGhvcj48YXV0aG9yPktoYW4sIE0u
IFMuPC9hdXRob3I+PGF1dGhvcj5QYXBhZGltaXRyaW91LCBMLjwvYXV0aG9yPjxhdXRob3I+TG9u
ZywgUi4gQy48L2F1dGhvcj48YXV0aG9yPkhlcm5hbmRleiwgRy4gQS48L2F1dGhvcj48YXV0aG9y
Pk1vb3JlLCBDLiBLLjwvYXV0aG9yPjxhdXRob3I+TGVubmVwLCBCLiBXLjwvYXV0aG9yPjxhdXRo
b3I+TWNNdWxsYW4sIE0uIFIuPC9hdXRob3I+PGF1dGhvcj5CdXRsZXIsIEouPC9hdXRob3I+PC9h
dXRob3JzPjwvY29udHJpYnV0b3JzPjxhdXRoLWFkZHJlc3M+RGVwYXJ0bWVudCBvZiBNZWRpY2lu
ZSwgRGl2aXNpb24gb2YgQ2FyZGlvdmFzY3VsYXIgRGlzZWFzZXMsIFVuaXZlcnNpdHkgb2YgTWlz
c2lzc2lwcGkgTWVkaWNhbCBDZW50ZXIsIEphY2tzb24sIE1TLiBFbGVjdHJvbmljIGFkZHJlc3M6
IG1laGFsbEB1bWMuZWR1LiYjeEQ7Q2FyZGlvdmFzY3VsYXIgRGl2aXNpb24sIEJyaWdoYW0gYW5k
IFdvbWVuJmFwb3M7cyBIb3NwaXRhbCBhbmQgSGFydmFyZCBNZWRpY2FsIFNjaG9vbCwgQm9zdG9u
LCBNQS4mI3hEO0RlcGFydG1lbnQgb2YgTWVkaWNpbmUsIENvb2sgQ291bnR5IEhlYWx0aCBTY2ll
bmNlcywgQ2hpY2FnbywgSUwuJiN4RDtEZXBhcnRtZW50IG9mIE1lZGljaW5lLCBEaXZpc2lvbiBv
ZiBDYXJkaW92YXNjdWxhciBEaXNlYXNlcywgVW5pdmVyc2l0eSBvZiBNaXNzaXNzaXBwaSBNZWRp
Y2FsIENlbnRlciwgSmFja3NvbiwgTVMuPC9hdXRoLWFkZHJlc3M+PHRpdGxlcz48dGl0bGU+UmVk
dWN0aW9ucyBpbiBIZWFydCBGYWlsdXJlIEhvc3BpdGFsaXphdGlvbnMgRHVyaW5nIHRoZSBDT1ZJ
RC0xOSBQYW5kZW1pYzwvdGl0bGU+PHNlY29uZGFyeS10aXRsZT5KIENhcmQgRmFpbDwvc2Vjb25k
YXJ5LXRpdGxlPjwvdGl0bGVzPjxwZXJpb2RpY2FsPjxmdWxsLXRpdGxlPkogQ2FyZCBGYWlsPC9m
dWxsLXRpdGxlPjwvcGVyaW9kaWNhbD48cGFnZXM+NDYyLTQ2MzwvcGFnZXM+PHZvbHVtZT4yNjwv
dm9sdW1lPjxudW1iZXI+NjwvbnVtYmVyPjxlZGl0aW9uPjIwMjAvMDUvMTU8L2VkaXRpb24+PGtl
eXdvcmRzPjxrZXl3b3JkPkJldGFjb3JvbmF2aXJ1czwva2V5d29yZD48a2V5d29yZD4qQ29yb25h
dmlydXM8L2tleXdvcmQ+PGtleXdvcmQ+KkNvcm9uYXZpcnVzIEluZmVjdGlvbnM8L2tleXdvcmQ+
PGtleXdvcmQ+KkhlYXJ0IEZhaWx1cmU8L2tleXdvcmQ+PGtleXdvcmQ+SG9zcGl0YWxpemF0aW9u
PC9rZXl3b3JkPjxrZXl3b3JkPkh1bWFuczwva2V5d29yZD48a2V5d29yZD4qUGFuZGVtaWNzPC9r
ZXl3b3JkPjxrZXl3b3JkPipQbmV1bW9uaWEsIFZpcmFsPC9rZXl3b3JkPjxrZXl3b3JkPlVuaXRl
ZCBTdGF0ZXM8L2tleXdvcmQ+PC9rZXl3b3Jkcz48ZGF0ZXM+PHllYXI+MjAyMDwveWVhcj48cHVi
LWRhdGVzPjxkYXRlPkp1bjwvZGF0ZT48L3B1Yi1kYXRlcz48L2RhdGVzPjxwdWJsaXNoZXI+RWxz
ZXZpZXI8L3B1Ymxpc2hlcj48aXNibj4xNTMyLTg0MTQgKEVsZWN0cm9uaWMpJiN4RDsxMDcxLTkx
NjQgKExpbmtpbmcpPC9pc2JuPjxhY2Nlc3Npb24tbnVtPjMyNDA1MjMyPC9hY2Nlc3Npb24tbnVt
Pjx1cmxzPjxyZWxhdGVkLXVybHM+PHVybD5odHRwczovL3d3dy5uY2JpLm5sbS5uaWguZ292L3B1
Ym1lZC8zMjQwNTIzMjwvdXJsPjwvcmVsYXRlZC11cmxzPjwvdXJscz48Y3VzdG9tMj5QTUM3MjE5
MzY3PC9jdXN0b20yPjxlbGVjdHJvbmljLXJlc291cmNlLW51bT4xMC4xMDE2L2ouY2FyZGZhaWwu
MjAyMC4wNS4wMDU8L2VsZWN0cm9uaWMtcmVzb3VyY2UtbnVtPjxhY2Nlc3MtZGF0ZT4yMDIwLzA1
LzIxPC9hY2Nlc3MtZGF0ZT48L3JlY29yZD48L0NpdGU+PC9FbmROb3RlPn==
</w:fldData>
        </w:fldChar>
      </w:r>
      <w:r w:rsidR="00042E6A">
        <w:instrText xml:space="preserve"> ADDIN EN.CITE.DATA </w:instrText>
      </w:r>
      <w:r w:rsidR="00042E6A">
        <w:fldChar w:fldCharType="end"/>
      </w:r>
      <w:r w:rsidR="00322508" w:rsidRPr="00694E17">
        <w:fldChar w:fldCharType="separate"/>
      </w:r>
      <w:r w:rsidR="00042E6A" w:rsidRPr="00042E6A">
        <w:rPr>
          <w:noProof/>
          <w:vertAlign w:val="superscript"/>
        </w:rPr>
        <w:t>2</w:t>
      </w:r>
      <w:r w:rsidR="00322508" w:rsidRPr="00694E17">
        <w:fldChar w:fldCharType="end"/>
      </w:r>
      <w:r w:rsidR="00D00E44" w:rsidRPr="00694E17">
        <w:t>. Th</w:t>
      </w:r>
      <w:r w:rsidR="0051610A">
        <w:t>is</w:t>
      </w:r>
      <w:r w:rsidR="00D00E44" w:rsidRPr="00694E17">
        <w:t xml:space="preserve"> reduction does not only relate to temporarily postponed elective procedures</w:t>
      </w:r>
      <w:r w:rsidR="00774BD2" w:rsidRPr="00694E17">
        <w:t xml:space="preserve">, but also acute and </w:t>
      </w:r>
      <w:r w:rsidR="00D00E44" w:rsidRPr="00694E17">
        <w:t>life-threatening conditions</w:t>
      </w:r>
      <w:r w:rsidR="00774BD2" w:rsidRPr="00694E17">
        <w:t>.</w:t>
      </w:r>
      <w:r w:rsidR="00E951EA" w:rsidRPr="00694E17">
        <w:t xml:space="preserve"> The explanation </w:t>
      </w:r>
      <w:r w:rsidR="0051610A">
        <w:t>for</w:t>
      </w:r>
      <w:r w:rsidR="00E951EA" w:rsidRPr="00694E17">
        <w:t xml:space="preserve"> this phenomenon is not </w:t>
      </w:r>
      <w:r w:rsidR="0002466D" w:rsidRPr="00694E17">
        <w:t>clear</w:t>
      </w:r>
      <w:r w:rsidR="00706D51" w:rsidRPr="00694E17">
        <w:t xml:space="preserve">, but there have been </w:t>
      </w:r>
      <w:r w:rsidR="00E951EA" w:rsidRPr="00694E17">
        <w:t xml:space="preserve">concerns that </w:t>
      </w:r>
      <w:r w:rsidR="0051610A" w:rsidRPr="00694E17">
        <w:t xml:space="preserve">fear of contracting </w:t>
      </w:r>
      <w:r w:rsidR="00FD7242">
        <w:t>COVID</w:t>
      </w:r>
      <w:r w:rsidR="0051610A" w:rsidRPr="00694E17">
        <w:t xml:space="preserve">-19 </w:t>
      </w:r>
      <w:r w:rsidR="0051610A">
        <w:t xml:space="preserve"> </w:t>
      </w:r>
      <w:r w:rsidR="00F57828">
        <w:t xml:space="preserve">may contribute </w:t>
      </w:r>
      <w:r w:rsidR="00656564" w:rsidRPr="00694E17">
        <w:fldChar w:fldCharType="begin"/>
      </w:r>
      <w:r w:rsidR="00042E6A">
        <w:instrText xml:space="preserve"> ADDIN EN.CITE &lt;EndNote&gt;&lt;Cite&gt;&lt;RecNum&gt;1061&lt;/RecNum&gt;&lt;DisplayText&gt;&lt;style face="superscript"&gt;3&lt;/style&gt;&lt;/DisplayText&gt;&lt;record&gt;&lt;rec-number&gt;1061&lt;/rec-number&gt;&lt;foreign-keys&gt;&lt;key app="EN" db-id="x29pd5ve9fw0r6epdfs5xdr8xafwaawdatxv" timestamp="1590316740"&gt;1061&lt;/key&gt;&lt;/foreign-keys&gt;&lt;ref-type name="Web Page"&gt;12&lt;/ref-type&gt;&lt;contributors&gt;&lt;/contributors&gt;&lt;titles&gt;&lt;title&gt;The European Society for Cardiology. ESC Guidance for the Diagnosis and Management of CV Disease during the COVID-19 Pandemic. https://www.escardio.org/Education/COVID-19-and-Cardiology/ESCCOVID-19-Guidance. (Last update: 10 June 2020) &lt;/title&gt;&lt;/titles&gt;&lt;dates&gt;&lt;/dates&gt;&lt;urls&gt;&lt;related-urls&gt;&lt;url&gt;https://www.escardio.org/Education/COVID-19-and-Cardiology/ESC-COVID-19-Guidance&lt;/url&gt;&lt;/related-urls&gt;&lt;/urls&gt;&lt;/record&gt;&lt;/Cite&gt;&lt;/EndNote&gt;</w:instrText>
      </w:r>
      <w:r w:rsidR="00656564" w:rsidRPr="00694E17">
        <w:fldChar w:fldCharType="separate"/>
      </w:r>
      <w:r w:rsidR="00042E6A" w:rsidRPr="00042E6A">
        <w:rPr>
          <w:noProof/>
          <w:vertAlign w:val="superscript"/>
        </w:rPr>
        <w:t>3</w:t>
      </w:r>
      <w:r w:rsidR="00656564" w:rsidRPr="00694E17">
        <w:fldChar w:fldCharType="end"/>
      </w:r>
      <w:r w:rsidR="00E951EA" w:rsidRPr="00694E17">
        <w:t>.</w:t>
      </w:r>
      <w:r w:rsidR="00774BD2" w:rsidRPr="00694E17">
        <w:t xml:space="preserve"> </w:t>
      </w:r>
    </w:p>
    <w:p w14:paraId="0E5B48B7" w14:textId="6B6F1C4E" w:rsidR="00DD3342" w:rsidRPr="00694E17" w:rsidRDefault="0002466D" w:rsidP="00D85AAE">
      <w:pPr>
        <w:pStyle w:val="BodyText"/>
        <w:spacing w:line="480" w:lineRule="auto"/>
        <w:ind w:firstLine="708"/>
      </w:pPr>
      <w:r w:rsidRPr="00694E17">
        <w:t>There is an established temporal association between</w:t>
      </w:r>
      <w:r w:rsidR="00570663" w:rsidRPr="00694E17">
        <w:t xml:space="preserve"> i</w:t>
      </w:r>
      <w:r w:rsidR="00954B87" w:rsidRPr="00694E17">
        <w:t>nfluenza</w:t>
      </w:r>
      <w:r w:rsidR="00570663" w:rsidRPr="00694E17">
        <w:t xml:space="preserve"> activity in the community </w:t>
      </w:r>
      <w:r w:rsidRPr="00694E17">
        <w:t>and</w:t>
      </w:r>
      <w:r w:rsidR="00570663" w:rsidRPr="00694E17">
        <w:t xml:space="preserve"> </w:t>
      </w:r>
      <w:r w:rsidR="00656564" w:rsidRPr="00694E17">
        <w:t>CV</w:t>
      </w:r>
      <w:r w:rsidR="003065FF">
        <w:t>D</w:t>
      </w:r>
      <w:r w:rsidR="00570663" w:rsidRPr="00694E17">
        <w:t xml:space="preserve"> hospitalizations</w:t>
      </w:r>
      <w:r w:rsidR="00383103">
        <w:t xml:space="preserve">, associating </w:t>
      </w:r>
      <w:r w:rsidR="00DD3342" w:rsidRPr="00694E17">
        <w:t xml:space="preserve">a </w:t>
      </w:r>
      <w:r w:rsidR="00570663" w:rsidRPr="00694E17">
        <w:t xml:space="preserve">5% monthly increase in influenza activity </w:t>
      </w:r>
      <w:r w:rsidR="00F57828">
        <w:t xml:space="preserve">with </w:t>
      </w:r>
      <w:r w:rsidR="00570663" w:rsidRPr="00694E17">
        <w:t xml:space="preserve">a 24% increase in HF </w:t>
      </w:r>
      <w:r w:rsidR="002131EB" w:rsidRPr="00694E17">
        <w:fldChar w:fldCharType="begin"/>
      </w:r>
      <w:r w:rsidR="00042E6A">
        <w:instrText xml:space="preserve"> ADDIN EN.CITE &lt;EndNote&gt;&lt;Cite&gt;&lt;Author&gt;Kytömaa&lt;/Author&gt;&lt;Year&gt;2019&lt;/Year&gt;&lt;RecNum&gt;1059&lt;/RecNum&gt;&lt;DisplayText&gt;&lt;style face="superscript"&gt;4&lt;/style&gt;&lt;/DisplayText&gt;&lt;record&gt;&lt;rec-number&gt;1059&lt;/rec-number&gt;&lt;foreign-keys&gt;&lt;key app="EN" db-id="x29pd5ve9fw0r6epdfs5xdr8xafwaawdatxv" timestamp="1590314675"&gt;1059&lt;/key&gt;&lt;/foreign-keys&gt;&lt;ref-type name="Journal Article"&gt;17&lt;/ref-type&gt;&lt;contributors&gt;&lt;authors&gt;&lt;author&gt;Kytömaa, Sonja&lt;/author&gt;&lt;author&gt;Hegde, Sheila&lt;/author&gt;&lt;author&gt;Claggett, Brian&lt;/author&gt;&lt;author&gt;Udell, Jacob A.&lt;/author&gt;&lt;author&gt;Rosamond, Wayne&lt;/author&gt;&lt;author&gt;Temte, Jonathan&lt;/author&gt;&lt;author&gt;Nichol, Kristin&lt;/author&gt;&lt;author&gt;Wright, Jacqueline D.&lt;/author&gt;&lt;author&gt;Solomon, Scott D.&lt;/author&gt;&lt;author&gt;Vardeny, Orly&lt;/author&gt;&lt;/authors&gt;&lt;/contributors&gt;&lt;titles&gt;&lt;title&gt;Association of Influenza-like Illness Activity With Hospitalizations for Heart Failure: The Atherosclerosis Risk in Communities Study&lt;/title&gt;&lt;secondary-title&gt;JAMA Cardiology&lt;/secondary-title&gt;&lt;/titles&gt;&lt;periodical&gt;&lt;full-title&gt;JAMA Cardiology&lt;/full-title&gt;&lt;/periodical&gt;&lt;pages&gt;363-369&lt;/pages&gt;&lt;volume&gt;4&lt;/volume&gt;&lt;number&gt;4&lt;/number&gt;&lt;dates&gt;&lt;year&gt;2019&lt;/year&gt;&lt;/dates&gt;&lt;isbn&gt;2380-6583&lt;/isbn&gt;&lt;urls&gt;&lt;related-urls&gt;&lt;url&gt;https://doi.org/10.1001/jamacardio.2019.0549&lt;/url&gt;&lt;/related-urls&gt;&lt;/urls&gt;&lt;electronic-resource-num&gt;10.1001/jamacardio.2019.0549&lt;/electronic-resource-num&gt;&lt;access-date&gt;5/24/2020&lt;/access-date&gt;&lt;/record&gt;&lt;/Cite&gt;&lt;/EndNote&gt;</w:instrText>
      </w:r>
      <w:r w:rsidR="002131EB" w:rsidRPr="00694E17">
        <w:fldChar w:fldCharType="separate"/>
      </w:r>
      <w:r w:rsidR="00042E6A" w:rsidRPr="00042E6A">
        <w:rPr>
          <w:noProof/>
          <w:vertAlign w:val="superscript"/>
        </w:rPr>
        <w:t>4</w:t>
      </w:r>
      <w:r w:rsidR="002131EB" w:rsidRPr="00694E17">
        <w:fldChar w:fldCharType="end"/>
      </w:r>
      <w:r w:rsidR="00DD3342" w:rsidRPr="00694E17">
        <w:t>.</w:t>
      </w:r>
      <w:r w:rsidR="00570663" w:rsidRPr="00694E17">
        <w:t xml:space="preserve"> </w:t>
      </w:r>
      <w:r w:rsidR="00DD3342" w:rsidRPr="00694E17">
        <w:t>The pandemic ha</w:t>
      </w:r>
      <w:r w:rsidR="00607C41">
        <w:t>s caused enforcement of hygiene</w:t>
      </w:r>
      <w:r w:rsidR="00FD7242">
        <w:t xml:space="preserve"> </w:t>
      </w:r>
      <w:r w:rsidR="00DD3342" w:rsidRPr="00694E17">
        <w:t xml:space="preserve">and social </w:t>
      </w:r>
      <w:r w:rsidR="00FD7242">
        <w:t xml:space="preserve">distancing measures </w:t>
      </w:r>
      <w:r w:rsidR="00E21703">
        <w:t xml:space="preserve">that influence </w:t>
      </w:r>
      <w:r w:rsidR="00DD3342" w:rsidRPr="00694E17">
        <w:t xml:space="preserve">the activity of influenza and other respiratory viruses. Accordingly, in this study we </w:t>
      </w:r>
      <w:r w:rsidR="001144E8">
        <w:t>describe</w:t>
      </w:r>
      <w:r w:rsidR="001144E8" w:rsidRPr="00694E17">
        <w:t xml:space="preserve"> </w:t>
      </w:r>
      <w:r w:rsidR="00DD3342" w:rsidRPr="00694E17">
        <w:t>t</w:t>
      </w:r>
      <w:r w:rsidR="00891D2D" w:rsidRPr="00694E17">
        <w:t xml:space="preserve">he association between </w:t>
      </w:r>
      <w:r w:rsidR="00656564" w:rsidRPr="00694E17">
        <w:t>CV</w:t>
      </w:r>
      <w:r w:rsidR="003065FF">
        <w:t>D</w:t>
      </w:r>
      <w:r w:rsidR="00891D2D" w:rsidRPr="00694E17">
        <w:t xml:space="preserve"> hospitalizations, influenza activity and </w:t>
      </w:r>
      <w:r w:rsidR="00FD7242">
        <w:t>COVID</w:t>
      </w:r>
      <w:r w:rsidR="00891D2D" w:rsidRPr="00694E17">
        <w:t>-19 burden</w:t>
      </w:r>
      <w:r w:rsidR="00DD3342" w:rsidRPr="00694E17">
        <w:t xml:space="preserve"> </w:t>
      </w:r>
      <w:r w:rsidR="00891D2D" w:rsidRPr="00694E17">
        <w:t xml:space="preserve">before, </w:t>
      </w:r>
      <w:r w:rsidR="00DD3342" w:rsidRPr="00694E17">
        <w:t xml:space="preserve">during and after </w:t>
      </w:r>
      <w:r w:rsidR="00891D2D" w:rsidRPr="00694E17">
        <w:t xml:space="preserve">restrictions from </w:t>
      </w:r>
      <w:r w:rsidR="00CF569B">
        <w:t>Norwegian</w:t>
      </w:r>
      <w:r w:rsidR="00CF569B" w:rsidRPr="00694E17">
        <w:t xml:space="preserve"> </w:t>
      </w:r>
      <w:r w:rsidR="00891D2D" w:rsidRPr="00694E17">
        <w:t>authorities.</w:t>
      </w:r>
    </w:p>
    <w:p w14:paraId="3E99345D" w14:textId="77777777" w:rsidR="005B4089" w:rsidRPr="00694E17" w:rsidRDefault="005B4089" w:rsidP="00DE3B40">
      <w:pPr>
        <w:pStyle w:val="BodyText"/>
        <w:spacing w:line="480" w:lineRule="auto"/>
      </w:pPr>
    </w:p>
    <w:p w14:paraId="5F013DC4" w14:textId="281B4AFC" w:rsidR="00251C09" w:rsidRPr="00694E17" w:rsidRDefault="0065043B" w:rsidP="00251C09">
      <w:pPr>
        <w:pStyle w:val="BodyText"/>
        <w:spacing w:line="480" w:lineRule="auto"/>
      </w:pPr>
      <w:r w:rsidRPr="00694E17">
        <w:t>We</w:t>
      </w:r>
      <w:r w:rsidR="00A478C8">
        <w:t xml:space="preserve"> used anonymized, aggregated data from publically available databases (</w:t>
      </w:r>
      <w:hyperlink r:id="rId7" w:history="1">
        <w:r w:rsidR="00A478C8" w:rsidRPr="00796418">
          <w:rPr>
            <w:rStyle w:val="Hyperlink"/>
          </w:rPr>
          <w:t>www.fhi.no/en</w:t>
        </w:r>
      </w:hyperlink>
      <w:r w:rsidR="00A478C8">
        <w:t>) to</w:t>
      </w:r>
      <w:r w:rsidRPr="00694E17">
        <w:t xml:space="preserve"> investigate trends in hospitalizations for </w:t>
      </w:r>
      <w:r w:rsidR="00817C9F" w:rsidRPr="00694E17">
        <w:t>CVD</w:t>
      </w:r>
      <w:r w:rsidRPr="00694E17">
        <w:t xml:space="preserve"> </w:t>
      </w:r>
      <w:r w:rsidR="00251C09" w:rsidRPr="00694E17">
        <w:t xml:space="preserve">at </w:t>
      </w:r>
      <w:proofErr w:type="spellStart"/>
      <w:r w:rsidR="00251C09" w:rsidRPr="00694E17">
        <w:t>Akershus</w:t>
      </w:r>
      <w:proofErr w:type="spellEnd"/>
      <w:r w:rsidR="00251C09" w:rsidRPr="00694E17">
        <w:t xml:space="preserve"> University Hospital</w:t>
      </w:r>
      <w:r w:rsidR="00FD7242">
        <w:t xml:space="preserve"> (AUH)</w:t>
      </w:r>
      <w:r w:rsidR="00251C09" w:rsidRPr="00694E17">
        <w:t>,</w:t>
      </w:r>
      <w:r w:rsidRPr="00694E17">
        <w:t xml:space="preserve"> a tertiary care hospital covering a catchment area of </w:t>
      </w:r>
      <w:r w:rsidR="00383103">
        <w:t>~</w:t>
      </w:r>
      <w:r w:rsidRPr="00694E17">
        <w:t>560</w:t>
      </w:r>
      <w:r w:rsidR="00565B97">
        <w:t>,</w:t>
      </w:r>
      <w:r w:rsidRPr="00694E17">
        <w:t xml:space="preserve">000 </w:t>
      </w:r>
      <w:r w:rsidR="00A668B7">
        <w:t>individuals</w:t>
      </w:r>
      <w:r w:rsidR="00607C41">
        <w:t>,</w:t>
      </w:r>
      <w:r w:rsidRPr="00694E17">
        <w:t xml:space="preserve"> during the first wave of the </w:t>
      </w:r>
      <w:r w:rsidR="00FD7242">
        <w:t>COVID</w:t>
      </w:r>
      <w:r w:rsidRPr="00694E17">
        <w:t xml:space="preserve">-19 pandemic. All hospitalizations during </w:t>
      </w:r>
      <w:r w:rsidR="005B4089" w:rsidRPr="00694E17">
        <w:t>weeks 6</w:t>
      </w:r>
      <w:r w:rsidR="00670328">
        <w:t xml:space="preserve"> (three weeks before first COVID-19 case in Norway)</w:t>
      </w:r>
      <w:r w:rsidR="005B4089" w:rsidRPr="00694E17">
        <w:t xml:space="preserve"> to 21</w:t>
      </w:r>
      <w:r w:rsidRPr="00694E17">
        <w:t xml:space="preserve"> of 2020</w:t>
      </w:r>
      <w:r w:rsidR="002104A1">
        <w:t xml:space="preserve"> and 2019</w:t>
      </w:r>
      <w:r w:rsidRPr="00694E17">
        <w:t xml:space="preserve"> </w:t>
      </w:r>
      <w:r w:rsidR="007C2691" w:rsidRPr="00694E17">
        <w:t xml:space="preserve">with </w:t>
      </w:r>
      <w:r w:rsidRPr="00694E17">
        <w:t>primary ICD</w:t>
      </w:r>
      <w:r w:rsidR="007C2691" w:rsidRPr="00694E17">
        <w:t>-10</w:t>
      </w:r>
      <w:r w:rsidRPr="00694E17">
        <w:t xml:space="preserve"> code </w:t>
      </w:r>
      <w:r w:rsidR="003065FF">
        <w:t>I20-2</w:t>
      </w:r>
      <w:r w:rsidR="007C2691" w:rsidRPr="00694E17">
        <w:t>2; I25; I34-37; I44</w:t>
      </w:r>
      <w:r w:rsidR="003065FF">
        <w:t xml:space="preserve">-49; I50 or </w:t>
      </w:r>
      <w:r w:rsidR="007C2691" w:rsidRPr="00694E17">
        <w:t>I42</w:t>
      </w:r>
      <w:r w:rsidR="004C3038">
        <w:t>;</w:t>
      </w:r>
      <w:r w:rsidR="003065FF">
        <w:t xml:space="preserve"> </w:t>
      </w:r>
      <w:r w:rsidR="007C2691" w:rsidRPr="00694E17">
        <w:t xml:space="preserve">R07; R55 and Z034-035 </w:t>
      </w:r>
      <w:r w:rsidR="003065FF">
        <w:t>were included</w:t>
      </w:r>
      <w:r w:rsidR="005B4089" w:rsidRPr="00694E17">
        <w:t xml:space="preserve">. We also recorded the number of patients hospitalized </w:t>
      </w:r>
      <w:r w:rsidR="00FD7242">
        <w:t>with laboratory confirmed COVID</w:t>
      </w:r>
      <w:r w:rsidR="005B4089" w:rsidRPr="00694E17">
        <w:t xml:space="preserve">-19 </w:t>
      </w:r>
      <w:r w:rsidR="00FD7242">
        <w:t xml:space="preserve">at AUH </w:t>
      </w:r>
      <w:r w:rsidR="005B4089" w:rsidRPr="00694E17">
        <w:t xml:space="preserve">the corresponding week, as </w:t>
      </w:r>
      <w:r w:rsidR="00157186" w:rsidRPr="00694E17">
        <w:t xml:space="preserve">defined by SARS-CoV-2 </w:t>
      </w:r>
      <w:r w:rsidR="00F10B2F">
        <w:t xml:space="preserve">in combined </w:t>
      </w:r>
      <w:r w:rsidR="00157186" w:rsidRPr="00694E17">
        <w:t>nasopharyngeal</w:t>
      </w:r>
      <w:r w:rsidR="00F10B2F">
        <w:t xml:space="preserve"> and oropharyngeal</w:t>
      </w:r>
      <w:r w:rsidR="00157186" w:rsidRPr="00694E17">
        <w:t xml:space="preserve"> </w:t>
      </w:r>
      <w:r w:rsidR="00F10B2F">
        <w:t xml:space="preserve">swabs determined by </w:t>
      </w:r>
      <w:r w:rsidR="00157186" w:rsidRPr="00694E17">
        <w:t>real-time polymerase chain reaction test (RT-PCR)</w:t>
      </w:r>
      <w:r w:rsidR="00F10B2F">
        <w:t xml:space="preserve"> </w:t>
      </w:r>
      <w:r w:rsidR="00565B97">
        <w:t xml:space="preserve">with </w:t>
      </w:r>
      <w:r w:rsidR="00F10B2F">
        <w:t xml:space="preserve">cycle threshold as described by </w:t>
      </w:r>
      <w:proofErr w:type="spellStart"/>
      <w:r w:rsidR="00F10B2F">
        <w:t>Corman</w:t>
      </w:r>
      <w:proofErr w:type="spellEnd"/>
      <w:r w:rsidR="00F10B2F">
        <w:t xml:space="preserve"> </w:t>
      </w:r>
      <w:r w:rsidR="006F3735">
        <w:t>(</w:t>
      </w:r>
      <w:r w:rsidR="00F10B2F">
        <w:t>2020</w:t>
      </w:r>
      <w:r w:rsidR="006F3735">
        <w:t>)</w:t>
      </w:r>
      <w:r w:rsidR="004C3038">
        <w:t>, using the ABI</w:t>
      </w:r>
      <w:r w:rsidR="002104A1">
        <w:t>7500 Systems (</w:t>
      </w:r>
      <w:proofErr w:type="spellStart"/>
      <w:r w:rsidR="002104A1">
        <w:t>Thermo</w:t>
      </w:r>
      <w:proofErr w:type="spellEnd"/>
      <w:r w:rsidR="002104A1">
        <w:t xml:space="preserve"> Fisher Scientific)</w:t>
      </w:r>
      <w:r w:rsidR="00157186" w:rsidRPr="00694E17">
        <w:t xml:space="preserve">. </w:t>
      </w:r>
      <w:r w:rsidR="00157186" w:rsidRPr="00BD27A9">
        <w:t xml:space="preserve">Influenza activity </w:t>
      </w:r>
      <w:r w:rsidR="00251C09" w:rsidRPr="00BD27A9">
        <w:t xml:space="preserve">during the </w:t>
      </w:r>
      <w:r w:rsidR="004C3038">
        <w:t>same period</w:t>
      </w:r>
      <w:r w:rsidR="00251C09" w:rsidRPr="00BD27A9">
        <w:t xml:space="preserve"> of 2019 and 2020 </w:t>
      </w:r>
      <w:r w:rsidR="005B4089" w:rsidRPr="00BD27A9">
        <w:t xml:space="preserve">was </w:t>
      </w:r>
      <w:r w:rsidR="00157186" w:rsidRPr="00BD27A9">
        <w:t xml:space="preserve">obtained from the </w:t>
      </w:r>
      <w:r w:rsidR="00157186" w:rsidRPr="00BD27A9">
        <w:lastRenderedPageBreak/>
        <w:t>Norwegian In</w:t>
      </w:r>
      <w:r w:rsidR="00656564" w:rsidRPr="00BD27A9">
        <w:t xml:space="preserve">stitute of Public Health as </w:t>
      </w:r>
      <w:r w:rsidR="00067CB0">
        <w:t>proportion of specimens positive for influenza virus</w:t>
      </w:r>
      <w:r w:rsidR="00067CB0" w:rsidRPr="00BD27A9">
        <w:t xml:space="preserve"> </w:t>
      </w:r>
      <w:r w:rsidR="00157186" w:rsidRPr="00BD27A9">
        <w:t>A</w:t>
      </w:r>
      <w:r w:rsidR="00383103">
        <w:t>/</w:t>
      </w:r>
      <w:r w:rsidR="00157186" w:rsidRPr="00BD27A9">
        <w:t xml:space="preserve">B by RT-PCR among </w:t>
      </w:r>
      <w:r w:rsidR="00FB79BC" w:rsidRPr="00BD27A9">
        <w:t xml:space="preserve">all </w:t>
      </w:r>
      <w:r w:rsidR="00157186" w:rsidRPr="00BD27A9">
        <w:t>people</w:t>
      </w:r>
      <w:r w:rsidR="00FB79BC" w:rsidRPr="00BD27A9">
        <w:t xml:space="preserve"> tested for influenza</w:t>
      </w:r>
      <w:r w:rsidR="00FD7242">
        <w:t xml:space="preserve"> </w:t>
      </w:r>
      <w:r w:rsidR="00853225" w:rsidRPr="00F46A84">
        <w:t>in Norway</w:t>
      </w:r>
      <w:r w:rsidR="00157186" w:rsidRPr="00BD27A9">
        <w:t>.</w:t>
      </w:r>
      <w:r w:rsidR="00251C09" w:rsidRPr="00694E17">
        <w:t xml:space="preserve"> Norwegian authorities introduced strict restrictions for travel, school</w:t>
      </w:r>
      <w:r w:rsidR="005B4089" w:rsidRPr="00694E17">
        <w:t xml:space="preserve"> closure, social distancing, </w:t>
      </w:r>
      <w:r w:rsidR="00251C09" w:rsidRPr="00694E17">
        <w:t>hygiene</w:t>
      </w:r>
      <w:r w:rsidR="005B4089" w:rsidRPr="00694E17">
        <w:t xml:space="preserve"> and rules for quarantine and isolation</w:t>
      </w:r>
      <w:r w:rsidR="00251C09" w:rsidRPr="00694E17">
        <w:t xml:space="preserve"> on March 12</w:t>
      </w:r>
      <w:r w:rsidR="00607C41" w:rsidRPr="00607C41">
        <w:rPr>
          <w:vertAlign w:val="superscript"/>
        </w:rPr>
        <w:t>th</w:t>
      </w:r>
      <w:r w:rsidR="00607C41">
        <w:t xml:space="preserve"> </w:t>
      </w:r>
      <w:r w:rsidR="00C6740E">
        <w:t xml:space="preserve">2020 and </w:t>
      </w:r>
      <w:r w:rsidR="00251C09" w:rsidRPr="00694E17">
        <w:t xml:space="preserve">these restrictions were </w:t>
      </w:r>
      <w:r w:rsidR="00C6740E">
        <w:t xml:space="preserve">gradually </w:t>
      </w:r>
      <w:r w:rsidR="00251C09" w:rsidRPr="00694E17">
        <w:t>eased from April 20</w:t>
      </w:r>
      <w:r w:rsidR="00607C41" w:rsidRPr="00607C41">
        <w:rPr>
          <w:vertAlign w:val="superscript"/>
        </w:rPr>
        <w:t>th</w:t>
      </w:r>
      <w:r w:rsidR="00607C41">
        <w:t xml:space="preserve"> </w:t>
      </w:r>
      <w:r w:rsidR="00656564" w:rsidRPr="00694E17">
        <w:t>2020</w:t>
      </w:r>
      <w:r w:rsidR="00251C09" w:rsidRPr="00694E17">
        <w:t>.</w:t>
      </w:r>
      <w:r w:rsidR="00200811" w:rsidRPr="00200811">
        <w:t xml:space="preserve"> Incidence rates were calculated as number of hospitalizations divided by the population of the hospital catchment area during the defined period and the 95% CIs were </w:t>
      </w:r>
      <w:r w:rsidR="00200811">
        <w:t>calculated</w:t>
      </w:r>
      <w:r w:rsidR="00200811" w:rsidRPr="00200811">
        <w:t xml:space="preserve"> using the z-values for standard normal distribution.</w:t>
      </w:r>
    </w:p>
    <w:p w14:paraId="4DAB6543" w14:textId="77777777" w:rsidR="0065043B" w:rsidRPr="00694E17" w:rsidRDefault="0065043B" w:rsidP="00DE3B40">
      <w:pPr>
        <w:pStyle w:val="BodyText"/>
        <w:spacing w:line="480" w:lineRule="auto"/>
      </w:pPr>
    </w:p>
    <w:p w14:paraId="4358AC1B" w14:textId="556C46D4" w:rsidR="00251C09" w:rsidRPr="00694E17" w:rsidRDefault="00251C09" w:rsidP="00DE3B40">
      <w:pPr>
        <w:pStyle w:val="BodyText"/>
        <w:spacing w:line="480" w:lineRule="auto"/>
      </w:pPr>
      <w:r w:rsidRPr="00694E17">
        <w:t xml:space="preserve">Weekly hospitalizations for </w:t>
      </w:r>
      <w:r w:rsidR="00817C9F" w:rsidRPr="00694E17">
        <w:t>CVD</w:t>
      </w:r>
      <w:r w:rsidRPr="00694E17">
        <w:t xml:space="preserve">, the total number of patients hospitalized with </w:t>
      </w:r>
      <w:r w:rsidR="00FD7242">
        <w:t>COVID</w:t>
      </w:r>
      <w:r w:rsidRPr="00694E17">
        <w:t>-19 and the</w:t>
      </w:r>
      <w:r w:rsidR="00817C9F" w:rsidRPr="00694E17">
        <w:t xml:space="preserve"> </w:t>
      </w:r>
      <w:r w:rsidR="00067CB0" w:rsidRPr="00F46A84">
        <w:t>proportion</w:t>
      </w:r>
      <w:r w:rsidR="00817C9F" w:rsidRPr="00694E17">
        <w:t xml:space="preserve"> positive RT-PCR for influenza virus in 2019 and 2020</w:t>
      </w:r>
      <w:r w:rsidRPr="00694E17">
        <w:t xml:space="preserve"> are presented in </w:t>
      </w:r>
      <w:r w:rsidR="006B4F7B" w:rsidRPr="00694E17">
        <w:t xml:space="preserve">the </w:t>
      </w:r>
      <w:r w:rsidR="002B1BE3" w:rsidRPr="00694E17">
        <w:rPr>
          <w:b/>
        </w:rPr>
        <w:t>Figure</w:t>
      </w:r>
      <w:r w:rsidRPr="00694E17">
        <w:t xml:space="preserve">. </w:t>
      </w:r>
      <w:r w:rsidR="00287693" w:rsidRPr="00694E17">
        <w:t xml:space="preserve">The first </w:t>
      </w:r>
      <w:r w:rsidR="0087349B">
        <w:t xml:space="preserve">case of COVID-19 in Norway was in week 9 and the first </w:t>
      </w:r>
      <w:r w:rsidR="00287693" w:rsidRPr="00694E17">
        <w:t>patient hospitalized</w:t>
      </w:r>
      <w:r w:rsidR="0087349B">
        <w:t xml:space="preserve"> at AUH</w:t>
      </w:r>
      <w:r w:rsidR="00287693" w:rsidRPr="00694E17">
        <w:t xml:space="preserve"> with </w:t>
      </w:r>
      <w:r w:rsidR="00FD7242">
        <w:t>COVID</w:t>
      </w:r>
      <w:r w:rsidR="00287693" w:rsidRPr="00694E17">
        <w:t xml:space="preserve">-19 </w:t>
      </w:r>
      <w:r w:rsidR="00853225">
        <w:t xml:space="preserve">was </w:t>
      </w:r>
      <w:r w:rsidR="00287693" w:rsidRPr="00694E17">
        <w:t>admitted in week</w:t>
      </w:r>
      <w:r w:rsidR="008841A6" w:rsidRPr="00694E17">
        <w:t xml:space="preserve"> 10</w:t>
      </w:r>
      <w:r w:rsidR="0087349B">
        <w:t>. There was</w:t>
      </w:r>
      <w:r w:rsidR="008841A6" w:rsidRPr="00694E17">
        <w:t xml:space="preserve"> a rapid increase </w:t>
      </w:r>
      <w:r w:rsidR="0087349B">
        <w:t xml:space="preserve">in COVID-19 hospitalizations with a </w:t>
      </w:r>
      <w:r w:rsidR="005B4089" w:rsidRPr="00694E17">
        <w:t>peak</w:t>
      </w:r>
      <w:r w:rsidR="00287693" w:rsidRPr="00694E17">
        <w:t xml:space="preserve"> in week 13, and a </w:t>
      </w:r>
      <w:r w:rsidR="008841A6" w:rsidRPr="00694E17">
        <w:t>similar decrease the following weeks</w:t>
      </w:r>
      <w:r w:rsidR="00287693" w:rsidRPr="00694E17">
        <w:t xml:space="preserve">. </w:t>
      </w:r>
      <w:r w:rsidR="00287693" w:rsidRPr="00897468">
        <w:t xml:space="preserve">The </w:t>
      </w:r>
      <w:r w:rsidR="00067CB0" w:rsidRPr="00F46A84">
        <w:t>proportion</w:t>
      </w:r>
      <w:r w:rsidR="00067CB0" w:rsidRPr="00897468">
        <w:t xml:space="preserve"> </w:t>
      </w:r>
      <w:r w:rsidR="00287693" w:rsidRPr="00897468">
        <w:t xml:space="preserve">positive RT-PCR for influenza virus decreased from week 7 in both </w:t>
      </w:r>
      <w:r w:rsidR="00383103">
        <w:t>years</w:t>
      </w:r>
      <w:r w:rsidR="00287693" w:rsidRPr="00897468">
        <w:t>. The decrease was steeper in 2020 with a positive rate</w:t>
      </w:r>
      <w:r w:rsidR="008841A6" w:rsidRPr="00897468">
        <w:t xml:space="preserve"> under 5%</w:t>
      </w:r>
      <w:r w:rsidR="00287693" w:rsidRPr="00897468">
        <w:t xml:space="preserve"> in week 12</w:t>
      </w:r>
      <w:r w:rsidR="008841A6" w:rsidRPr="00897468">
        <w:t>, versus week 18</w:t>
      </w:r>
      <w:r w:rsidR="00287693" w:rsidRPr="00897468">
        <w:t xml:space="preserve"> in 2019</w:t>
      </w:r>
      <w:r w:rsidR="00287693" w:rsidRPr="00694E17">
        <w:t>.</w:t>
      </w:r>
      <w:r w:rsidR="002131EB" w:rsidRPr="00694E17">
        <w:t xml:space="preserve"> </w:t>
      </w:r>
      <w:r w:rsidR="00817C9F" w:rsidRPr="00694E17">
        <w:t>The hospitalizat</w:t>
      </w:r>
      <w:r w:rsidR="008841A6" w:rsidRPr="00694E17">
        <w:t>ion rate for CVD ranged from 142-185</w:t>
      </w:r>
      <w:r w:rsidR="00817C9F" w:rsidRPr="00694E17">
        <w:t xml:space="preserve"> per week during the period in 2019. In 2020, there was a </w:t>
      </w:r>
      <w:r w:rsidR="008841A6" w:rsidRPr="00694E17">
        <w:t>&gt;50% reduction from week 9</w:t>
      </w:r>
      <w:r w:rsidR="00817C9F" w:rsidRPr="00694E17">
        <w:t xml:space="preserve"> to</w:t>
      </w:r>
      <w:r w:rsidR="00287693" w:rsidRPr="00694E17">
        <w:t xml:space="preserve"> 13</w:t>
      </w:r>
      <w:r w:rsidR="00817C9F" w:rsidRPr="00694E17">
        <w:t xml:space="preserve"> </w:t>
      </w:r>
      <w:r w:rsidR="00287693" w:rsidRPr="00694E17">
        <w:t>(</w:t>
      </w:r>
      <w:r w:rsidR="008841A6" w:rsidRPr="00694E17">
        <w:t xml:space="preserve">from 167 to </w:t>
      </w:r>
      <w:r w:rsidR="00817C9F" w:rsidRPr="00694E17">
        <w:t xml:space="preserve">82 </w:t>
      </w:r>
      <w:r w:rsidR="00287693" w:rsidRPr="00694E17">
        <w:t xml:space="preserve">hospitalizations per week), </w:t>
      </w:r>
      <w:r w:rsidR="008841A6" w:rsidRPr="00694E17">
        <w:t>with a following</w:t>
      </w:r>
      <w:r w:rsidR="00287693" w:rsidRPr="00694E17">
        <w:t xml:space="preserve"> increase to week 17. After week 17 of 2020</w:t>
      </w:r>
      <w:r w:rsidR="008841A6" w:rsidRPr="00694E17">
        <w:t>,</w:t>
      </w:r>
      <w:r w:rsidR="00287693" w:rsidRPr="00694E17">
        <w:t xml:space="preserve"> the weekly amount of hospitalizations for CV</w:t>
      </w:r>
      <w:r w:rsidR="002B1BE3" w:rsidRPr="00694E17">
        <w:t>D remained lower than for 2019.</w:t>
      </w:r>
    </w:p>
    <w:p w14:paraId="3BCF6FCF" w14:textId="77777777" w:rsidR="00251C09" w:rsidRPr="00694E17" w:rsidRDefault="00251C09" w:rsidP="00DE3B40">
      <w:pPr>
        <w:pStyle w:val="BodyText"/>
        <w:spacing w:line="480" w:lineRule="auto"/>
      </w:pPr>
    </w:p>
    <w:p w14:paraId="13CD2CB6" w14:textId="54F285F4" w:rsidR="001144E8" w:rsidRDefault="00F57828" w:rsidP="00DE3B40">
      <w:pPr>
        <w:pStyle w:val="BodyText"/>
        <w:spacing w:line="480" w:lineRule="auto"/>
      </w:pPr>
      <w:r>
        <w:t>We observed that</w:t>
      </w:r>
      <w:r w:rsidR="00EE07F4" w:rsidRPr="00694E17">
        <w:t xml:space="preserve"> </w:t>
      </w:r>
      <w:r>
        <w:t>h</w:t>
      </w:r>
      <w:r w:rsidR="000E78F0" w:rsidRPr="00694E17">
        <w:t xml:space="preserve">ospitalizations for CVD </w:t>
      </w:r>
      <w:r>
        <w:t xml:space="preserve">in Norway </w:t>
      </w:r>
      <w:r w:rsidR="000E78F0" w:rsidRPr="00694E17">
        <w:t>decreased during the first wave of the pandemic and remain</w:t>
      </w:r>
      <w:r>
        <w:t>ed</w:t>
      </w:r>
      <w:r w:rsidR="000E78F0" w:rsidRPr="00694E17">
        <w:t xml:space="preserve"> lower than normal </w:t>
      </w:r>
      <w:r>
        <w:t xml:space="preserve">the first weeks </w:t>
      </w:r>
      <w:r w:rsidR="000E78F0" w:rsidRPr="00694E17">
        <w:t xml:space="preserve">after easing the restrictions. </w:t>
      </w:r>
      <w:r w:rsidR="00243A6A" w:rsidRPr="00694E17">
        <w:t xml:space="preserve">In parallel with the rise in </w:t>
      </w:r>
      <w:r w:rsidR="00FD7242">
        <w:t>COVID</w:t>
      </w:r>
      <w:r w:rsidR="00243A6A" w:rsidRPr="00694E17">
        <w:t xml:space="preserve">-19 hospitalizations and the introduction </w:t>
      </w:r>
      <w:r w:rsidR="00F04633" w:rsidRPr="00694E17">
        <w:t>of drastic</w:t>
      </w:r>
      <w:r w:rsidR="006359F0" w:rsidRPr="00694E17">
        <w:t xml:space="preserve"> </w:t>
      </w:r>
      <w:r w:rsidR="00243A6A" w:rsidRPr="00694E17">
        <w:t xml:space="preserve">restrictions, there was a </w:t>
      </w:r>
      <w:r w:rsidR="008468E2">
        <w:t xml:space="preserve">parallel </w:t>
      </w:r>
      <w:r w:rsidR="00243A6A" w:rsidRPr="00694E17">
        <w:t xml:space="preserve">rapid reduction in </w:t>
      </w:r>
      <w:r w:rsidR="00656564" w:rsidRPr="00694E17">
        <w:t>CV</w:t>
      </w:r>
      <w:r w:rsidR="008468E2">
        <w:t>D</w:t>
      </w:r>
      <w:r w:rsidR="00243A6A" w:rsidRPr="00694E17">
        <w:t xml:space="preserve"> hospitalizations</w:t>
      </w:r>
      <w:r w:rsidR="00656564" w:rsidRPr="00694E17">
        <w:t xml:space="preserve"> and </w:t>
      </w:r>
      <w:r w:rsidR="00243A6A" w:rsidRPr="00694E17">
        <w:t xml:space="preserve">influenza activity. With </w:t>
      </w:r>
      <w:r w:rsidR="008468E2" w:rsidRPr="00694E17">
        <w:t xml:space="preserve">a very low incidence of SARS-CoV-2 in the community </w:t>
      </w:r>
      <w:r w:rsidR="002131EB" w:rsidRPr="00694E17">
        <w:t xml:space="preserve">and ease of restrictions by the </w:t>
      </w:r>
      <w:r w:rsidR="002131EB" w:rsidRPr="00694E17">
        <w:lastRenderedPageBreak/>
        <w:t>authorities</w:t>
      </w:r>
      <w:r w:rsidR="008841A6" w:rsidRPr="00694E17">
        <w:t>,</w:t>
      </w:r>
      <w:r w:rsidR="002131EB" w:rsidRPr="00694E17">
        <w:t xml:space="preserve"> </w:t>
      </w:r>
      <w:r w:rsidR="00243A6A" w:rsidRPr="00694E17">
        <w:t xml:space="preserve">the rate of </w:t>
      </w:r>
      <w:r w:rsidR="00656564" w:rsidRPr="00694E17">
        <w:t>CV</w:t>
      </w:r>
      <w:r w:rsidR="003065FF">
        <w:t>D</w:t>
      </w:r>
      <w:r w:rsidR="00243A6A" w:rsidRPr="00694E17">
        <w:t xml:space="preserve"> hospitalizations </w:t>
      </w:r>
      <w:r w:rsidR="008468E2">
        <w:t>increased</w:t>
      </w:r>
      <w:r w:rsidR="002131EB" w:rsidRPr="00694E17">
        <w:t xml:space="preserve">, but </w:t>
      </w:r>
      <w:r w:rsidR="009D741B">
        <w:t xml:space="preserve">only </w:t>
      </w:r>
      <w:r w:rsidR="008468E2">
        <w:t>to a</w:t>
      </w:r>
      <w:r w:rsidR="002131EB" w:rsidRPr="00694E17">
        <w:t xml:space="preserve"> low</w:t>
      </w:r>
      <w:r w:rsidR="008468E2">
        <w:t>er</w:t>
      </w:r>
      <w:r w:rsidR="002131EB" w:rsidRPr="00694E17">
        <w:t xml:space="preserve"> level</w:t>
      </w:r>
      <w:r w:rsidR="008468E2">
        <w:t xml:space="preserve"> than before the pandemic</w:t>
      </w:r>
      <w:r w:rsidR="00656564" w:rsidRPr="00694E17">
        <w:t xml:space="preserve">. </w:t>
      </w:r>
    </w:p>
    <w:p w14:paraId="6995F38B" w14:textId="779F8140" w:rsidR="00FF1554" w:rsidRDefault="002131EB" w:rsidP="00252853">
      <w:pPr>
        <w:pStyle w:val="BodyText"/>
        <w:spacing w:line="480" w:lineRule="auto"/>
        <w:ind w:firstLine="708"/>
      </w:pPr>
      <w:r w:rsidRPr="00694E17">
        <w:t>Whether</w:t>
      </w:r>
      <w:r w:rsidR="0065043B" w:rsidRPr="00694E17">
        <w:t xml:space="preserve"> </w:t>
      </w:r>
      <w:r w:rsidRPr="00694E17">
        <w:t>the</w:t>
      </w:r>
      <w:r w:rsidR="0065043B" w:rsidRPr="00694E17">
        <w:t xml:space="preserve"> de</w:t>
      </w:r>
      <w:r w:rsidRPr="00694E17">
        <w:t xml:space="preserve">crease in </w:t>
      </w:r>
      <w:r w:rsidR="008468E2">
        <w:t xml:space="preserve">CVD </w:t>
      </w:r>
      <w:r w:rsidRPr="00694E17">
        <w:t>hospitalizations relates to</w:t>
      </w:r>
      <w:r w:rsidR="0065043B" w:rsidRPr="00694E17">
        <w:t xml:space="preserve"> patients concerns </w:t>
      </w:r>
      <w:r w:rsidR="008468E2">
        <w:t xml:space="preserve">for contracting </w:t>
      </w:r>
      <w:r w:rsidR="00FD7242">
        <w:t>COVID</w:t>
      </w:r>
      <w:r w:rsidR="0065043B" w:rsidRPr="00694E17">
        <w:t xml:space="preserve">-19 </w:t>
      </w:r>
      <w:r w:rsidR="008468E2">
        <w:t xml:space="preserve">in hospital </w:t>
      </w:r>
      <w:r w:rsidR="0065043B" w:rsidRPr="00694E17">
        <w:t xml:space="preserve">or </w:t>
      </w:r>
      <w:r w:rsidRPr="00694E17">
        <w:t xml:space="preserve">reflects </w:t>
      </w:r>
      <w:r w:rsidR="0065043B" w:rsidRPr="00694E17">
        <w:t xml:space="preserve">a true reduction in the incidence of </w:t>
      </w:r>
      <w:r w:rsidR="00656564" w:rsidRPr="00694E17">
        <w:t>CVD is unclear</w:t>
      </w:r>
      <w:r w:rsidRPr="00694E17">
        <w:t>.</w:t>
      </w:r>
      <w:r w:rsidR="008468E2">
        <w:t xml:space="preserve"> In Norway</w:t>
      </w:r>
      <w:r w:rsidR="00BB700C">
        <w:t>,</w:t>
      </w:r>
      <w:r w:rsidR="00656564" w:rsidRPr="00694E17">
        <w:t xml:space="preserve"> far</w:t>
      </w:r>
      <w:r w:rsidR="00217F39">
        <w:t>-reaching restrictions were implement</w:t>
      </w:r>
      <w:r w:rsidR="006359F0" w:rsidRPr="00694E17">
        <w:t xml:space="preserve">ed early, resulting in a rapid reduction in </w:t>
      </w:r>
      <w:r w:rsidR="008468E2">
        <w:t xml:space="preserve">the incidence of </w:t>
      </w:r>
      <w:r w:rsidR="006359F0" w:rsidRPr="00694E17">
        <w:t xml:space="preserve">hospitalizations and deaths from </w:t>
      </w:r>
      <w:r w:rsidR="00FD7242">
        <w:t>COVID</w:t>
      </w:r>
      <w:r w:rsidR="006359F0" w:rsidRPr="00694E17">
        <w:t>-19. Norway was one of the first countr</w:t>
      </w:r>
      <w:r w:rsidR="000D39CE">
        <w:t>ies</w:t>
      </w:r>
      <w:r w:rsidR="006359F0" w:rsidRPr="00694E17">
        <w:t xml:space="preserve"> to</w:t>
      </w:r>
      <w:r w:rsidR="00C6740E">
        <w:t xml:space="preserve"> gradually</w:t>
      </w:r>
      <w:r w:rsidR="006359F0" w:rsidRPr="00694E17">
        <w:t xml:space="preserve"> lift</w:t>
      </w:r>
      <w:r w:rsidR="00C6740E">
        <w:t xml:space="preserve"> </w:t>
      </w:r>
      <w:r w:rsidR="006359F0" w:rsidRPr="00694E17">
        <w:t xml:space="preserve">restrictions, </w:t>
      </w:r>
      <w:r w:rsidR="008468E2">
        <w:t>providing</w:t>
      </w:r>
      <w:r w:rsidR="006359F0" w:rsidRPr="00694E17">
        <w:t xml:space="preserve"> a unique opportunity to assess the trends in CV</w:t>
      </w:r>
      <w:r w:rsidR="003065FF">
        <w:t>D</w:t>
      </w:r>
      <w:r w:rsidR="006359F0" w:rsidRPr="00694E17">
        <w:t xml:space="preserve"> hospitalizations in </w:t>
      </w:r>
      <w:r w:rsidR="003065FF">
        <w:t xml:space="preserve">the next phase of the pandemic. </w:t>
      </w:r>
      <w:r w:rsidR="009D741B">
        <w:t>A</w:t>
      </w:r>
      <w:r w:rsidR="006359F0" w:rsidRPr="00694E17">
        <w:t xml:space="preserve"> </w:t>
      </w:r>
      <w:r w:rsidR="009D741B">
        <w:t>delay in time f</w:t>
      </w:r>
      <w:r w:rsidR="000D39CE">
        <w:t>r</w:t>
      </w:r>
      <w:r w:rsidR="009D741B">
        <w:t>om symptom onset to hospitalization</w:t>
      </w:r>
      <w:r w:rsidR="009D741B" w:rsidRPr="00694E17" w:rsidDel="009D741B">
        <w:t xml:space="preserve"> </w:t>
      </w:r>
      <w:r w:rsidR="009D741B">
        <w:t>w</w:t>
      </w:r>
      <w:r w:rsidR="007A49D7" w:rsidRPr="00694E17">
        <w:t>ould have been expected if patients with CV</w:t>
      </w:r>
      <w:r w:rsidR="003065FF">
        <w:t>D</w:t>
      </w:r>
      <w:r w:rsidR="007A49D7" w:rsidRPr="00694E17">
        <w:t xml:space="preserve"> emergencies delayed health care contact</w:t>
      </w:r>
      <w:r w:rsidR="009D741B">
        <w:t>, but</w:t>
      </w:r>
      <w:r w:rsidR="007A49D7" w:rsidRPr="00694E17">
        <w:t xml:space="preserve"> the Norwegian </w:t>
      </w:r>
      <w:r w:rsidR="00A478C8">
        <w:t>MI</w:t>
      </w:r>
      <w:r w:rsidR="00706D51" w:rsidRPr="00694E17">
        <w:t xml:space="preserve"> Registry</w:t>
      </w:r>
      <w:r w:rsidR="009D741B">
        <w:t xml:space="preserve"> report no such delay in </w:t>
      </w:r>
      <w:r w:rsidR="00706D51" w:rsidRPr="00694E17">
        <w:t>2020</w:t>
      </w:r>
      <w:r w:rsidR="00FE0C77">
        <w:t xml:space="preserve"> compared to 2019</w:t>
      </w:r>
      <w:r w:rsidR="00706D51" w:rsidRPr="00694E17">
        <w:t xml:space="preserve"> </w:t>
      </w:r>
      <w:r w:rsidR="00706D51" w:rsidRPr="00694E17">
        <w:fldChar w:fldCharType="begin"/>
      </w:r>
      <w:r w:rsidR="00294E51">
        <w:instrText xml:space="preserve"> ADDIN EN.CITE &lt;EndNote&gt;&lt;Cite&gt;&lt;RecNum&gt;1062&lt;/RecNum&gt;&lt;DisplayText&gt;&lt;style face="superscript"&gt;5&lt;/style&gt;&lt;/DisplayText&gt;&lt;record&gt;&lt;rec-number&gt;1062&lt;/rec-number&gt;&lt;foreign-keys&gt;&lt;key app="EN" db-id="x29pd5ve9fw0r6epdfs5xdr8xafwaawdatxv" timestamp="1590494900"&gt;1062&lt;/key&gt;&lt;/foreign-keys&gt;&lt;ref-type name="Web Page"&gt;12&lt;/ref-type&gt;&lt;contributors&gt;&lt;/contributors&gt;&lt;titles&gt;&lt;title&gt;Norwegian Institute of Public Health and St. Olavs Hospital HF. Norwegian Myocardial Infarction Registry https://stolav.no/norsk-hjerteinfarktregister (Last update: 27 July 2020)&lt;/title&gt;&lt;/titles&gt;&lt;dates&gt;&lt;/dates&gt;&lt;urls&gt;&lt;related-urls&gt;&lt;url&gt;https://stolav.no/norsk-hjerteinfarktregister&lt;/url&gt;&lt;/related-urls&gt;&lt;/urls&gt;&lt;/record&gt;&lt;/Cite&gt;&lt;/EndNote&gt;</w:instrText>
      </w:r>
      <w:r w:rsidR="00706D51" w:rsidRPr="00694E17">
        <w:fldChar w:fldCharType="separate"/>
      </w:r>
      <w:r w:rsidR="00042E6A" w:rsidRPr="00042E6A">
        <w:rPr>
          <w:noProof/>
          <w:vertAlign w:val="superscript"/>
        </w:rPr>
        <w:t>5</w:t>
      </w:r>
      <w:r w:rsidR="00706D51" w:rsidRPr="00694E17">
        <w:fldChar w:fldCharType="end"/>
      </w:r>
      <w:r w:rsidR="00706D51" w:rsidRPr="00694E17">
        <w:t>.</w:t>
      </w:r>
      <w:r w:rsidR="006359F0" w:rsidRPr="00694E17">
        <w:t xml:space="preserve"> </w:t>
      </w:r>
      <w:r w:rsidR="00FF1554" w:rsidRPr="00694E17">
        <w:t>Given the known association between influenza activity and CVD, it is likely that the rapid and steep decrease in influenza associated with social distancing and hygiene measures during the pandemic</w:t>
      </w:r>
      <w:r w:rsidR="00FE7FBF">
        <w:t>s’ first wave</w:t>
      </w:r>
      <w:r w:rsidR="00FF1554" w:rsidRPr="00694E17">
        <w:t xml:space="preserve"> might have contributed to the decrease in </w:t>
      </w:r>
      <w:r w:rsidR="00656564" w:rsidRPr="00694E17">
        <w:t>CV</w:t>
      </w:r>
      <w:r w:rsidR="003065FF">
        <w:t>D</w:t>
      </w:r>
      <w:r w:rsidR="00FF1554" w:rsidRPr="00694E17">
        <w:t xml:space="preserve"> hospitalizations.</w:t>
      </w:r>
      <w:r w:rsidR="006169F3" w:rsidRPr="00694E17">
        <w:t xml:space="preserve"> This in turn </w:t>
      </w:r>
      <w:r w:rsidR="006561DC">
        <w:t xml:space="preserve">would </w:t>
      </w:r>
      <w:r w:rsidR="006169F3" w:rsidRPr="00694E17">
        <w:t>contribut</w:t>
      </w:r>
      <w:r w:rsidR="006561DC">
        <w:t>e</w:t>
      </w:r>
      <w:r w:rsidR="006169F3" w:rsidRPr="00694E17">
        <w:t xml:space="preserve"> to </w:t>
      </w:r>
      <w:r w:rsidR="00E0189E">
        <w:t xml:space="preserve">comparable </w:t>
      </w:r>
      <w:r w:rsidR="006169F3" w:rsidRPr="00694E17">
        <w:t>mortality rate</w:t>
      </w:r>
      <w:r w:rsidR="00E0189E">
        <w:t>s</w:t>
      </w:r>
      <w:r w:rsidR="006169F3" w:rsidRPr="00694E17">
        <w:t xml:space="preserve"> in Norway</w:t>
      </w:r>
      <w:r w:rsidR="00E0189E">
        <w:t xml:space="preserve"> during the first wave of the pandemic in 2020 </w:t>
      </w:r>
      <w:r w:rsidR="006561DC">
        <w:t>and</w:t>
      </w:r>
      <w:r w:rsidR="00E0189E">
        <w:t xml:space="preserve"> previous years (Statistics Norway)</w:t>
      </w:r>
      <w:r w:rsidR="006169F3" w:rsidRPr="00694E17">
        <w:t>.</w:t>
      </w:r>
    </w:p>
    <w:p w14:paraId="3D2E5F79" w14:textId="77777777" w:rsidR="00252853" w:rsidRPr="00694E17" w:rsidRDefault="00252853" w:rsidP="00252853">
      <w:pPr>
        <w:pStyle w:val="BodyText"/>
        <w:spacing w:line="480" w:lineRule="auto"/>
        <w:ind w:firstLine="708"/>
      </w:pPr>
    </w:p>
    <w:p w14:paraId="38AD0A2A" w14:textId="77777777" w:rsidR="00322508" w:rsidRPr="00694E17" w:rsidRDefault="00322508" w:rsidP="00DE3B40">
      <w:pPr>
        <w:pStyle w:val="BodyText"/>
        <w:spacing w:line="480" w:lineRule="auto"/>
      </w:pPr>
      <w:r w:rsidRPr="00694E17">
        <w:rPr>
          <w:b/>
        </w:rPr>
        <w:t>References:</w:t>
      </w:r>
    </w:p>
    <w:p w14:paraId="40B33AF1" w14:textId="77777777" w:rsidR="00294E51" w:rsidRPr="00294E51" w:rsidRDefault="00322508" w:rsidP="00294E51">
      <w:pPr>
        <w:pStyle w:val="EndNoteBibliography"/>
        <w:spacing w:after="0"/>
      </w:pPr>
      <w:r w:rsidRPr="00694E17">
        <w:rPr>
          <w:b/>
          <w:szCs w:val="24"/>
        </w:rPr>
        <w:fldChar w:fldCharType="begin"/>
      </w:r>
      <w:r w:rsidRPr="00694E17">
        <w:rPr>
          <w:b/>
          <w:szCs w:val="24"/>
        </w:rPr>
        <w:instrText xml:space="preserve"> ADDIN EN.REFLIST </w:instrText>
      </w:r>
      <w:r w:rsidRPr="00694E17">
        <w:rPr>
          <w:b/>
          <w:szCs w:val="24"/>
        </w:rPr>
        <w:fldChar w:fldCharType="separate"/>
      </w:r>
      <w:r w:rsidR="00294E51" w:rsidRPr="00294E51">
        <w:t>1.</w:t>
      </w:r>
      <w:r w:rsidR="00294E51" w:rsidRPr="00294E51">
        <w:tab/>
        <w:t xml:space="preserve">Solomon MD, McNulty EJ, Rana JS, Leong TK, Lee C, Sung S-H, Ambrosy AP, Sidney S and Go AS. The Covid-19 Pandemic and the Incidence of Acute Myocardial Infarction. </w:t>
      </w:r>
      <w:r w:rsidR="00294E51" w:rsidRPr="00294E51">
        <w:rPr>
          <w:i/>
        </w:rPr>
        <w:t>New England Journal of Medicine</w:t>
      </w:r>
      <w:r w:rsidR="00294E51" w:rsidRPr="00294E51">
        <w:t>. 2020.</w:t>
      </w:r>
    </w:p>
    <w:p w14:paraId="1D607BB2" w14:textId="77777777" w:rsidR="00294E51" w:rsidRPr="00294E51" w:rsidRDefault="00294E51" w:rsidP="00294E51">
      <w:pPr>
        <w:pStyle w:val="EndNoteBibliography"/>
        <w:spacing w:after="0"/>
      </w:pPr>
      <w:r w:rsidRPr="00294E51">
        <w:t>2.</w:t>
      </w:r>
      <w:r w:rsidRPr="00294E51">
        <w:tab/>
        <w:t xml:space="preserve">Hall ME, Vaduganathan M, Khan MS, Papadimitriou L, Long RC, Hernandez GA, Moore CK, Lennep BW, McMullan MR and Butler J. Reductions in Heart Failure Hospitalizations During the COVID-19 Pandemic. </w:t>
      </w:r>
      <w:r w:rsidRPr="00294E51">
        <w:rPr>
          <w:i/>
        </w:rPr>
        <w:t>J Card Fail</w:t>
      </w:r>
      <w:r w:rsidRPr="00294E51">
        <w:t>. 2020;26:462-463.</w:t>
      </w:r>
    </w:p>
    <w:p w14:paraId="7845C795" w14:textId="2A7EAEBD" w:rsidR="00294E51" w:rsidRPr="00294E51" w:rsidRDefault="00294E51" w:rsidP="00294E51">
      <w:pPr>
        <w:pStyle w:val="EndNoteBibliography"/>
        <w:spacing w:after="0"/>
      </w:pPr>
      <w:r w:rsidRPr="00294E51">
        <w:t>3.</w:t>
      </w:r>
      <w:r w:rsidRPr="00294E51">
        <w:tab/>
        <w:t xml:space="preserve">The European Society for Cardiology. ESC Guidance for the Diagnosis and Management of CV Disease during the COVID-19 Pandemic. </w:t>
      </w:r>
      <w:hyperlink r:id="rId8" w:history="1">
        <w:r w:rsidRPr="00294E51">
          <w:rPr>
            <w:rStyle w:val="Hyperlink"/>
          </w:rPr>
          <w:t>https://www.escardio.org/Education/COVID-19-and-Cardiology/ESCCOVID-19-Guidance</w:t>
        </w:r>
      </w:hyperlink>
      <w:r w:rsidRPr="00294E51">
        <w:t xml:space="preserve">. (Last update: 10 June 2020) </w:t>
      </w:r>
    </w:p>
    <w:p w14:paraId="3C578BBF" w14:textId="77777777" w:rsidR="00294E51" w:rsidRPr="00294E51" w:rsidRDefault="00294E51" w:rsidP="00294E51">
      <w:pPr>
        <w:pStyle w:val="EndNoteBibliography"/>
        <w:spacing w:after="0"/>
      </w:pPr>
      <w:r w:rsidRPr="00294E51">
        <w:t>4.</w:t>
      </w:r>
      <w:r w:rsidRPr="00294E51">
        <w:tab/>
        <w:t xml:space="preserve">Kytömaa S, Hegde S, Claggett B, Udell JA, Rosamond W, Temte J, Nichol K, Wright JD, Solomon SD and Vardeny O. Association of Influenza-like Illness Activity With </w:t>
      </w:r>
      <w:r w:rsidRPr="00294E51">
        <w:lastRenderedPageBreak/>
        <w:t xml:space="preserve">Hospitalizations for Heart Failure: The Atherosclerosis Risk in Communities Study. </w:t>
      </w:r>
      <w:r w:rsidRPr="00294E51">
        <w:rPr>
          <w:i/>
        </w:rPr>
        <w:t>JAMA Cardiology</w:t>
      </w:r>
      <w:r w:rsidRPr="00294E51">
        <w:t>. 2019;4:363-369.</w:t>
      </w:r>
    </w:p>
    <w:p w14:paraId="11CD6C0F" w14:textId="16F3CDE7" w:rsidR="00294E51" w:rsidRPr="00294E51" w:rsidRDefault="00294E51" w:rsidP="00294E51">
      <w:pPr>
        <w:pStyle w:val="EndNoteBibliography"/>
      </w:pPr>
      <w:r w:rsidRPr="00294E51">
        <w:t>5.</w:t>
      </w:r>
      <w:r w:rsidRPr="00294E51">
        <w:tab/>
        <w:t xml:space="preserve">Norwegian Institute of Public Health and St. Olavs Hospital HF. Norwegian Myocardial Infarction Registry </w:t>
      </w:r>
      <w:hyperlink r:id="rId9" w:history="1">
        <w:r w:rsidRPr="00294E51">
          <w:rPr>
            <w:rStyle w:val="Hyperlink"/>
          </w:rPr>
          <w:t>https://stolav.no/norsk-hjerteinfarktregister</w:t>
        </w:r>
      </w:hyperlink>
      <w:r w:rsidRPr="00294E51">
        <w:t xml:space="preserve"> (Last update: 27 July 2020).</w:t>
      </w:r>
    </w:p>
    <w:p w14:paraId="0F26F400" w14:textId="54CE84E7" w:rsidR="00FF1554" w:rsidRPr="00694E17" w:rsidRDefault="00322508" w:rsidP="00DE3B40">
      <w:pPr>
        <w:pStyle w:val="BodyText"/>
        <w:spacing w:line="480" w:lineRule="auto"/>
        <w:rPr>
          <w:b/>
        </w:rPr>
        <w:sectPr w:rsidR="00FF1554" w:rsidRPr="00694E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94E17">
        <w:rPr>
          <w:b/>
        </w:rPr>
        <w:fldChar w:fldCharType="end"/>
      </w:r>
    </w:p>
    <w:p w14:paraId="646B6FC0" w14:textId="19C535A5" w:rsidR="00322508" w:rsidRPr="00694E17" w:rsidRDefault="00F04633" w:rsidP="00DE3B40">
      <w:pPr>
        <w:pStyle w:val="BodyText"/>
        <w:spacing w:line="480" w:lineRule="auto"/>
        <w:rPr>
          <w:b/>
        </w:rPr>
      </w:pPr>
      <w:r>
        <w:rPr>
          <w:b/>
        </w:rPr>
        <w:lastRenderedPageBreak/>
        <w:t>FIGURE LEGEND</w:t>
      </w:r>
    </w:p>
    <w:p w14:paraId="290000AE" w14:textId="1ECD8A69" w:rsidR="006B4F7B" w:rsidRPr="00252853" w:rsidRDefault="00FF1554" w:rsidP="00252853">
      <w:pPr>
        <w:pStyle w:val="BodyText"/>
        <w:spacing w:line="480" w:lineRule="auto"/>
      </w:pPr>
      <w:r w:rsidRPr="00694E17">
        <w:rPr>
          <w:b/>
        </w:rPr>
        <w:t xml:space="preserve">Figure. </w:t>
      </w:r>
      <w:r w:rsidRPr="00694E17">
        <w:t>Weekly cardiovascular</w:t>
      </w:r>
      <w:r w:rsidR="00F04633">
        <w:t xml:space="preserve"> disease</w:t>
      </w:r>
      <w:r w:rsidR="00656564" w:rsidRPr="00694E17">
        <w:t xml:space="preserve"> (CV</w:t>
      </w:r>
      <w:r w:rsidR="00F04633">
        <w:t>D</w:t>
      </w:r>
      <w:r w:rsidR="00656564" w:rsidRPr="00694E17">
        <w:t>)</w:t>
      </w:r>
      <w:r w:rsidR="00F04633">
        <w:t xml:space="preserve"> hospitalization rates</w:t>
      </w:r>
      <w:r w:rsidRPr="00694E17">
        <w:t xml:space="preserve"> </w:t>
      </w:r>
      <w:r w:rsidR="00F04633">
        <w:t xml:space="preserve">with 95% confidence intervals </w:t>
      </w:r>
      <w:r w:rsidRPr="00694E17">
        <w:t xml:space="preserve">in 2019 and 2020 at a tertiary care hospital in Norway and the total </w:t>
      </w:r>
      <w:r w:rsidR="00F04633">
        <w:t>hospitalization rate for</w:t>
      </w:r>
      <w:r w:rsidRPr="00694E17">
        <w:t xml:space="preserve"> corona virus disease 2019 (</w:t>
      </w:r>
      <w:r w:rsidR="00FD7242">
        <w:t>COVID</w:t>
      </w:r>
      <w:r w:rsidRPr="00694E17">
        <w:t xml:space="preserve">-19) the same week. Also presented is the </w:t>
      </w:r>
      <w:r w:rsidR="00067CB0" w:rsidRPr="00F46A84">
        <w:t>proportion</w:t>
      </w:r>
      <w:r w:rsidRPr="00694E17">
        <w:t xml:space="preserve"> </w:t>
      </w:r>
      <w:r w:rsidR="00897468">
        <w:t xml:space="preserve">of </w:t>
      </w:r>
      <w:r w:rsidR="00C6740E">
        <w:t>polymerase chain reaction (</w:t>
      </w:r>
      <w:r w:rsidR="00897468">
        <w:t>PCR</w:t>
      </w:r>
      <w:r w:rsidR="00C6740E">
        <w:t>)</w:t>
      </w:r>
      <w:r w:rsidR="00897468">
        <w:t xml:space="preserve"> </w:t>
      </w:r>
      <w:r w:rsidRPr="00694E17">
        <w:t xml:space="preserve">positive </w:t>
      </w:r>
      <w:r w:rsidR="00897468">
        <w:t xml:space="preserve">tests for </w:t>
      </w:r>
      <w:r w:rsidRPr="00694E17">
        <w:t xml:space="preserve">influenza </w:t>
      </w:r>
      <w:r w:rsidR="00F04633">
        <w:t xml:space="preserve">virus </w:t>
      </w:r>
      <w:r w:rsidR="00CE2D2D">
        <w:t>in Norwegian laboratories</w:t>
      </w:r>
      <w:r w:rsidR="00C6740E">
        <w:t xml:space="preserve"> </w:t>
      </w:r>
      <w:r w:rsidRPr="00694E17">
        <w:t xml:space="preserve">in 2019 and 2020. </w:t>
      </w:r>
    </w:p>
    <w:sectPr w:rsidR="006B4F7B" w:rsidRPr="00252853" w:rsidSect="00F046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951B3D" w16cid:durableId="22B21A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1DD1E" w14:textId="77777777" w:rsidR="003A6908" w:rsidRDefault="003A6908" w:rsidP="001144E8">
      <w:pPr>
        <w:spacing w:after="0" w:line="240" w:lineRule="auto"/>
      </w:pPr>
      <w:r>
        <w:separator/>
      </w:r>
    </w:p>
    <w:p w14:paraId="38DC8F15" w14:textId="77777777" w:rsidR="003A6908" w:rsidRDefault="003A6908"/>
  </w:endnote>
  <w:endnote w:type="continuationSeparator" w:id="0">
    <w:p w14:paraId="78FE147D" w14:textId="77777777" w:rsidR="003A6908" w:rsidRDefault="003A6908" w:rsidP="001144E8">
      <w:pPr>
        <w:spacing w:after="0" w:line="240" w:lineRule="auto"/>
      </w:pPr>
      <w:r>
        <w:continuationSeparator/>
      </w:r>
    </w:p>
    <w:p w14:paraId="466509CE" w14:textId="77777777" w:rsidR="003A6908" w:rsidRDefault="003A69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265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1C34B" w14:textId="72170718" w:rsidR="001144E8" w:rsidRDefault="001144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9D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606FECC" w14:textId="77777777" w:rsidR="001144E8" w:rsidRDefault="00114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C16FD" w14:textId="77777777" w:rsidR="003A6908" w:rsidRDefault="003A6908" w:rsidP="001144E8">
      <w:pPr>
        <w:spacing w:after="0" w:line="240" w:lineRule="auto"/>
      </w:pPr>
      <w:r>
        <w:separator/>
      </w:r>
    </w:p>
    <w:p w14:paraId="05BAAFD8" w14:textId="77777777" w:rsidR="003A6908" w:rsidRDefault="003A6908"/>
  </w:footnote>
  <w:footnote w:type="continuationSeparator" w:id="0">
    <w:p w14:paraId="110490C2" w14:textId="77777777" w:rsidR="003A6908" w:rsidRDefault="003A6908" w:rsidP="001144E8">
      <w:pPr>
        <w:spacing w:after="0" w:line="240" w:lineRule="auto"/>
      </w:pPr>
      <w:r>
        <w:continuationSeparator/>
      </w:r>
    </w:p>
    <w:p w14:paraId="773223E3" w14:textId="77777777" w:rsidR="003A6908" w:rsidRDefault="003A69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rcul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29pd5ve9fw0r6epdfs5xdr8xafwaawdatxv&quot;&gt;Peders_master_refs&lt;record-ids&gt;&lt;item&gt;1057&lt;/item&gt;&lt;item&gt;1058&lt;/item&gt;&lt;item&gt;1059&lt;/item&gt;&lt;item&gt;1061&lt;/item&gt;&lt;item&gt;1062&lt;/item&gt;&lt;/record-ids&gt;&lt;/item&gt;&lt;/Libraries&gt;"/>
  </w:docVars>
  <w:rsids>
    <w:rsidRoot w:val="00DE3B40"/>
    <w:rsid w:val="0002466D"/>
    <w:rsid w:val="00026174"/>
    <w:rsid w:val="000360D7"/>
    <w:rsid w:val="00042E6A"/>
    <w:rsid w:val="00047B67"/>
    <w:rsid w:val="0005696B"/>
    <w:rsid w:val="00067CB0"/>
    <w:rsid w:val="00081FAA"/>
    <w:rsid w:val="00083623"/>
    <w:rsid w:val="000D39CE"/>
    <w:rsid w:val="000E78F0"/>
    <w:rsid w:val="00104D9C"/>
    <w:rsid w:val="0010773C"/>
    <w:rsid w:val="00113403"/>
    <w:rsid w:val="001144E8"/>
    <w:rsid w:val="00121D89"/>
    <w:rsid w:val="00137CB6"/>
    <w:rsid w:val="00153B68"/>
    <w:rsid w:val="00157186"/>
    <w:rsid w:val="001C10CA"/>
    <w:rsid w:val="00200811"/>
    <w:rsid w:val="002104A1"/>
    <w:rsid w:val="002131EB"/>
    <w:rsid w:val="00214CAA"/>
    <w:rsid w:val="00217F39"/>
    <w:rsid w:val="00225C16"/>
    <w:rsid w:val="00231714"/>
    <w:rsid w:val="00243A6A"/>
    <w:rsid w:val="00251C09"/>
    <w:rsid w:val="00252853"/>
    <w:rsid w:val="00280CDB"/>
    <w:rsid w:val="00287693"/>
    <w:rsid w:val="0028769B"/>
    <w:rsid w:val="00294E51"/>
    <w:rsid w:val="002B1BE3"/>
    <w:rsid w:val="002B5184"/>
    <w:rsid w:val="002E63AF"/>
    <w:rsid w:val="003065FF"/>
    <w:rsid w:val="00322508"/>
    <w:rsid w:val="00350FED"/>
    <w:rsid w:val="00383103"/>
    <w:rsid w:val="003A6908"/>
    <w:rsid w:val="003C43A2"/>
    <w:rsid w:val="0044090C"/>
    <w:rsid w:val="004619D3"/>
    <w:rsid w:val="00477F0F"/>
    <w:rsid w:val="004C3038"/>
    <w:rsid w:val="004D3E0F"/>
    <w:rsid w:val="0051610A"/>
    <w:rsid w:val="00536581"/>
    <w:rsid w:val="00565B97"/>
    <w:rsid w:val="00570663"/>
    <w:rsid w:val="005B4089"/>
    <w:rsid w:val="00607C41"/>
    <w:rsid w:val="006169F3"/>
    <w:rsid w:val="006359F0"/>
    <w:rsid w:val="0065043B"/>
    <w:rsid w:val="006561DC"/>
    <w:rsid w:val="00656564"/>
    <w:rsid w:val="00670328"/>
    <w:rsid w:val="00671ACB"/>
    <w:rsid w:val="00694E17"/>
    <w:rsid w:val="00696575"/>
    <w:rsid w:val="006A3C4C"/>
    <w:rsid w:val="006B4F7B"/>
    <w:rsid w:val="006F3735"/>
    <w:rsid w:val="007000BF"/>
    <w:rsid w:val="00706D51"/>
    <w:rsid w:val="007222D3"/>
    <w:rsid w:val="007607CD"/>
    <w:rsid w:val="00771394"/>
    <w:rsid w:val="00774BD2"/>
    <w:rsid w:val="0078632E"/>
    <w:rsid w:val="007A49D7"/>
    <w:rsid w:val="007B3822"/>
    <w:rsid w:val="007C2691"/>
    <w:rsid w:val="00817C9F"/>
    <w:rsid w:val="008468E2"/>
    <w:rsid w:val="00853225"/>
    <w:rsid w:val="00855476"/>
    <w:rsid w:val="008659D9"/>
    <w:rsid w:val="0087349B"/>
    <w:rsid w:val="008841A6"/>
    <w:rsid w:val="00891D2D"/>
    <w:rsid w:val="00896845"/>
    <w:rsid w:val="00897468"/>
    <w:rsid w:val="008A10FE"/>
    <w:rsid w:val="008B0907"/>
    <w:rsid w:val="008B589C"/>
    <w:rsid w:val="00954B87"/>
    <w:rsid w:val="00981034"/>
    <w:rsid w:val="009D57CE"/>
    <w:rsid w:val="009D741B"/>
    <w:rsid w:val="00A01FEE"/>
    <w:rsid w:val="00A27138"/>
    <w:rsid w:val="00A478C8"/>
    <w:rsid w:val="00A668B7"/>
    <w:rsid w:val="00AF4CBB"/>
    <w:rsid w:val="00B13369"/>
    <w:rsid w:val="00B66465"/>
    <w:rsid w:val="00BB700C"/>
    <w:rsid w:val="00BD27A9"/>
    <w:rsid w:val="00C16A99"/>
    <w:rsid w:val="00C20119"/>
    <w:rsid w:val="00C6740E"/>
    <w:rsid w:val="00C94F41"/>
    <w:rsid w:val="00C9544C"/>
    <w:rsid w:val="00CC3412"/>
    <w:rsid w:val="00CC5D67"/>
    <w:rsid w:val="00CE2D2D"/>
    <w:rsid w:val="00CF569B"/>
    <w:rsid w:val="00CF6E2F"/>
    <w:rsid w:val="00D00E44"/>
    <w:rsid w:val="00D20915"/>
    <w:rsid w:val="00D85AAE"/>
    <w:rsid w:val="00DC0D9E"/>
    <w:rsid w:val="00DD3342"/>
    <w:rsid w:val="00DE3B40"/>
    <w:rsid w:val="00E0189E"/>
    <w:rsid w:val="00E21703"/>
    <w:rsid w:val="00E23B0A"/>
    <w:rsid w:val="00E26C33"/>
    <w:rsid w:val="00E753C9"/>
    <w:rsid w:val="00E875E2"/>
    <w:rsid w:val="00E951EA"/>
    <w:rsid w:val="00EC26AC"/>
    <w:rsid w:val="00EE07F4"/>
    <w:rsid w:val="00F04633"/>
    <w:rsid w:val="00F10B2F"/>
    <w:rsid w:val="00F46A84"/>
    <w:rsid w:val="00F57828"/>
    <w:rsid w:val="00FB79BC"/>
    <w:rsid w:val="00FC4E54"/>
    <w:rsid w:val="00FD7242"/>
    <w:rsid w:val="00FE0C77"/>
    <w:rsid w:val="00FE7FBF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AF6A"/>
  <w15:docId w15:val="{9530BB14-C21A-4A08-AE62-E1F94A57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B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uiPriority w:val="99"/>
    <w:unhideWhenUsed/>
    <w:rsid w:val="00DE3B40"/>
    <w:pPr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E3B40"/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322508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322508"/>
    <w:rPr>
      <w:rFonts w:ascii="Times New Roman" w:eastAsia="Arial Unicode MS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22508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BodyTextChar"/>
    <w:link w:val="EndNoteBibliography"/>
    <w:rsid w:val="00322508"/>
    <w:rPr>
      <w:rFonts w:ascii="Times New Roman" w:eastAsia="Arial Unicode MS" w:hAnsi="Times New Roman" w:cs="Times New Roman"/>
      <w:noProof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5656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5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5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5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4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A49D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44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4E8"/>
  </w:style>
  <w:style w:type="paragraph" w:styleId="Footer">
    <w:name w:val="footer"/>
    <w:basedOn w:val="Normal"/>
    <w:link w:val="FooterChar"/>
    <w:uiPriority w:val="99"/>
    <w:unhideWhenUsed/>
    <w:rsid w:val="001144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cardio.org/Education/COVID-19-and-Cardiology/ESCCOVID-19-Guidance" TargetMode="Externa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http://www.fhi.no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tolav.no/norsk-hjerteinfarkt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1925</Words>
  <Characters>10975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Peder Langeland Myhre</dc:creator>
  <cp:lastModifiedBy>Peder Langeland Myhre</cp:lastModifiedBy>
  <cp:revision>5</cp:revision>
  <dcterms:created xsi:type="dcterms:W3CDTF">2020-07-30T20:58:00Z</dcterms:created>
  <dcterms:modified xsi:type="dcterms:W3CDTF">2020-08-03T13:51:00Z</dcterms:modified>
</cp:coreProperties>
</file>