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92DCB" w14:textId="77777777" w:rsidR="00F630C6" w:rsidRDefault="00F630C6" w:rsidP="001A735F">
      <w:pPr>
        <w:pStyle w:val="Heading1"/>
        <w:spacing w:line="480" w:lineRule="auto"/>
        <w:jc w:val="center"/>
      </w:pPr>
    </w:p>
    <w:p w14:paraId="2F1EA149" w14:textId="77777777" w:rsidR="00F630C6" w:rsidRDefault="00F630C6" w:rsidP="001A735F">
      <w:pPr>
        <w:pStyle w:val="Heading1"/>
        <w:spacing w:line="480" w:lineRule="auto"/>
        <w:jc w:val="center"/>
      </w:pPr>
    </w:p>
    <w:p w14:paraId="1C742C53" w14:textId="4BE2C874" w:rsidR="00AD6AB7" w:rsidRDefault="00064E62" w:rsidP="001A735F">
      <w:pPr>
        <w:pStyle w:val="Heading1"/>
        <w:spacing w:line="480" w:lineRule="auto"/>
        <w:jc w:val="center"/>
        <w:rPr>
          <w:color w:val="000000"/>
        </w:rPr>
      </w:pPr>
      <w:r w:rsidRPr="00064E62">
        <w:t>Cost-</w:t>
      </w:r>
      <w:r w:rsidR="008818E4">
        <w:t>U</w:t>
      </w:r>
      <w:r w:rsidR="008818E4" w:rsidRPr="00064E62">
        <w:t xml:space="preserve">tility </w:t>
      </w:r>
      <w:r w:rsidR="008818E4">
        <w:t>A</w:t>
      </w:r>
      <w:r w:rsidR="008818E4" w:rsidRPr="00064E62">
        <w:t xml:space="preserve">nalysis </w:t>
      </w:r>
      <w:r w:rsidRPr="00064E62">
        <w:t xml:space="preserve">of </w:t>
      </w:r>
      <w:r w:rsidR="00AD6AB7">
        <w:rPr>
          <w:color w:val="000000"/>
        </w:rPr>
        <w:t>T</w:t>
      </w:r>
      <w:r w:rsidR="00AD6AB7" w:rsidRPr="00064E62">
        <w:rPr>
          <w:color w:val="000000"/>
        </w:rPr>
        <w:t>rauma</w:t>
      </w:r>
      <w:r w:rsidR="00AD6AB7">
        <w:rPr>
          <w:color w:val="000000"/>
        </w:rPr>
        <w:t>-F</w:t>
      </w:r>
      <w:r w:rsidR="00AD6AB7" w:rsidRPr="00064E62">
        <w:rPr>
          <w:color w:val="000000"/>
        </w:rPr>
        <w:t>ocused</w:t>
      </w:r>
    </w:p>
    <w:p w14:paraId="31C4B2B6" w14:textId="59AED623" w:rsidR="00064E62" w:rsidRDefault="00AD6AB7" w:rsidP="001A735F">
      <w:pPr>
        <w:pStyle w:val="Heading1"/>
        <w:spacing w:line="480" w:lineRule="auto"/>
        <w:jc w:val="center"/>
      </w:pPr>
      <w:r>
        <w:rPr>
          <w:color w:val="000000"/>
        </w:rPr>
        <w:t>C</w:t>
      </w:r>
      <w:r w:rsidRPr="00064E62">
        <w:rPr>
          <w:color w:val="000000"/>
        </w:rPr>
        <w:t xml:space="preserve">ognitive </w:t>
      </w:r>
      <w:r>
        <w:rPr>
          <w:color w:val="000000"/>
        </w:rPr>
        <w:t>B</w:t>
      </w:r>
      <w:r w:rsidRPr="00064E62">
        <w:rPr>
          <w:color w:val="000000"/>
        </w:rPr>
        <w:t xml:space="preserve">ehavioral </w:t>
      </w:r>
      <w:r>
        <w:rPr>
          <w:color w:val="000000"/>
        </w:rPr>
        <w:t>T</w:t>
      </w:r>
      <w:r w:rsidRPr="00064E62">
        <w:rPr>
          <w:color w:val="000000"/>
        </w:rPr>
        <w:t>herapy</w:t>
      </w:r>
      <w:r w:rsidRPr="00064E62">
        <w:t xml:space="preserve"> </w:t>
      </w:r>
      <w:r w:rsidR="00064E62">
        <w:t>(TF-CBT):</w:t>
      </w:r>
    </w:p>
    <w:p w14:paraId="6208CBD4" w14:textId="5835E828" w:rsidR="005C011C" w:rsidRDefault="00064E62" w:rsidP="001A735F">
      <w:pPr>
        <w:pStyle w:val="Heading1"/>
        <w:spacing w:line="480" w:lineRule="auto"/>
        <w:jc w:val="center"/>
        <w:rPr>
          <w:sz w:val="24"/>
          <w:szCs w:val="24"/>
        </w:rPr>
      </w:pPr>
      <w:r w:rsidRPr="00064E62">
        <w:rPr>
          <w:sz w:val="24"/>
          <w:szCs w:val="24"/>
        </w:rPr>
        <w:t xml:space="preserve">A </w:t>
      </w:r>
      <w:r w:rsidR="004104BB">
        <w:rPr>
          <w:sz w:val="24"/>
          <w:szCs w:val="24"/>
        </w:rPr>
        <w:t>R</w:t>
      </w:r>
      <w:r w:rsidR="004104BB" w:rsidRPr="00064E62">
        <w:rPr>
          <w:sz w:val="24"/>
          <w:szCs w:val="24"/>
        </w:rPr>
        <w:t>andomiz</w:t>
      </w:r>
      <w:r w:rsidR="004104BB">
        <w:rPr>
          <w:sz w:val="24"/>
          <w:szCs w:val="24"/>
        </w:rPr>
        <w:t xml:space="preserve">ed Controlled Trial </w:t>
      </w:r>
      <w:r w:rsidR="00EA759F">
        <w:rPr>
          <w:sz w:val="24"/>
          <w:szCs w:val="24"/>
        </w:rPr>
        <w:t xml:space="preserve">among </w:t>
      </w:r>
      <w:r w:rsidR="004104BB">
        <w:rPr>
          <w:sz w:val="24"/>
          <w:szCs w:val="24"/>
        </w:rPr>
        <w:t xml:space="preserve">Adolescents </w:t>
      </w:r>
      <w:r w:rsidR="003E464D">
        <w:rPr>
          <w:sz w:val="24"/>
          <w:szCs w:val="24"/>
        </w:rPr>
        <w:t xml:space="preserve">with </w:t>
      </w:r>
      <w:r w:rsidR="004104BB">
        <w:rPr>
          <w:sz w:val="24"/>
          <w:szCs w:val="24"/>
        </w:rPr>
        <w:t>Post</w:t>
      </w:r>
      <w:r w:rsidR="003E464D">
        <w:rPr>
          <w:sz w:val="24"/>
          <w:szCs w:val="24"/>
        </w:rPr>
        <w:t>-</w:t>
      </w:r>
      <w:r w:rsidRPr="00064E62">
        <w:rPr>
          <w:sz w:val="24"/>
          <w:szCs w:val="24"/>
        </w:rPr>
        <w:t xml:space="preserve">traumatic </w:t>
      </w:r>
      <w:r w:rsidR="004104BB">
        <w:rPr>
          <w:sz w:val="24"/>
          <w:szCs w:val="24"/>
        </w:rPr>
        <w:t>S</w:t>
      </w:r>
      <w:r w:rsidR="004104BB" w:rsidRPr="00064E62">
        <w:rPr>
          <w:sz w:val="24"/>
          <w:szCs w:val="24"/>
        </w:rPr>
        <w:t xml:space="preserve">tress </w:t>
      </w:r>
      <w:r w:rsidR="004104BB">
        <w:rPr>
          <w:sz w:val="24"/>
          <w:szCs w:val="24"/>
        </w:rPr>
        <w:t>Disorder</w:t>
      </w:r>
    </w:p>
    <w:p w14:paraId="45BF96ED" w14:textId="77777777" w:rsidR="00AE00D8" w:rsidRDefault="00AE00D8" w:rsidP="00AE00D8">
      <w:pPr>
        <w:rPr>
          <w:i/>
          <w:sz w:val="28"/>
          <w:szCs w:val="24"/>
        </w:rPr>
      </w:pPr>
      <w:r w:rsidRPr="00AE00D8">
        <w:rPr>
          <w:i/>
          <w:sz w:val="28"/>
          <w:szCs w:val="24"/>
        </w:rPr>
        <w:t xml:space="preserve">Abbreviated title: </w:t>
      </w:r>
    </w:p>
    <w:p w14:paraId="5AD86F8E" w14:textId="620DEE24" w:rsidR="00AE00D8" w:rsidRPr="00AE00D8" w:rsidRDefault="00AE00D8" w:rsidP="00AE00D8">
      <w:pPr>
        <w:rPr>
          <w:i/>
          <w:sz w:val="28"/>
          <w:szCs w:val="24"/>
        </w:rPr>
      </w:pPr>
      <w:r w:rsidRPr="00AE00D8">
        <w:rPr>
          <w:i/>
          <w:sz w:val="28"/>
          <w:szCs w:val="24"/>
        </w:rPr>
        <w:t xml:space="preserve">Cost-Utility Analysis of </w:t>
      </w:r>
      <w:r w:rsidRPr="00AE00D8">
        <w:rPr>
          <w:i/>
          <w:color w:val="000000"/>
          <w:sz w:val="28"/>
          <w:szCs w:val="24"/>
        </w:rPr>
        <w:t>Trauma-Focused Cognitive Behavioral Therapy</w:t>
      </w:r>
      <w:r w:rsidRPr="00AE00D8">
        <w:rPr>
          <w:i/>
          <w:sz w:val="28"/>
          <w:szCs w:val="24"/>
        </w:rPr>
        <w:t xml:space="preserve"> (TF-CBT)</w:t>
      </w:r>
    </w:p>
    <w:p w14:paraId="06806A72" w14:textId="77777777" w:rsidR="00064E62" w:rsidRPr="00EA759F" w:rsidRDefault="00064E62" w:rsidP="001A735F">
      <w:pPr>
        <w:spacing w:line="480" w:lineRule="auto"/>
        <w:jc w:val="center"/>
      </w:pPr>
    </w:p>
    <w:p w14:paraId="07805682"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Eline Aas</w:t>
      </w:r>
    </w:p>
    <w:p w14:paraId="61836A74" w14:textId="77777777" w:rsidR="00412544" w:rsidRPr="004D70FB" w:rsidRDefault="00412544" w:rsidP="00305D0B">
      <w:pPr>
        <w:spacing w:after="0" w:line="240" w:lineRule="auto"/>
        <w:rPr>
          <w:rFonts w:asciiTheme="minorHAnsi" w:hAnsiTheme="minorHAnsi"/>
          <w:szCs w:val="20"/>
        </w:rPr>
      </w:pPr>
      <w:r w:rsidRPr="004D70FB">
        <w:rPr>
          <w:rFonts w:asciiTheme="minorHAnsi" w:hAnsiTheme="minorHAnsi"/>
          <w:szCs w:val="20"/>
        </w:rPr>
        <w:t>Institute of Health and Society</w:t>
      </w:r>
    </w:p>
    <w:p w14:paraId="0997CAF2"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Department of Health Management and Health Economics</w:t>
      </w:r>
    </w:p>
    <w:p w14:paraId="1F51617C"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University of Oslo</w:t>
      </w:r>
    </w:p>
    <w:p w14:paraId="10159509" w14:textId="77777777" w:rsidR="00305D0B" w:rsidRPr="004D70FB" w:rsidRDefault="00305D0B" w:rsidP="00305D0B">
      <w:pPr>
        <w:spacing w:after="0" w:line="240" w:lineRule="auto"/>
        <w:rPr>
          <w:rFonts w:asciiTheme="minorHAnsi" w:hAnsiTheme="minorHAnsi"/>
          <w:szCs w:val="20"/>
        </w:rPr>
      </w:pPr>
      <w:proofErr w:type="gramStart"/>
      <w:r w:rsidRPr="004D70FB">
        <w:rPr>
          <w:rFonts w:asciiTheme="minorHAnsi" w:hAnsiTheme="minorHAnsi" w:cs="Arial"/>
          <w:color w:val="2B2B2B"/>
          <w:sz w:val="19"/>
          <w:szCs w:val="19"/>
          <w:lang w:val="en"/>
        </w:rPr>
        <w:t>email</w:t>
      </w:r>
      <w:proofErr w:type="gramEnd"/>
      <w:r w:rsidRPr="004D70FB">
        <w:rPr>
          <w:rFonts w:asciiTheme="minorHAnsi" w:hAnsiTheme="minorHAnsi" w:cs="Arial"/>
          <w:color w:val="2B2B2B"/>
          <w:sz w:val="19"/>
          <w:szCs w:val="19"/>
          <w:lang w:val="en"/>
        </w:rPr>
        <w:t xml:space="preserve">: </w:t>
      </w:r>
      <w:hyperlink r:id="rId9" w:history="1">
        <w:r w:rsidRPr="004D70FB">
          <w:rPr>
            <w:rFonts w:asciiTheme="minorHAnsi" w:hAnsiTheme="minorHAnsi" w:cs="Arial"/>
            <w:color w:val="0B5A9D"/>
            <w:sz w:val="19"/>
            <w:szCs w:val="19"/>
            <w:u w:val="single"/>
            <w:lang w:val="en"/>
          </w:rPr>
          <w:t>eline.aas@medisin.uio.no</w:t>
        </w:r>
      </w:hyperlink>
    </w:p>
    <w:p w14:paraId="27033C95" w14:textId="77777777" w:rsidR="00305D0B" w:rsidRPr="004D70FB" w:rsidRDefault="00305D0B" w:rsidP="00305D0B">
      <w:pPr>
        <w:spacing w:after="0" w:line="240" w:lineRule="auto"/>
        <w:rPr>
          <w:rFonts w:asciiTheme="minorHAnsi" w:hAnsiTheme="minorHAnsi"/>
          <w:szCs w:val="20"/>
        </w:rPr>
      </w:pPr>
    </w:p>
    <w:p w14:paraId="4237F074"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Tor Iversen</w:t>
      </w:r>
    </w:p>
    <w:p w14:paraId="77106130" w14:textId="77777777" w:rsidR="00412544" w:rsidRPr="004D70FB" w:rsidRDefault="00412544" w:rsidP="00412544">
      <w:pPr>
        <w:spacing w:after="0" w:line="240" w:lineRule="auto"/>
        <w:rPr>
          <w:rFonts w:asciiTheme="minorHAnsi" w:hAnsiTheme="minorHAnsi"/>
          <w:szCs w:val="20"/>
        </w:rPr>
      </w:pPr>
      <w:r w:rsidRPr="004D70FB">
        <w:rPr>
          <w:rFonts w:asciiTheme="minorHAnsi" w:hAnsiTheme="minorHAnsi"/>
          <w:szCs w:val="20"/>
        </w:rPr>
        <w:t>Institute of Health and Society</w:t>
      </w:r>
    </w:p>
    <w:p w14:paraId="4A6D607A"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Department of Health Management and Health Economics</w:t>
      </w:r>
    </w:p>
    <w:p w14:paraId="611B13D7"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University of Oslo</w:t>
      </w:r>
    </w:p>
    <w:p w14:paraId="66D5120B" w14:textId="77777777" w:rsidR="00305D0B" w:rsidRPr="004D70FB" w:rsidRDefault="00305D0B" w:rsidP="00305D0B">
      <w:pPr>
        <w:spacing w:after="0" w:line="240" w:lineRule="auto"/>
        <w:rPr>
          <w:rFonts w:asciiTheme="minorHAnsi" w:hAnsiTheme="minorHAnsi"/>
          <w:szCs w:val="20"/>
        </w:rPr>
      </w:pPr>
      <w:proofErr w:type="gramStart"/>
      <w:r w:rsidRPr="004D70FB">
        <w:rPr>
          <w:rFonts w:asciiTheme="minorHAnsi" w:hAnsiTheme="minorHAnsi" w:cs="Arial"/>
          <w:color w:val="2B2B2B"/>
          <w:sz w:val="19"/>
          <w:szCs w:val="19"/>
          <w:lang w:val="en"/>
        </w:rPr>
        <w:t>email</w:t>
      </w:r>
      <w:proofErr w:type="gramEnd"/>
      <w:r w:rsidRPr="004D70FB">
        <w:rPr>
          <w:rFonts w:asciiTheme="minorHAnsi" w:hAnsiTheme="minorHAnsi" w:cs="Arial"/>
          <w:color w:val="2B2B2B"/>
          <w:sz w:val="19"/>
          <w:szCs w:val="19"/>
          <w:lang w:val="en"/>
        </w:rPr>
        <w:t xml:space="preserve">: </w:t>
      </w:r>
      <w:hyperlink r:id="rId10" w:history="1">
        <w:r w:rsidRPr="004D70FB">
          <w:rPr>
            <w:rStyle w:val="Hyperlink"/>
            <w:rFonts w:asciiTheme="minorHAnsi" w:hAnsiTheme="minorHAnsi" w:cs="Arial"/>
            <w:sz w:val="19"/>
            <w:szCs w:val="19"/>
            <w:lang w:val="en"/>
          </w:rPr>
          <w:t>tor.iversen@medisin.uio.no</w:t>
        </w:r>
      </w:hyperlink>
    </w:p>
    <w:p w14:paraId="17222244" w14:textId="77777777" w:rsidR="00305D0B" w:rsidRPr="004D70FB" w:rsidRDefault="00305D0B" w:rsidP="00305D0B">
      <w:pPr>
        <w:spacing w:after="0" w:line="240" w:lineRule="auto"/>
        <w:rPr>
          <w:rFonts w:asciiTheme="minorHAnsi" w:hAnsiTheme="minorHAnsi"/>
          <w:szCs w:val="20"/>
        </w:rPr>
      </w:pPr>
    </w:p>
    <w:p w14:paraId="13893E42" w14:textId="77777777" w:rsidR="00305D0B" w:rsidRPr="004D70FB" w:rsidRDefault="00305D0B" w:rsidP="00305D0B">
      <w:pPr>
        <w:spacing w:after="0" w:line="240" w:lineRule="auto"/>
        <w:rPr>
          <w:rFonts w:asciiTheme="minorHAnsi" w:hAnsiTheme="minorHAnsi"/>
          <w:szCs w:val="20"/>
        </w:rPr>
      </w:pPr>
      <w:proofErr w:type="spellStart"/>
      <w:r w:rsidRPr="004D70FB">
        <w:rPr>
          <w:rFonts w:asciiTheme="minorHAnsi" w:hAnsiTheme="minorHAnsi"/>
          <w:szCs w:val="20"/>
        </w:rPr>
        <w:t>Tonje</w:t>
      </w:r>
      <w:proofErr w:type="spellEnd"/>
      <w:r w:rsidRPr="004D70FB">
        <w:rPr>
          <w:rFonts w:asciiTheme="minorHAnsi" w:hAnsiTheme="minorHAnsi"/>
          <w:szCs w:val="20"/>
        </w:rPr>
        <w:t xml:space="preserve"> Holt</w:t>
      </w:r>
    </w:p>
    <w:p w14:paraId="13261C42"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Norwegian Centre for Violence and Traumatic Stress Studies (NKVTS)</w:t>
      </w:r>
    </w:p>
    <w:p w14:paraId="3816BEE2" w14:textId="77777777" w:rsidR="00305D0B" w:rsidRPr="004D70FB" w:rsidRDefault="00305D0B" w:rsidP="00305D0B">
      <w:pPr>
        <w:spacing w:after="0" w:line="240" w:lineRule="auto"/>
        <w:rPr>
          <w:rFonts w:asciiTheme="minorHAnsi" w:hAnsiTheme="minorHAnsi"/>
          <w:szCs w:val="20"/>
        </w:rPr>
      </w:pPr>
      <w:proofErr w:type="gramStart"/>
      <w:r w:rsidRPr="004D70FB">
        <w:rPr>
          <w:rFonts w:asciiTheme="minorHAnsi" w:hAnsiTheme="minorHAnsi"/>
          <w:szCs w:val="20"/>
        </w:rPr>
        <w:t>e-mail</w:t>
      </w:r>
      <w:proofErr w:type="gramEnd"/>
      <w:r w:rsidRPr="004D70FB">
        <w:rPr>
          <w:rFonts w:asciiTheme="minorHAnsi" w:hAnsiTheme="minorHAnsi"/>
          <w:szCs w:val="20"/>
        </w:rPr>
        <w:t xml:space="preserve">: </w:t>
      </w:r>
      <w:hyperlink r:id="rId11" w:history="1">
        <w:r w:rsidRPr="004D70FB">
          <w:rPr>
            <w:rStyle w:val="Hyperlink"/>
            <w:rFonts w:asciiTheme="minorHAnsi" w:hAnsiTheme="minorHAnsi"/>
            <w:szCs w:val="20"/>
          </w:rPr>
          <w:t>tonje.holt@nkvts.no</w:t>
        </w:r>
      </w:hyperlink>
      <w:r w:rsidRPr="004D70FB">
        <w:rPr>
          <w:rFonts w:asciiTheme="minorHAnsi" w:hAnsiTheme="minorHAnsi"/>
          <w:szCs w:val="20"/>
        </w:rPr>
        <w:t xml:space="preserve"> </w:t>
      </w:r>
    </w:p>
    <w:p w14:paraId="5BA5B2B3" w14:textId="77777777" w:rsidR="00305D0B" w:rsidRPr="004D70FB" w:rsidRDefault="00305D0B" w:rsidP="00305D0B">
      <w:pPr>
        <w:spacing w:after="0" w:line="240" w:lineRule="auto"/>
        <w:rPr>
          <w:rFonts w:asciiTheme="minorHAnsi" w:hAnsiTheme="minorHAnsi"/>
          <w:szCs w:val="20"/>
        </w:rPr>
      </w:pPr>
    </w:p>
    <w:p w14:paraId="7EC56B9E" w14:textId="77777777" w:rsidR="00305D0B" w:rsidRPr="004D70FB" w:rsidRDefault="00305D0B" w:rsidP="00305D0B">
      <w:pPr>
        <w:spacing w:after="0" w:line="240" w:lineRule="auto"/>
        <w:rPr>
          <w:rFonts w:asciiTheme="minorHAnsi" w:hAnsiTheme="minorHAnsi"/>
          <w:szCs w:val="20"/>
        </w:rPr>
      </w:pPr>
      <w:proofErr w:type="spellStart"/>
      <w:r w:rsidRPr="004D70FB">
        <w:rPr>
          <w:rFonts w:asciiTheme="minorHAnsi" w:hAnsiTheme="minorHAnsi"/>
          <w:szCs w:val="20"/>
        </w:rPr>
        <w:t>Silje</w:t>
      </w:r>
      <w:proofErr w:type="spellEnd"/>
      <w:r w:rsidRPr="004D70FB">
        <w:rPr>
          <w:rFonts w:asciiTheme="minorHAnsi" w:hAnsiTheme="minorHAnsi"/>
          <w:szCs w:val="20"/>
        </w:rPr>
        <w:t xml:space="preserve"> M. </w:t>
      </w:r>
      <w:proofErr w:type="spellStart"/>
      <w:r w:rsidRPr="004D70FB">
        <w:rPr>
          <w:rFonts w:asciiTheme="minorHAnsi" w:hAnsiTheme="minorHAnsi"/>
          <w:szCs w:val="20"/>
        </w:rPr>
        <w:t>Ormhaug</w:t>
      </w:r>
      <w:proofErr w:type="spellEnd"/>
    </w:p>
    <w:p w14:paraId="76BE907E"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Norwegian Centre for Violence and Traumatic Stress Studies (NKVTS)</w:t>
      </w:r>
    </w:p>
    <w:p w14:paraId="07BA3AF9" w14:textId="2D5F6656" w:rsidR="00305D0B" w:rsidRPr="00A47BE6" w:rsidRDefault="004D70FB" w:rsidP="00305D0B">
      <w:pPr>
        <w:spacing w:after="0" w:line="240" w:lineRule="auto"/>
        <w:rPr>
          <w:rFonts w:asciiTheme="minorHAnsi" w:hAnsiTheme="minorHAnsi"/>
          <w:szCs w:val="20"/>
        </w:rPr>
      </w:pPr>
      <w:proofErr w:type="gramStart"/>
      <w:r>
        <w:rPr>
          <w:rFonts w:asciiTheme="minorHAnsi" w:hAnsiTheme="minorHAnsi"/>
        </w:rPr>
        <w:t>e-mail</w:t>
      </w:r>
      <w:proofErr w:type="gramEnd"/>
      <w:r>
        <w:rPr>
          <w:rFonts w:asciiTheme="minorHAnsi" w:hAnsiTheme="minorHAnsi"/>
        </w:rPr>
        <w:t xml:space="preserve">:  </w:t>
      </w:r>
      <w:hyperlink r:id="rId12" w:history="1">
        <w:r w:rsidRPr="00A47BE6">
          <w:rPr>
            <w:rStyle w:val="Hyperlink"/>
            <w:rFonts w:asciiTheme="minorHAnsi" w:hAnsiTheme="minorHAnsi"/>
            <w:szCs w:val="20"/>
          </w:rPr>
          <w:t>s.m.ormhaug@nkvts.no</w:t>
        </w:r>
      </w:hyperlink>
      <w:r w:rsidR="00305D0B" w:rsidRPr="00A47BE6">
        <w:rPr>
          <w:rFonts w:asciiTheme="minorHAnsi" w:hAnsiTheme="minorHAnsi"/>
          <w:szCs w:val="20"/>
        </w:rPr>
        <w:t xml:space="preserve"> </w:t>
      </w:r>
    </w:p>
    <w:p w14:paraId="0E75060D" w14:textId="77777777" w:rsidR="00305D0B" w:rsidRPr="00A47BE6" w:rsidRDefault="00305D0B" w:rsidP="00305D0B">
      <w:pPr>
        <w:spacing w:after="0" w:line="240" w:lineRule="auto"/>
        <w:rPr>
          <w:rFonts w:asciiTheme="minorHAnsi" w:hAnsiTheme="minorHAnsi"/>
          <w:szCs w:val="20"/>
        </w:rPr>
      </w:pPr>
    </w:p>
    <w:p w14:paraId="3A75DEEA" w14:textId="77777777" w:rsidR="00305D0B" w:rsidRPr="00A47BE6" w:rsidRDefault="00305D0B" w:rsidP="00305D0B">
      <w:pPr>
        <w:spacing w:after="0" w:line="240" w:lineRule="auto"/>
        <w:rPr>
          <w:rFonts w:asciiTheme="minorHAnsi" w:hAnsiTheme="minorHAnsi"/>
          <w:szCs w:val="20"/>
        </w:rPr>
      </w:pPr>
      <w:r w:rsidRPr="00A47BE6">
        <w:rPr>
          <w:rFonts w:asciiTheme="minorHAnsi" w:hAnsiTheme="minorHAnsi"/>
          <w:szCs w:val="20"/>
        </w:rPr>
        <w:t>Tine K. Jensen</w:t>
      </w:r>
    </w:p>
    <w:p w14:paraId="56F587B4" w14:textId="77777777" w:rsidR="00305D0B" w:rsidRPr="004D70FB" w:rsidRDefault="00305D0B" w:rsidP="00305D0B">
      <w:pPr>
        <w:spacing w:after="0" w:line="240" w:lineRule="auto"/>
        <w:rPr>
          <w:rFonts w:asciiTheme="minorHAnsi" w:hAnsiTheme="minorHAnsi"/>
          <w:bCs/>
          <w:szCs w:val="20"/>
        </w:rPr>
      </w:pPr>
      <w:r w:rsidRPr="004D70FB">
        <w:rPr>
          <w:rFonts w:asciiTheme="minorHAnsi" w:hAnsiTheme="minorHAnsi"/>
          <w:bCs/>
          <w:szCs w:val="20"/>
        </w:rPr>
        <w:t>Department of Psychology, University of Oslo</w:t>
      </w:r>
    </w:p>
    <w:p w14:paraId="2463F649" w14:textId="77777777" w:rsidR="00305D0B" w:rsidRPr="004D70FB" w:rsidRDefault="00305D0B" w:rsidP="00305D0B">
      <w:pPr>
        <w:spacing w:after="0" w:line="240" w:lineRule="auto"/>
        <w:rPr>
          <w:rFonts w:asciiTheme="minorHAnsi" w:hAnsiTheme="minorHAnsi"/>
          <w:szCs w:val="20"/>
        </w:rPr>
      </w:pPr>
      <w:r w:rsidRPr="004D70FB">
        <w:rPr>
          <w:rFonts w:asciiTheme="minorHAnsi" w:hAnsiTheme="minorHAnsi"/>
          <w:szCs w:val="20"/>
        </w:rPr>
        <w:t>Norwegian Centre for Violence and Traumatic Stress Studies (NKVTS)</w:t>
      </w:r>
    </w:p>
    <w:p w14:paraId="29EC0598" w14:textId="77777777" w:rsidR="000325E6" w:rsidRPr="004D70FB" w:rsidRDefault="00305D0B" w:rsidP="00305D0B">
      <w:pPr>
        <w:spacing w:line="480" w:lineRule="auto"/>
        <w:rPr>
          <w:rFonts w:asciiTheme="minorHAnsi" w:hAnsiTheme="minorHAnsi"/>
          <w:lang w:val="fr-FR"/>
        </w:rPr>
      </w:pPr>
      <w:proofErr w:type="gramStart"/>
      <w:r w:rsidRPr="004D70FB">
        <w:rPr>
          <w:rFonts w:asciiTheme="minorHAnsi" w:hAnsiTheme="minorHAnsi"/>
          <w:bCs/>
          <w:szCs w:val="20"/>
          <w:lang w:val="fr-FR"/>
        </w:rPr>
        <w:t>e-mail</w:t>
      </w:r>
      <w:proofErr w:type="gramEnd"/>
      <w:r w:rsidRPr="004D70FB">
        <w:rPr>
          <w:rFonts w:asciiTheme="minorHAnsi" w:hAnsiTheme="minorHAnsi"/>
          <w:bCs/>
          <w:szCs w:val="20"/>
          <w:lang w:val="fr-FR"/>
        </w:rPr>
        <w:t xml:space="preserve">: </w:t>
      </w:r>
      <w:hyperlink r:id="rId13" w:history="1">
        <w:r w:rsidRPr="004D70FB">
          <w:rPr>
            <w:rStyle w:val="Hyperlink"/>
            <w:rFonts w:asciiTheme="minorHAnsi" w:hAnsiTheme="minorHAnsi"/>
            <w:bCs/>
            <w:szCs w:val="20"/>
            <w:lang w:val="fr-FR"/>
          </w:rPr>
          <w:t>tine.jensen@psykologi.uio.no</w:t>
        </w:r>
      </w:hyperlink>
      <w:r w:rsidRPr="004D70FB">
        <w:rPr>
          <w:rFonts w:asciiTheme="minorHAnsi" w:hAnsiTheme="minorHAnsi"/>
          <w:bCs/>
          <w:szCs w:val="20"/>
          <w:lang w:val="fr-FR"/>
        </w:rPr>
        <w:t xml:space="preserve"> </w:t>
      </w:r>
    </w:p>
    <w:p w14:paraId="68AC301E" w14:textId="77777777" w:rsidR="004D70FB" w:rsidRPr="00A47BE6" w:rsidRDefault="004D70FB" w:rsidP="00F6095A">
      <w:pPr>
        <w:spacing w:line="480" w:lineRule="auto"/>
        <w:jc w:val="both"/>
        <w:rPr>
          <w:b/>
          <w:sz w:val="24"/>
          <w:szCs w:val="24"/>
          <w:lang w:val="fr-FR"/>
        </w:rPr>
      </w:pPr>
      <w:r w:rsidRPr="00A47BE6">
        <w:rPr>
          <w:b/>
          <w:sz w:val="24"/>
          <w:szCs w:val="24"/>
          <w:lang w:val="fr-FR"/>
        </w:rPr>
        <w:lastRenderedPageBreak/>
        <w:t>Abstract</w:t>
      </w:r>
      <w:bookmarkStart w:id="0" w:name="_GoBack"/>
      <w:bookmarkEnd w:id="0"/>
    </w:p>
    <w:p w14:paraId="23103BD8" w14:textId="45E6102D" w:rsidR="00F6095A" w:rsidRPr="00C17731" w:rsidRDefault="00F6095A" w:rsidP="00F6095A">
      <w:pPr>
        <w:spacing w:line="480" w:lineRule="auto"/>
        <w:jc w:val="both"/>
        <w:rPr>
          <w:sz w:val="24"/>
          <w:szCs w:val="24"/>
        </w:rPr>
      </w:pPr>
      <w:r w:rsidRPr="00AF37F9">
        <w:rPr>
          <w:b/>
          <w:sz w:val="24"/>
          <w:szCs w:val="24"/>
          <w:lang w:val="en"/>
        </w:rPr>
        <w:t>Background;</w:t>
      </w:r>
      <w:r w:rsidRPr="008F59C4">
        <w:rPr>
          <w:sz w:val="24"/>
          <w:szCs w:val="24"/>
          <w:lang w:val="en"/>
        </w:rPr>
        <w:t xml:space="preserve"> </w:t>
      </w:r>
      <w:r w:rsidRPr="00344832">
        <w:rPr>
          <w:color w:val="000000"/>
          <w:sz w:val="24"/>
          <w:szCs w:val="24"/>
        </w:rPr>
        <w:t>A large number of children and adolescents experience traumatic events every year</w:t>
      </w:r>
      <w:r>
        <w:rPr>
          <w:color w:val="000000"/>
          <w:sz w:val="24"/>
          <w:szCs w:val="24"/>
        </w:rPr>
        <w:t>.</w:t>
      </w:r>
      <w:r w:rsidRPr="00344832">
        <w:rPr>
          <w:color w:val="000000"/>
          <w:sz w:val="24"/>
          <w:szCs w:val="24"/>
        </w:rPr>
        <w:t xml:space="preserve"> Left untreated, such events can negatively affect both their psy</w:t>
      </w:r>
      <w:r>
        <w:rPr>
          <w:color w:val="000000"/>
          <w:sz w:val="24"/>
          <w:szCs w:val="24"/>
        </w:rPr>
        <w:t>chological and social well-being</w:t>
      </w:r>
      <w:r w:rsidR="00E65FC0">
        <w:rPr>
          <w:color w:val="000000"/>
          <w:sz w:val="24"/>
          <w:szCs w:val="24"/>
        </w:rPr>
        <w:t xml:space="preserve"> and</w:t>
      </w:r>
      <w:r w:rsidR="00722F28" w:rsidRPr="00722F28">
        <w:rPr>
          <w:color w:val="000000"/>
          <w:sz w:val="24"/>
          <w:szCs w:val="24"/>
        </w:rPr>
        <w:t xml:space="preserve"> </w:t>
      </w:r>
      <w:r w:rsidR="00722F28">
        <w:rPr>
          <w:color w:val="000000"/>
          <w:sz w:val="24"/>
          <w:szCs w:val="24"/>
        </w:rPr>
        <w:t xml:space="preserve">result in high costs for society. </w:t>
      </w:r>
      <w:r w:rsidRPr="00C17731">
        <w:rPr>
          <w:sz w:val="24"/>
          <w:szCs w:val="24"/>
        </w:rPr>
        <w:t xml:space="preserve">The main objective of this paper is to evaluate whether </w:t>
      </w:r>
      <w:r w:rsidR="00AD6AB7">
        <w:rPr>
          <w:sz w:val="24"/>
          <w:szCs w:val="24"/>
        </w:rPr>
        <w:t>trauma-</w:t>
      </w:r>
      <w:r>
        <w:rPr>
          <w:sz w:val="24"/>
          <w:szCs w:val="24"/>
        </w:rPr>
        <w:t>focused cognitive behavioral therapy</w:t>
      </w:r>
      <w:r w:rsidRPr="00C17731">
        <w:rPr>
          <w:sz w:val="24"/>
          <w:szCs w:val="24"/>
        </w:rPr>
        <w:t xml:space="preserve"> </w:t>
      </w:r>
      <w:r>
        <w:rPr>
          <w:sz w:val="24"/>
          <w:szCs w:val="24"/>
        </w:rPr>
        <w:t xml:space="preserve">(TF-CBT) </w:t>
      </w:r>
      <w:r w:rsidRPr="00C17731">
        <w:rPr>
          <w:sz w:val="24"/>
          <w:szCs w:val="24"/>
        </w:rPr>
        <w:t>is a cost</w:t>
      </w:r>
      <w:r>
        <w:rPr>
          <w:sz w:val="24"/>
          <w:szCs w:val="24"/>
        </w:rPr>
        <w:t xml:space="preserve">-effective alternative to standard treatment (TAU). </w:t>
      </w:r>
      <w:r w:rsidRPr="00C17731">
        <w:rPr>
          <w:sz w:val="24"/>
          <w:szCs w:val="24"/>
        </w:rPr>
        <w:t xml:space="preserve">We further explore whether resource use and health outcome are associated with individual and family characteristics. </w:t>
      </w:r>
    </w:p>
    <w:p w14:paraId="40D48750" w14:textId="73784199" w:rsidR="00F6095A" w:rsidRDefault="00F6095A" w:rsidP="00F6095A">
      <w:pPr>
        <w:spacing w:line="480" w:lineRule="auto"/>
        <w:rPr>
          <w:color w:val="000000"/>
          <w:sz w:val="24"/>
          <w:szCs w:val="24"/>
        </w:rPr>
      </w:pPr>
      <w:r w:rsidRPr="00AF37F9">
        <w:rPr>
          <w:b/>
          <w:sz w:val="24"/>
          <w:szCs w:val="24"/>
          <w:lang w:val="en"/>
        </w:rPr>
        <w:t>Methods</w:t>
      </w:r>
      <w:r w:rsidRPr="008F59C4">
        <w:rPr>
          <w:sz w:val="24"/>
          <w:szCs w:val="24"/>
          <w:lang w:val="en"/>
        </w:rPr>
        <w:t xml:space="preserve">; </w:t>
      </w:r>
      <w:r w:rsidR="00AF5FA2">
        <w:rPr>
          <w:sz w:val="24"/>
          <w:szCs w:val="24"/>
          <w:lang w:val="en"/>
        </w:rPr>
        <w:t>I</w:t>
      </w:r>
      <w:r>
        <w:rPr>
          <w:sz w:val="24"/>
          <w:szCs w:val="24"/>
          <w:lang w:val="en"/>
        </w:rPr>
        <w:t xml:space="preserve">ndividual level data from a randomized controlled trial </w:t>
      </w:r>
      <w:r w:rsidR="0090466C">
        <w:rPr>
          <w:sz w:val="24"/>
          <w:szCs w:val="24"/>
          <w:lang w:val="en"/>
        </w:rPr>
        <w:t xml:space="preserve">(NCT00635752) </w:t>
      </w:r>
      <w:r w:rsidR="00017580">
        <w:rPr>
          <w:sz w:val="24"/>
          <w:szCs w:val="24"/>
          <w:lang w:val="en"/>
        </w:rPr>
        <w:t>of</w:t>
      </w:r>
      <w:r>
        <w:rPr>
          <w:sz w:val="24"/>
          <w:szCs w:val="24"/>
          <w:lang w:val="en"/>
        </w:rPr>
        <w:t xml:space="preserve"> 156 youths from 10 to 18 years</w:t>
      </w:r>
      <w:r w:rsidR="00D74CAB">
        <w:rPr>
          <w:sz w:val="24"/>
          <w:szCs w:val="24"/>
          <w:lang w:val="en"/>
        </w:rPr>
        <w:t xml:space="preserve"> </w:t>
      </w:r>
      <w:r w:rsidR="0003682C">
        <w:rPr>
          <w:sz w:val="24"/>
          <w:szCs w:val="24"/>
          <w:lang w:val="en"/>
        </w:rPr>
        <w:t xml:space="preserve">of age </w:t>
      </w:r>
      <w:r w:rsidR="007A45B3">
        <w:rPr>
          <w:sz w:val="24"/>
          <w:szCs w:val="24"/>
          <w:lang w:val="en"/>
        </w:rPr>
        <w:t>provided</w:t>
      </w:r>
      <w:r>
        <w:rPr>
          <w:sz w:val="24"/>
          <w:szCs w:val="24"/>
          <w:lang w:val="en"/>
        </w:rPr>
        <w:t xml:space="preserve"> information on health related quality of life (</w:t>
      </w:r>
      <w:proofErr w:type="spellStart"/>
      <w:r>
        <w:rPr>
          <w:sz w:val="24"/>
          <w:szCs w:val="24"/>
          <w:lang w:val="en"/>
        </w:rPr>
        <w:t>HRQoL</w:t>
      </w:r>
      <w:proofErr w:type="spellEnd"/>
      <w:r>
        <w:rPr>
          <w:sz w:val="24"/>
          <w:szCs w:val="24"/>
          <w:lang w:val="en"/>
        </w:rPr>
        <w:t xml:space="preserve">), resource use, and patient and family characteristics. </w:t>
      </w:r>
      <w:r w:rsidR="004B48E0">
        <w:rPr>
          <w:color w:val="000000"/>
          <w:sz w:val="24"/>
          <w:szCs w:val="24"/>
        </w:rPr>
        <w:t>The</w:t>
      </w:r>
      <w:r>
        <w:rPr>
          <w:color w:val="000000"/>
          <w:sz w:val="24"/>
          <w:szCs w:val="24"/>
        </w:rPr>
        <w:t xml:space="preserve"> data were collected between April 2008 and July 2013. The health outcome was measured by the 16D </w:t>
      </w:r>
      <w:proofErr w:type="spellStart"/>
      <w:r>
        <w:rPr>
          <w:color w:val="000000"/>
          <w:sz w:val="24"/>
          <w:szCs w:val="24"/>
        </w:rPr>
        <w:t>HRQoL</w:t>
      </w:r>
      <w:proofErr w:type="spellEnd"/>
      <w:r>
        <w:rPr>
          <w:color w:val="000000"/>
          <w:sz w:val="24"/>
          <w:szCs w:val="24"/>
        </w:rPr>
        <w:t xml:space="preserve"> instrument </w:t>
      </w:r>
      <w:r w:rsidR="00017580">
        <w:rPr>
          <w:color w:val="000000"/>
          <w:sz w:val="24"/>
          <w:szCs w:val="24"/>
        </w:rPr>
        <w:t xml:space="preserve">that </w:t>
      </w:r>
      <w:r>
        <w:rPr>
          <w:color w:val="000000"/>
          <w:sz w:val="24"/>
          <w:szCs w:val="24"/>
        </w:rPr>
        <w:t xml:space="preserve">was used to estimate </w:t>
      </w:r>
      <w:r w:rsidR="00AD6AB7">
        <w:rPr>
          <w:color w:val="000000"/>
          <w:sz w:val="24"/>
          <w:szCs w:val="24"/>
        </w:rPr>
        <w:t>quality-</w:t>
      </w:r>
      <w:r>
        <w:rPr>
          <w:color w:val="000000"/>
          <w:sz w:val="24"/>
          <w:szCs w:val="24"/>
        </w:rPr>
        <w:t>adjusted life-years (QALYs)</w:t>
      </w:r>
      <w:r w:rsidR="002D0927">
        <w:rPr>
          <w:color w:val="000000"/>
          <w:sz w:val="24"/>
          <w:szCs w:val="24"/>
        </w:rPr>
        <w:t>,</w:t>
      </w:r>
      <w:r>
        <w:rPr>
          <w:color w:val="000000"/>
          <w:sz w:val="24"/>
          <w:szCs w:val="24"/>
        </w:rPr>
        <w:t xml:space="preserve"> while the </w:t>
      </w:r>
      <w:r w:rsidR="00A3753A">
        <w:rPr>
          <w:color w:val="000000"/>
          <w:sz w:val="24"/>
          <w:szCs w:val="24"/>
        </w:rPr>
        <w:t>costs were</w:t>
      </w:r>
      <w:r>
        <w:rPr>
          <w:color w:val="000000"/>
          <w:sz w:val="24"/>
          <w:szCs w:val="24"/>
        </w:rPr>
        <w:t xml:space="preserve"> </w:t>
      </w:r>
      <w:r w:rsidR="00722F28">
        <w:rPr>
          <w:color w:val="000000"/>
          <w:sz w:val="24"/>
          <w:szCs w:val="24"/>
        </w:rPr>
        <w:t xml:space="preserve">estimated </w:t>
      </w:r>
      <w:r>
        <w:rPr>
          <w:color w:val="000000"/>
          <w:sz w:val="24"/>
          <w:szCs w:val="24"/>
        </w:rPr>
        <w:t>by measur</w:t>
      </w:r>
      <w:r w:rsidR="000909DE">
        <w:rPr>
          <w:color w:val="000000"/>
          <w:sz w:val="24"/>
          <w:szCs w:val="24"/>
        </w:rPr>
        <w:t xml:space="preserve">ing </w:t>
      </w:r>
      <w:r>
        <w:rPr>
          <w:color w:val="000000"/>
          <w:sz w:val="24"/>
          <w:szCs w:val="24"/>
        </w:rPr>
        <w:t xml:space="preserve">minutes </w:t>
      </w:r>
      <w:r w:rsidR="000909DE">
        <w:rPr>
          <w:color w:val="000000"/>
          <w:sz w:val="24"/>
          <w:szCs w:val="24"/>
        </w:rPr>
        <w:t xml:space="preserve">spent in </w:t>
      </w:r>
      <w:r>
        <w:rPr>
          <w:color w:val="000000"/>
          <w:sz w:val="24"/>
          <w:szCs w:val="24"/>
        </w:rPr>
        <w:t>therapy. The cost-utility was measured by the incremental cost-effectiveness ratio (ICER), which expresses the ratio of differences in resource use and QALYs gained. By means of bootstrapp</w:t>
      </w:r>
      <w:r w:rsidR="002D0927">
        <w:rPr>
          <w:color w:val="000000"/>
          <w:sz w:val="24"/>
          <w:szCs w:val="24"/>
        </w:rPr>
        <w:t>ing</w:t>
      </w:r>
      <w:r w:rsidR="00230007">
        <w:rPr>
          <w:color w:val="000000"/>
          <w:sz w:val="24"/>
          <w:szCs w:val="24"/>
        </w:rPr>
        <w:t xml:space="preserve">, </w:t>
      </w:r>
      <w:r w:rsidR="002D0927">
        <w:rPr>
          <w:color w:val="000000"/>
          <w:sz w:val="24"/>
          <w:szCs w:val="24"/>
        </w:rPr>
        <w:t xml:space="preserve">the likelihood of TF-CBT </w:t>
      </w:r>
      <w:r w:rsidR="00365A39">
        <w:rPr>
          <w:color w:val="000000"/>
          <w:sz w:val="24"/>
          <w:szCs w:val="24"/>
        </w:rPr>
        <w:t>being</w:t>
      </w:r>
      <w:r w:rsidR="002D0927">
        <w:rPr>
          <w:color w:val="000000"/>
          <w:sz w:val="24"/>
          <w:szCs w:val="24"/>
        </w:rPr>
        <w:t xml:space="preserve"> cost-effective according to </w:t>
      </w:r>
      <w:r w:rsidR="00710A92">
        <w:rPr>
          <w:color w:val="000000"/>
          <w:sz w:val="24"/>
          <w:szCs w:val="24"/>
        </w:rPr>
        <w:t xml:space="preserve">increasing </w:t>
      </w:r>
      <w:r w:rsidR="002D0927">
        <w:rPr>
          <w:color w:val="000000"/>
          <w:sz w:val="24"/>
          <w:szCs w:val="24"/>
        </w:rPr>
        <w:t>threshold values for a QALY gained</w:t>
      </w:r>
      <w:r w:rsidR="00230007">
        <w:rPr>
          <w:color w:val="000000"/>
          <w:sz w:val="24"/>
          <w:szCs w:val="24"/>
        </w:rPr>
        <w:t xml:space="preserve"> was displayed by the cost-effectiveness acceptability curve (CEAC)</w:t>
      </w:r>
      <w:r w:rsidR="002D0927">
        <w:rPr>
          <w:color w:val="000000"/>
          <w:sz w:val="24"/>
          <w:szCs w:val="24"/>
        </w:rPr>
        <w:t>.</w:t>
      </w:r>
      <w:r>
        <w:rPr>
          <w:color w:val="000000"/>
          <w:sz w:val="24"/>
          <w:szCs w:val="24"/>
        </w:rPr>
        <w:t xml:space="preserve">   </w:t>
      </w:r>
    </w:p>
    <w:p w14:paraId="3457EA98" w14:textId="58152917" w:rsidR="00F6095A" w:rsidRPr="008F59C4" w:rsidRDefault="00F6095A" w:rsidP="00F6095A">
      <w:pPr>
        <w:spacing w:line="480" w:lineRule="auto"/>
        <w:rPr>
          <w:sz w:val="24"/>
          <w:szCs w:val="24"/>
          <w:lang w:val="en"/>
        </w:rPr>
      </w:pPr>
      <w:r w:rsidRPr="00AF37F9">
        <w:rPr>
          <w:b/>
          <w:sz w:val="24"/>
          <w:szCs w:val="24"/>
          <w:lang w:val="en"/>
        </w:rPr>
        <w:t>Results</w:t>
      </w:r>
      <w:r w:rsidRPr="008F59C4">
        <w:rPr>
          <w:sz w:val="24"/>
          <w:szCs w:val="24"/>
          <w:lang w:val="en"/>
        </w:rPr>
        <w:t>;</w:t>
      </w:r>
      <w:r>
        <w:rPr>
          <w:sz w:val="24"/>
          <w:szCs w:val="24"/>
          <w:lang w:val="en"/>
        </w:rPr>
        <w:t xml:space="preserve"> </w:t>
      </w:r>
      <w:proofErr w:type="spellStart"/>
      <w:r w:rsidR="008201C4">
        <w:rPr>
          <w:sz w:val="24"/>
          <w:szCs w:val="24"/>
          <w:lang w:val="en"/>
        </w:rPr>
        <w:t>HRQoL</w:t>
      </w:r>
      <w:proofErr w:type="spellEnd"/>
      <w:r w:rsidR="008201C4">
        <w:rPr>
          <w:sz w:val="24"/>
          <w:szCs w:val="24"/>
          <w:lang w:val="en"/>
        </w:rPr>
        <w:t xml:space="preserve"> increase</w:t>
      </w:r>
      <w:r w:rsidR="00017580">
        <w:rPr>
          <w:sz w:val="24"/>
          <w:szCs w:val="24"/>
          <w:lang w:val="en"/>
        </w:rPr>
        <w:t>d</w:t>
      </w:r>
      <w:r w:rsidR="008201C4">
        <w:rPr>
          <w:sz w:val="24"/>
          <w:szCs w:val="24"/>
          <w:lang w:val="en"/>
        </w:rPr>
        <w:t xml:space="preserve"> for both treatment groups</w:t>
      </w:r>
      <w:r w:rsidR="009F6CA9">
        <w:rPr>
          <w:sz w:val="24"/>
          <w:szCs w:val="24"/>
          <w:lang w:val="en"/>
        </w:rPr>
        <w:t xml:space="preserve"> and</w:t>
      </w:r>
      <w:r w:rsidR="008201C4">
        <w:rPr>
          <w:sz w:val="24"/>
          <w:szCs w:val="24"/>
          <w:lang w:val="en"/>
        </w:rPr>
        <w:t xml:space="preserve"> there are no significant differences in QALYs</w:t>
      </w:r>
      <w:r w:rsidR="009F6CA9">
        <w:rPr>
          <w:sz w:val="24"/>
          <w:szCs w:val="24"/>
          <w:lang w:val="en"/>
        </w:rPr>
        <w:t>. R</w:t>
      </w:r>
      <w:r w:rsidR="008201C4">
        <w:rPr>
          <w:sz w:val="24"/>
          <w:szCs w:val="24"/>
          <w:lang w:val="en"/>
        </w:rPr>
        <w:t xml:space="preserve">esource use is significantly higher in the TF-CBT </w:t>
      </w:r>
      <w:r w:rsidR="00C65254">
        <w:rPr>
          <w:sz w:val="24"/>
          <w:szCs w:val="24"/>
          <w:lang w:val="en"/>
        </w:rPr>
        <w:t xml:space="preserve">group </w:t>
      </w:r>
      <w:r w:rsidR="008201C4">
        <w:rPr>
          <w:sz w:val="24"/>
          <w:szCs w:val="24"/>
          <w:lang w:val="en"/>
        </w:rPr>
        <w:t xml:space="preserve">for minutes per session, while total minutes of therapy </w:t>
      </w:r>
      <w:r w:rsidR="00017580">
        <w:rPr>
          <w:sz w:val="24"/>
          <w:szCs w:val="24"/>
          <w:lang w:val="en"/>
        </w:rPr>
        <w:t>are</w:t>
      </w:r>
      <w:r w:rsidR="008201C4">
        <w:rPr>
          <w:sz w:val="24"/>
          <w:szCs w:val="24"/>
          <w:lang w:val="en"/>
        </w:rPr>
        <w:t xml:space="preserve"> significantly lower in </w:t>
      </w:r>
      <w:r w:rsidR="00C65254">
        <w:rPr>
          <w:sz w:val="24"/>
          <w:szCs w:val="24"/>
          <w:lang w:val="en"/>
        </w:rPr>
        <w:t>this</w:t>
      </w:r>
      <w:r w:rsidR="008201C4">
        <w:rPr>
          <w:sz w:val="24"/>
          <w:szCs w:val="24"/>
          <w:lang w:val="en"/>
        </w:rPr>
        <w:t xml:space="preserve"> group. </w:t>
      </w:r>
      <w:r w:rsidR="004F7DE1">
        <w:rPr>
          <w:sz w:val="24"/>
          <w:szCs w:val="24"/>
          <w:lang w:val="en"/>
        </w:rPr>
        <w:t xml:space="preserve">Also, the utilization of other </w:t>
      </w:r>
      <w:r w:rsidR="009F6CA9">
        <w:rPr>
          <w:sz w:val="24"/>
          <w:szCs w:val="24"/>
          <w:lang w:val="en"/>
        </w:rPr>
        <w:t>resources</w:t>
      </w:r>
      <w:r w:rsidR="00365A39">
        <w:rPr>
          <w:sz w:val="24"/>
          <w:szCs w:val="24"/>
          <w:lang w:val="en"/>
        </w:rPr>
        <w:t>,</w:t>
      </w:r>
      <w:r w:rsidR="00967779">
        <w:rPr>
          <w:sz w:val="24"/>
          <w:szCs w:val="24"/>
          <w:lang w:val="en"/>
        </w:rPr>
        <w:t xml:space="preserve"> such </w:t>
      </w:r>
      <w:r w:rsidR="004F7DE1">
        <w:rPr>
          <w:sz w:val="24"/>
          <w:szCs w:val="24"/>
          <w:lang w:val="en"/>
        </w:rPr>
        <w:t>as psychological counseling services</w:t>
      </w:r>
      <w:r w:rsidR="00967779">
        <w:rPr>
          <w:sz w:val="24"/>
          <w:szCs w:val="24"/>
          <w:lang w:val="en"/>
        </w:rPr>
        <w:t>, welfare services</w:t>
      </w:r>
      <w:r w:rsidR="004F7DE1">
        <w:rPr>
          <w:sz w:val="24"/>
          <w:szCs w:val="24"/>
          <w:lang w:val="en"/>
        </w:rPr>
        <w:t xml:space="preserve"> and medication, </w:t>
      </w:r>
      <w:r w:rsidR="004F7DE1">
        <w:rPr>
          <w:sz w:val="24"/>
          <w:szCs w:val="24"/>
          <w:lang w:val="en"/>
        </w:rPr>
        <w:lastRenderedPageBreak/>
        <w:t>are lower in the TF-CBT group</w:t>
      </w:r>
      <w:r w:rsidR="00DE1B71">
        <w:rPr>
          <w:sz w:val="24"/>
          <w:szCs w:val="24"/>
          <w:lang w:val="en"/>
        </w:rPr>
        <w:t xml:space="preserve"> post-treatment</w:t>
      </w:r>
      <w:r w:rsidR="004F7DE1">
        <w:rPr>
          <w:sz w:val="24"/>
          <w:szCs w:val="24"/>
          <w:lang w:val="en"/>
        </w:rPr>
        <w:t xml:space="preserve">. </w:t>
      </w:r>
      <w:r w:rsidR="008201C4">
        <w:rPr>
          <w:sz w:val="24"/>
          <w:szCs w:val="24"/>
          <w:lang w:val="en"/>
        </w:rPr>
        <w:t xml:space="preserve">The likelihood </w:t>
      </w:r>
      <w:r w:rsidR="00365A39">
        <w:rPr>
          <w:sz w:val="24"/>
          <w:szCs w:val="24"/>
          <w:lang w:val="en"/>
        </w:rPr>
        <w:t xml:space="preserve">of </w:t>
      </w:r>
      <w:r w:rsidR="008201C4">
        <w:rPr>
          <w:sz w:val="24"/>
          <w:szCs w:val="24"/>
          <w:lang w:val="en"/>
        </w:rPr>
        <w:t xml:space="preserve">TF-CBT </w:t>
      </w:r>
      <w:r w:rsidR="00365A39">
        <w:rPr>
          <w:sz w:val="24"/>
          <w:szCs w:val="24"/>
          <w:lang w:val="en"/>
        </w:rPr>
        <w:t>being</w:t>
      </w:r>
      <w:r w:rsidR="008201C4">
        <w:rPr>
          <w:sz w:val="24"/>
          <w:szCs w:val="24"/>
          <w:lang w:val="en"/>
        </w:rPr>
        <w:t xml:space="preserve"> cost-effective varies from 86% to 95% depending on the threshold value for a QALY gained.</w:t>
      </w:r>
    </w:p>
    <w:p w14:paraId="2BCF9D97" w14:textId="51EF6FFE" w:rsidR="00F6095A" w:rsidRPr="008F59C4" w:rsidRDefault="00F6095A" w:rsidP="00F6095A">
      <w:pPr>
        <w:spacing w:line="480" w:lineRule="auto"/>
        <w:rPr>
          <w:sz w:val="24"/>
          <w:szCs w:val="24"/>
          <w:lang w:val="en"/>
        </w:rPr>
      </w:pPr>
      <w:r w:rsidRPr="00AF37F9">
        <w:rPr>
          <w:b/>
          <w:sz w:val="24"/>
          <w:szCs w:val="24"/>
          <w:lang w:val="en"/>
        </w:rPr>
        <w:t>Conclusions</w:t>
      </w:r>
      <w:r w:rsidRPr="008F59C4">
        <w:rPr>
          <w:sz w:val="24"/>
          <w:szCs w:val="24"/>
          <w:lang w:val="en"/>
        </w:rPr>
        <w:t xml:space="preserve">; </w:t>
      </w:r>
      <w:r>
        <w:rPr>
          <w:sz w:val="24"/>
          <w:szCs w:val="24"/>
          <w:lang w:val="en"/>
        </w:rPr>
        <w:t xml:space="preserve">TF-CBT is likely to be cost-effective </w:t>
      </w:r>
      <w:r w:rsidRPr="00C17731">
        <w:rPr>
          <w:sz w:val="24"/>
          <w:szCs w:val="24"/>
        </w:rPr>
        <w:t>and hence should be implemented as guideline treatment for adolescent</w:t>
      </w:r>
      <w:r w:rsidR="00365A39">
        <w:rPr>
          <w:sz w:val="24"/>
          <w:szCs w:val="24"/>
        </w:rPr>
        <w:t>s</w:t>
      </w:r>
      <w:r w:rsidRPr="00C17731">
        <w:rPr>
          <w:sz w:val="24"/>
          <w:szCs w:val="24"/>
        </w:rPr>
        <w:t xml:space="preserve"> with post-traumatic stress </w:t>
      </w:r>
      <w:r w:rsidR="00F314CE">
        <w:rPr>
          <w:sz w:val="24"/>
          <w:szCs w:val="24"/>
        </w:rPr>
        <w:t>disorder</w:t>
      </w:r>
      <w:r w:rsidRPr="00C17731">
        <w:rPr>
          <w:sz w:val="24"/>
          <w:szCs w:val="24"/>
        </w:rPr>
        <w:t>.</w:t>
      </w:r>
    </w:p>
    <w:p w14:paraId="56DD7190" w14:textId="77777777" w:rsidR="00A07149" w:rsidRDefault="00A07149" w:rsidP="001A735F">
      <w:pPr>
        <w:spacing w:line="480" w:lineRule="auto"/>
        <w:rPr>
          <w:sz w:val="24"/>
          <w:szCs w:val="24"/>
          <w:lang w:val="en"/>
        </w:rPr>
      </w:pPr>
    </w:p>
    <w:p w14:paraId="085A74A3" w14:textId="018FEE04" w:rsidR="00F1034D" w:rsidRPr="008F59C4" w:rsidRDefault="00664D04" w:rsidP="001A735F">
      <w:pPr>
        <w:spacing w:line="480" w:lineRule="auto"/>
        <w:rPr>
          <w:sz w:val="24"/>
          <w:szCs w:val="24"/>
        </w:rPr>
      </w:pPr>
      <w:r w:rsidRPr="008F59C4">
        <w:rPr>
          <w:sz w:val="24"/>
          <w:szCs w:val="24"/>
          <w:lang w:val="en"/>
        </w:rPr>
        <w:t>Keywords</w:t>
      </w:r>
      <w:r w:rsidR="00365A39">
        <w:rPr>
          <w:sz w:val="24"/>
          <w:szCs w:val="24"/>
          <w:lang w:val="en"/>
        </w:rPr>
        <w:t>:</w:t>
      </w:r>
      <w:r w:rsidR="00365A39" w:rsidRPr="008F59C4">
        <w:rPr>
          <w:sz w:val="24"/>
          <w:szCs w:val="24"/>
          <w:lang w:val="en"/>
        </w:rPr>
        <w:t xml:space="preserve"> </w:t>
      </w:r>
      <w:r w:rsidR="006C5A46">
        <w:rPr>
          <w:sz w:val="24"/>
          <w:szCs w:val="24"/>
          <w:lang w:val="en"/>
        </w:rPr>
        <w:t>e</w:t>
      </w:r>
      <w:r w:rsidR="00F1034D" w:rsidRPr="008F59C4">
        <w:rPr>
          <w:sz w:val="24"/>
          <w:szCs w:val="24"/>
        </w:rPr>
        <w:t xml:space="preserve"> </w:t>
      </w:r>
    </w:p>
    <w:p w14:paraId="562E5F91" w14:textId="77777777" w:rsidR="00596880" w:rsidRDefault="00596880" w:rsidP="001A735F">
      <w:pPr>
        <w:spacing w:line="480" w:lineRule="auto"/>
        <w:rPr>
          <w:b/>
          <w:sz w:val="28"/>
          <w:lang w:val="en"/>
        </w:rPr>
      </w:pPr>
    </w:p>
    <w:p w14:paraId="11394418" w14:textId="77777777" w:rsidR="00F1034D" w:rsidRPr="00CF23B5" w:rsidRDefault="00CF23B5" w:rsidP="001A735F">
      <w:pPr>
        <w:spacing w:line="480" w:lineRule="auto"/>
        <w:rPr>
          <w:b/>
          <w:sz w:val="32"/>
          <w:szCs w:val="24"/>
        </w:rPr>
      </w:pPr>
      <w:r w:rsidRPr="00CF23B5">
        <w:rPr>
          <w:b/>
          <w:sz w:val="28"/>
          <w:lang w:val="en"/>
        </w:rPr>
        <w:t>Journal of Child Psychology and Psychiatry</w:t>
      </w:r>
    </w:p>
    <w:p w14:paraId="39765970" w14:textId="3DC7B332" w:rsidR="00017DEE" w:rsidRDefault="00017DEE" w:rsidP="001A735F">
      <w:pPr>
        <w:spacing w:line="480" w:lineRule="auto"/>
        <w:rPr>
          <w:sz w:val="24"/>
          <w:szCs w:val="24"/>
          <w:lang w:val="en"/>
        </w:rPr>
      </w:pPr>
      <w:r>
        <w:rPr>
          <w:sz w:val="24"/>
          <w:szCs w:val="24"/>
          <w:lang w:val="en"/>
        </w:rPr>
        <w:t xml:space="preserve">TF-CBT – </w:t>
      </w:r>
      <w:r w:rsidR="00365A39">
        <w:rPr>
          <w:sz w:val="24"/>
          <w:szCs w:val="24"/>
          <w:lang w:val="en"/>
        </w:rPr>
        <w:t>trauma-</w:t>
      </w:r>
      <w:r>
        <w:rPr>
          <w:sz w:val="24"/>
          <w:szCs w:val="24"/>
          <w:lang w:val="en"/>
        </w:rPr>
        <w:t>focused cognitive behavioral treatment</w:t>
      </w:r>
    </w:p>
    <w:p w14:paraId="0C51DF41" w14:textId="77777777" w:rsidR="00017DEE" w:rsidRDefault="00017DEE" w:rsidP="001A735F">
      <w:pPr>
        <w:spacing w:line="480" w:lineRule="auto"/>
        <w:rPr>
          <w:sz w:val="24"/>
          <w:szCs w:val="24"/>
          <w:lang w:val="en"/>
        </w:rPr>
      </w:pPr>
      <w:r>
        <w:rPr>
          <w:sz w:val="24"/>
          <w:szCs w:val="24"/>
          <w:lang w:val="en"/>
        </w:rPr>
        <w:t>TAU- treatment as usual (standard care)</w:t>
      </w:r>
    </w:p>
    <w:p w14:paraId="3BEE719E" w14:textId="77777777" w:rsidR="00792651" w:rsidRDefault="00792651" w:rsidP="001A735F">
      <w:pPr>
        <w:spacing w:line="480" w:lineRule="auto"/>
        <w:rPr>
          <w:sz w:val="24"/>
          <w:szCs w:val="24"/>
          <w:lang w:val="en"/>
        </w:rPr>
      </w:pPr>
      <w:proofErr w:type="spellStart"/>
      <w:r>
        <w:rPr>
          <w:sz w:val="24"/>
          <w:szCs w:val="24"/>
          <w:lang w:val="en"/>
        </w:rPr>
        <w:t>HRQoL</w:t>
      </w:r>
      <w:proofErr w:type="spellEnd"/>
      <w:r>
        <w:rPr>
          <w:sz w:val="24"/>
          <w:szCs w:val="24"/>
          <w:lang w:val="en"/>
        </w:rPr>
        <w:t xml:space="preserve"> – health related quality of life</w:t>
      </w:r>
    </w:p>
    <w:p w14:paraId="45898C4C" w14:textId="313247ED" w:rsidR="00C43EA3" w:rsidRDefault="00017DEE" w:rsidP="001A735F">
      <w:pPr>
        <w:spacing w:line="480" w:lineRule="auto"/>
        <w:rPr>
          <w:sz w:val="24"/>
          <w:szCs w:val="24"/>
          <w:lang w:val="en"/>
        </w:rPr>
      </w:pPr>
      <w:r>
        <w:rPr>
          <w:sz w:val="24"/>
          <w:szCs w:val="24"/>
          <w:lang w:val="en"/>
        </w:rPr>
        <w:t xml:space="preserve">QALY – </w:t>
      </w:r>
      <w:r w:rsidR="00365A39">
        <w:rPr>
          <w:sz w:val="24"/>
          <w:szCs w:val="24"/>
          <w:lang w:val="en"/>
        </w:rPr>
        <w:t>quality-</w:t>
      </w:r>
      <w:r>
        <w:rPr>
          <w:sz w:val="24"/>
          <w:szCs w:val="24"/>
          <w:lang w:val="en"/>
        </w:rPr>
        <w:t>adjusted life-years</w:t>
      </w:r>
      <w:r w:rsidR="00664D04" w:rsidRPr="008F59C4">
        <w:rPr>
          <w:sz w:val="24"/>
          <w:szCs w:val="24"/>
          <w:lang w:val="en"/>
        </w:rPr>
        <w:t> </w:t>
      </w:r>
    </w:p>
    <w:p w14:paraId="48D8078A" w14:textId="77777777" w:rsidR="00A07149" w:rsidRDefault="00A07149" w:rsidP="001A735F">
      <w:pPr>
        <w:spacing w:line="480" w:lineRule="auto"/>
        <w:rPr>
          <w:sz w:val="24"/>
          <w:szCs w:val="24"/>
          <w:lang w:val="en"/>
        </w:rPr>
      </w:pPr>
      <w:r>
        <w:rPr>
          <w:sz w:val="24"/>
          <w:szCs w:val="24"/>
          <w:lang w:val="en"/>
        </w:rPr>
        <w:t>ICER – incremental cost-effectiveness ratio</w:t>
      </w:r>
    </w:p>
    <w:p w14:paraId="22A6215C" w14:textId="77777777" w:rsidR="00A07149" w:rsidRPr="008F59C4" w:rsidRDefault="00A07149" w:rsidP="001A735F">
      <w:pPr>
        <w:spacing w:line="480" w:lineRule="auto"/>
        <w:rPr>
          <w:sz w:val="24"/>
          <w:szCs w:val="24"/>
        </w:rPr>
      </w:pPr>
      <w:r>
        <w:rPr>
          <w:sz w:val="24"/>
          <w:szCs w:val="24"/>
          <w:lang w:val="en"/>
        </w:rPr>
        <w:t>CEAC – cost-effectiveness acceptability curve</w:t>
      </w:r>
    </w:p>
    <w:p w14:paraId="1C53A398" w14:textId="77777777" w:rsidR="00596880" w:rsidRDefault="00596880" w:rsidP="001A735F">
      <w:pPr>
        <w:pStyle w:val="Heading2"/>
        <w:spacing w:line="480" w:lineRule="auto"/>
      </w:pPr>
    </w:p>
    <w:p w14:paraId="616D4687" w14:textId="77777777" w:rsidR="00596880" w:rsidRPr="00596880" w:rsidRDefault="00596880" w:rsidP="00596880"/>
    <w:p w14:paraId="5A5A934C" w14:textId="77777777" w:rsidR="00064E62" w:rsidRPr="00EA759F" w:rsidRDefault="004917B2" w:rsidP="001A735F">
      <w:pPr>
        <w:pStyle w:val="Heading2"/>
        <w:spacing w:line="480" w:lineRule="auto"/>
        <w:rPr>
          <w:rFonts w:ascii="Calibri" w:hAnsi="Calibri"/>
        </w:rPr>
      </w:pPr>
      <w:r>
        <w:lastRenderedPageBreak/>
        <w:t>Introduction</w:t>
      </w:r>
    </w:p>
    <w:p w14:paraId="5FD1B262" w14:textId="7EA68BF9" w:rsidR="00605021" w:rsidRDefault="00DB15B6" w:rsidP="005C6B32">
      <w:pPr>
        <w:spacing w:line="480" w:lineRule="auto"/>
        <w:jc w:val="both"/>
        <w:rPr>
          <w:color w:val="000000"/>
          <w:sz w:val="24"/>
          <w:szCs w:val="24"/>
        </w:rPr>
      </w:pPr>
      <w:r w:rsidRPr="00344832">
        <w:rPr>
          <w:color w:val="000000"/>
          <w:sz w:val="24"/>
          <w:szCs w:val="24"/>
        </w:rPr>
        <w:t xml:space="preserve">A large number of children and adolescents experience traumatic events every year </w:t>
      </w:r>
      <w:r w:rsidR="00605021">
        <w:rPr>
          <w:color w:val="000000"/>
          <w:sz w:val="24"/>
          <w:szCs w:val="24"/>
        </w:rPr>
        <w:t>(</w:t>
      </w:r>
      <w:r w:rsidR="00A47BE6">
        <w:rPr>
          <w:color w:val="000000"/>
          <w:sz w:val="24"/>
          <w:szCs w:val="24"/>
        </w:rPr>
        <w:t xml:space="preserve">Copeland, Keeler, </w:t>
      </w:r>
      <w:proofErr w:type="spellStart"/>
      <w:r w:rsidR="00A47BE6">
        <w:rPr>
          <w:color w:val="000000"/>
          <w:sz w:val="24"/>
          <w:szCs w:val="24"/>
        </w:rPr>
        <w:t>Angold</w:t>
      </w:r>
      <w:proofErr w:type="spellEnd"/>
      <w:r w:rsidR="00A47BE6">
        <w:rPr>
          <w:color w:val="000000"/>
          <w:sz w:val="24"/>
          <w:szCs w:val="24"/>
        </w:rPr>
        <w:t xml:space="preserve"> &amp; Costello, 2007; </w:t>
      </w:r>
      <w:proofErr w:type="spellStart"/>
      <w:r w:rsidR="00DC295C">
        <w:rPr>
          <w:color w:val="000000"/>
          <w:sz w:val="24"/>
          <w:szCs w:val="24"/>
        </w:rPr>
        <w:t>Finkelhor</w:t>
      </w:r>
      <w:proofErr w:type="spellEnd"/>
      <w:r w:rsidR="00DC295C">
        <w:rPr>
          <w:color w:val="000000"/>
          <w:sz w:val="24"/>
          <w:szCs w:val="24"/>
        </w:rPr>
        <w:t>,</w:t>
      </w:r>
      <w:r w:rsidR="00A47BE6">
        <w:rPr>
          <w:color w:val="000000"/>
          <w:sz w:val="24"/>
          <w:szCs w:val="24"/>
        </w:rPr>
        <w:t xml:space="preserve"> Turner, Shattuck &amp; Hamby,</w:t>
      </w:r>
      <w:r w:rsidR="00DC295C">
        <w:rPr>
          <w:color w:val="000000"/>
          <w:sz w:val="24"/>
          <w:szCs w:val="24"/>
        </w:rPr>
        <w:t xml:space="preserve"> 2013</w:t>
      </w:r>
      <w:r w:rsidR="00A47BE6">
        <w:rPr>
          <w:color w:val="000000"/>
          <w:sz w:val="24"/>
          <w:szCs w:val="24"/>
        </w:rPr>
        <w:t xml:space="preserve">; </w:t>
      </w:r>
      <w:proofErr w:type="spellStart"/>
      <w:r w:rsidR="00DC295C">
        <w:rPr>
          <w:color w:val="000000"/>
          <w:sz w:val="24"/>
          <w:szCs w:val="24"/>
        </w:rPr>
        <w:t>Trickey</w:t>
      </w:r>
      <w:proofErr w:type="spellEnd"/>
      <w:r w:rsidR="00DC295C">
        <w:rPr>
          <w:color w:val="000000"/>
          <w:sz w:val="24"/>
          <w:szCs w:val="24"/>
        </w:rPr>
        <w:t>,</w:t>
      </w:r>
      <w:r w:rsidR="00A47BE6">
        <w:rPr>
          <w:color w:val="000000"/>
          <w:sz w:val="24"/>
          <w:szCs w:val="24"/>
        </w:rPr>
        <w:t xml:space="preserve"> </w:t>
      </w:r>
      <w:proofErr w:type="spellStart"/>
      <w:r w:rsidR="00A47BE6">
        <w:rPr>
          <w:color w:val="000000"/>
          <w:sz w:val="24"/>
          <w:szCs w:val="24"/>
        </w:rPr>
        <w:t>Siddaway</w:t>
      </w:r>
      <w:proofErr w:type="spellEnd"/>
      <w:r w:rsidR="00A47BE6">
        <w:rPr>
          <w:color w:val="000000"/>
          <w:sz w:val="24"/>
          <w:szCs w:val="24"/>
        </w:rPr>
        <w:t xml:space="preserve">, </w:t>
      </w:r>
      <w:proofErr w:type="spellStart"/>
      <w:r w:rsidR="00A47BE6">
        <w:rPr>
          <w:color w:val="000000"/>
          <w:sz w:val="24"/>
          <w:szCs w:val="24"/>
        </w:rPr>
        <w:t>Meiser</w:t>
      </w:r>
      <w:proofErr w:type="spellEnd"/>
      <w:r w:rsidR="00A47BE6">
        <w:rPr>
          <w:color w:val="000000"/>
          <w:sz w:val="24"/>
          <w:szCs w:val="24"/>
        </w:rPr>
        <w:t xml:space="preserve">-Stedman, </w:t>
      </w:r>
      <w:proofErr w:type="spellStart"/>
      <w:r w:rsidR="00A47BE6" w:rsidRPr="00A47185">
        <w:rPr>
          <w:color w:val="000000"/>
          <w:sz w:val="24"/>
          <w:szCs w:val="24"/>
        </w:rPr>
        <w:t>Serpell</w:t>
      </w:r>
      <w:proofErr w:type="spellEnd"/>
      <w:r w:rsidR="00A47BE6" w:rsidRPr="00A47185">
        <w:rPr>
          <w:color w:val="000000"/>
          <w:sz w:val="24"/>
          <w:szCs w:val="24"/>
        </w:rPr>
        <w:t xml:space="preserve"> &amp; Field,</w:t>
      </w:r>
      <w:r w:rsidR="00DC295C" w:rsidRPr="00A47185">
        <w:rPr>
          <w:color w:val="000000"/>
          <w:sz w:val="24"/>
          <w:szCs w:val="24"/>
        </w:rPr>
        <w:t xml:space="preserve"> 2012</w:t>
      </w:r>
      <w:r w:rsidR="00A47BE6" w:rsidRPr="00A47185">
        <w:rPr>
          <w:color w:val="000000"/>
          <w:sz w:val="24"/>
          <w:szCs w:val="24"/>
        </w:rPr>
        <w:t xml:space="preserve">; </w:t>
      </w:r>
      <w:proofErr w:type="spellStart"/>
      <w:r w:rsidR="00DC295C" w:rsidRPr="00A47185">
        <w:rPr>
          <w:color w:val="000000"/>
          <w:sz w:val="24"/>
          <w:szCs w:val="24"/>
        </w:rPr>
        <w:t>Alisic</w:t>
      </w:r>
      <w:proofErr w:type="spellEnd"/>
      <w:r w:rsidR="00DC295C" w:rsidRPr="00A47185">
        <w:rPr>
          <w:color w:val="000000"/>
          <w:sz w:val="24"/>
          <w:szCs w:val="24"/>
        </w:rPr>
        <w:t>,</w:t>
      </w:r>
      <w:r w:rsidR="00A47BE6" w:rsidRPr="00A47185">
        <w:rPr>
          <w:color w:val="000000"/>
          <w:sz w:val="24"/>
          <w:szCs w:val="24"/>
        </w:rPr>
        <w:t xml:space="preserve"> </w:t>
      </w:r>
      <w:proofErr w:type="spellStart"/>
      <w:r w:rsidR="00A47BE6" w:rsidRPr="00A47185">
        <w:rPr>
          <w:color w:val="000000"/>
          <w:sz w:val="24"/>
          <w:szCs w:val="24"/>
        </w:rPr>
        <w:t>Boeije</w:t>
      </w:r>
      <w:proofErr w:type="spellEnd"/>
      <w:r w:rsidR="00A47BE6" w:rsidRPr="00A47185">
        <w:rPr>
          <w:color w:val="000000"/>
          <w:sz w:val="24"/>
          <w:szCs w:val="24"/>
        </w:rPr>
        <w:t xml:space="preserve">, </w:t>
      </w:r>
      <w:proofErr w:type="spellStart"/>
      <w:r w:rsidR="00A47BE6" w:rsidRPr="00A47185">
        <w:rPr>
          <w:color w:val="000000"/>
          <w:sz w:val="24"/>
          <w:szCs w:val="24"/>
        </w:rPr>
        <w:t>Jongmans</w:t>
      </w:r>
      <w:proofErr w:type="spellEnd"/>
      <w:r w:rsidR="00A47BE6" w:rsidRPr="00A47185">
        <w:rPr>
          <w:color w:val="000000"/>
          <w:sz w:val="24"/>
          <w:szCs w:val="24"/>
        </w:rPr>
        <w:t xml:space="preserve"> &amp; </w:t>
      </w:r>
      <w:proofErr w:type="spellStart"/>
      <w:r w:rsidR="00A47BE6" w:rsidRPr="00A47185">
        <w:rPr>
          <w:color w:val="000000"/>
          <w:sz w:val="24"/>
          <w:szCs w:val="24"/>
        </w:rPr>
        <w:t>Kleber</w:t>
      </w:r>
      <w:proofErr w:type="spellEnd"/>
      <w:r w:rsidR="00A47BE6" w:rsidRPr="00A47185">
        <w:rPr>
          <w:color w:val="000000"/>
          <w:sz w:val="24"/>
          <w:szCs w:val="24"/>
        </w:rPr>
        <w:t>, 2011</w:t>
      </w:r>
      <w:r w:rsidR="00A47185" w:rsidRPr="00A47185">
        <w:rPr>
          <w:color w:val="000000"/>
          <w:sz w:val="24"/>
          <w:szCs w:val="24"/>
        </w:rPr>
        <w:t xml:space="preserve">; </w:t>
      </w:r>
      <w:r w:rsidR="00A47185" w:rsidRPr="00A47185">
        <w:rPr>
          <w:rFonts w:asciiTheme="minorHAnsi" w:hAnsiTheme="minorHAnsi"/>
          <w:sz w:val="24"/>
          <w:szCs w:val="24"/>
        </w:rPr>
        <w:t>McLaughlin</w:t>
      </w:r>
      <w:r w:rsidR="00FD0AD3">
        <w:rPr>
          <w:rFonts w:asciiTheme="minorHAnsi" w:hAnsiTheme="minorHAnsi"/>
          <w:sz w:val="24"/>
          <w:szCs w:val="24"/>
        </w:rPr>
        <w:t xml:space="preserve"> et al</w:t>
      </w:r>
      <w:r w:rsidR="00A47185" w:rsidRPr="00A47185">
        <w:rPr>
          <w:rFonts w:asciiTheme="minorHAnsi" w:hAnsiTheme="minorHAnsi"/>
          <w:sz w:val="24"/>
          <w:szCs w:val="24"/>
        </w:rPr>
        <w:t>, 2013</w:t>
      </w:r>
      <w:r w:rsidR="00A47BE6" w:rsidRPr="00A47185">
        <w:rPr>
          <w:rFonts w:asciiTheme="minorHAnsi" w:hAnsiTheme="minorHAnsi"/>
          <w:color w:val="000000"/>
          <w:sz w:val="24"/>
          <w:szCs w:val="24"/>
        </w:rPr>
        <w:t>).</w:t>
      </w:r>
      <w:r w:rsidRPr="00A47185">
        <w:rPr>
          <w:rFonts w:asciiTheme="minorHAnsi" w:hAnsiTheme="minorHAnsi"/>
          <w:color w:val="000000"/>
          <w:sz w:val="24"/>
          <w:szCs w:val="24"/>
        </w:rPr>
        <w:t xml:space="preserve"> L</w:t>
      </w:r>
      <w:r w:rsidRPr="00A47185">
        <w:rPr>
          <w:color w:val="000000"/>
          <w:sz w:val="24"/>
          <w:szCs w:val="24"/>
        </w:rPr>
        <w:t>eft untreated, such events c</w:t>
      </w:r>
      <w:r w:rsidRPr="00344832">
        <w:rPr>
          <w:color w:val="000000"/>
          <w:sz w:val="24"/>
          <w:szCs w:val="24"/>
        </w:rPr>
        <w:t>an negatively affect both their psychological and social well-being</w:t>
      </w:r>
      <w:r w:rsidR="007A715C">
        <w:rPr>
          <w:color w:val="000000"/>
          <w:sz w:val="24"/>
          <w:szCs w:val="24"/>
        </w:rPr>
        <w:t xml:space="preserve"> (Co</w:t>
      </w:r>
      <w:r w:rsidR="00605021">
        <w:rPr>
          <w:color w:val="000000"/>
          <w:sz w:val="24"/>
          <w:szCs w:val="24"/>
        </w:rPr>
        <w:t>stello</w:t>
      </w:r>
      <w:r w:rsidR="00A47BE6">
        <w:rPr>
          <w:color w:val="000000"/>
          <w:sz w:val="24"/>
          <w:szCs w:val="24"/>
        </w:rPr>
        <w:t xml:space="preserve">, </w:t>
      </w:r>
      <w:proofErr w:type="spellStart"/>
      <w:r w:rsidR="00A47BE6">
        <w:rPr>
          <w:color w:val="000000"/>
          <w:sz w:val="24"/>
          <w:szCs w:val="24"/>
        </w:rPr>
        <w:t>Erkanli</w:t>
      </w:r>
      <w:proofErr w:type="spellEnd"/>
      <w:r w:rsidR="00A47BE6">
        <w:rPr>
          <w:color w:val="000000"/>
          <w:sz w:val="24"/>
          <w:szCs w:val="24"/>
        </w:rPr>
        <w:t xml:space="preserve">, Fairbank &amp; </w:t>
      </w:r>
      <w:proofErr w:type="spellStart"/>
      <w:r w:rsidR="00A47BE6">
        <w:rPr>
          <w:color w:val="000000"/>
          <w:sz w:val="24"/>
          <w:szCs w:val="24"/>
        </w:rPr>
        <w:t>Angold</w:t>
      </w:r>
      <w:proofErr w:type="spellEnd"/>
      <w:r w:rsidR="00A47BE6">
        <w:rPr>
          <w:color w:val="000000"/>
          <w:sz w:val="24"/>
          <w:szCs w:val="24"/>
        </w:rPr>
        <w:t>,</w:t>
      </w:r>
      <w:r w:rsidR="00605021">
        <w:rPr>
          <w:color w:val="000000"/>
          <w:sz w:val="24"/>
          <w:szCs w:val="24"/>
        </w:rPr>
        <w:t xml:space="preserve"> 2002</w:t>
      </w:r>
      <w:r w:rsidR="00B3489E">
        <w:rPr>
          <w:color w:val="000000"/>
          <w:sz w:val="24"/>
          <w:szCs w:val="24"/>
        </w:rPr>
        <w:t xml:space="preserve">; </w:t>
      </w:r>
      <w:r w:rsidR="00605021">
        <w:rPr>
          <w:color w:val="000000"/>
          <w:sz w:val="24"/>
          <w:szCs w:val="24"/>
        </w:rPr>
        <w:t>Fairbank &amp; Fairbank, 2009)</w:t>
      </w:r>
      <w:r w:rsidRPr="00344832">
        <w:rPr>
          <w:color w:val="000000"/>
          <w:sz w:val="24"/>
          <w:szCs w:val="24"/>
        </w:rPr>
        <w:t xml:space="preserve"> </w:t>
      </w:r>
    </w:p>
    <w:p w14:paraId="0AB54966" w14:textId="6D4DB53E" w:rsidR="00DB15B6" w:rsidRPr="00344832" w:rsidRDefault="00DB15B6" w:rsidP="005C6B32">
      <w:pPr>
        <w:spacing w:line="480" w:lineRule="auto"/>
        <w:jc w:val="both"/>
        <w:rPr>
          <w:color w:val="000000"/>
          <w:sz w:val="24"/>
          <w:szCs w:val="24"/>
        </w:rPr>
      </w:pPr>
      <w:r w:rsidRPr="00344832">
        <w:rPr>
          <w:color w:val="000000"/>
          <w:sz w:val="24"/>
          <w:szCs w:val="24"/>
        </w:rPr>
        <w:t xml:space="preserve">The most commonly studied psychological distress reactions after exposure to traumatic events are </w:t>
      </w:r>
      <w:r w:rsidR="002A26E9">
        <w:rPr>
          <w:color w:val="000000"/>
          <w:sz w:val="24"/>
          <w:szCs w:val="24"/>
        </w:rPr>
        <w:t>post-traumatic stress (</w:t>
      </w:r>
      <w:r w:rsidRPr="00344832">
        <w:rPr>
          <w:color w:val="000000"/>
          <w:sz w:val="24"/>
          <w:szCs w:val="24"/>
        </w:rPr>
        <w:t>PTS</w:t>
      </w:r>
      <w:r w:rsidR="002A26E9">
        <w:rPr>
          <w:color w:val="000000"/>
          <w:sz w:val="24"/>
          <w:szCs w:val="24"/>
        </w:rPr>
        <w:t>)</w:t>
      </w:r>
      <w:r w:rsidRPr="00344832">
        <w:rPr>
          <w:color w:val="000000"/>
          <w:sz w:val="24"/>
          <w:szCs w:val="24"/>
        </w:rPr>
        <w:t xml:space="preserve"> reactions, which have been reported by children exposed to different types of traumatic events</w:t>
      </w:r>
      <w:r w:rsidR="00605021">
        <w:rPr>
          <w:color w:val="000000"/>
          <w:sz w:val="24"/>
          <w:szCs w:val="24"/>
        </w:rPr>
        <w:t xml:space="preserve"> (</w:t>
      </w:r>
      <w:r w:rsidR="00DC295C">
        <w:rPr>
          <w:color w:val="000000"/>
          <w:sz w:val="24"/>
          <w:szCs w:val="24"/>
        </w:rPr>
        <w:t>Connolly</w:t>
      </w:r>
      <w:r w:rsidR="002F18AD">
        <w:rPr>
          <w:color w:val="000000"/>
          <w:sz w:val="24"/>
          <w:szCs w:val="24"/>
        </w:rPr>
        <w:t xml:space="preserve">, </w:t>
      </w:r>
      <w:proofErr w:type="spellStart"/>
      <w:r w:rsidR="002F18AD">
        <w:rPr>
          <w:color w:val="000000"/>
          <w:sz w:val="24"/>
          <w:szCs w:val="24"/>
        </w:rPr>
        <w:t>McClowry</w:t>
      </w:r>
      <w:proofErr w:type="spellEnd"/>
      <w:r w:rsidR="002F18AD">
        <w:rPr>
          <w:color w:val="000000"/>
          <w:sz w:val="24"/>
          <w:szCs w:val="24"/>
        </w:rPr>
        <w:t xml:space="preserve">, Hayman, </w:t>
      </w:r>
      <w:proofErr w:type="spellStart"/>
      <w:r w:rsidR="002F18AD">
        <w:rPr>
          <w:color w:val="000000"/>
          <w:sz w:val="24"/>
          <w:szCs w:val="24"/>
        </w:rPr>
        <w:t>Mahony</w:t>
      </w:r>
      <w:proofErr w:type="spellEnd"/>
      <w:r w:rsidR="002F18AD">
        <w:rPr>
          <w:color w:val="000000"/>
          <w:sz w:val="24"/>
          <w:szCs w:val="24"/>
        </w:rPr>
        <w:t xml:space="preserve"> &amp; </w:t>
      </w:r>
      <w:proofErr w:type="spellStart"/>
      <w:r w:rsidR="002F18AD">
        <w:rPr>
          <w:color w:val="000000"/>
          <w:sz w:val="24"/>
          <w:szCs w:val="24"/>
        </w:rPr>
        <w:t>Artman</w:t>
      </w:r>
      <w:proofErr w:type="spellEnd"/>
      <w:r w:rsidR="002F18AD">
        <w:rPr>
          <w:color w:val="000000"/>
          <w:sz w:val="24"/>
          <w:szCs w:val="24"/>
        </w:rPr>
        <w:t>,</w:t>
      </w:r>
      <w:r w:rsidR="00DC295C">
        <w:rPr>
          <w:color w:val="000000"/>
          <w:sz w:val="24"/>
          <w:szCs w:val="24"/>
        </w:rPr>
        <w:t xml:space="preserve"> 2004</w:t>
      </w:r>
      <w:r w:rsidR="00B3489E">
        <w:rPr>
          <w:color w:val="000000"/>
          <w:sz w:val="24"/>
          <w:szCs w:val="24"/>
        </w:rPr>
        <w:t xml:space="preserve">; </w:t>
      </w:r>
      <w:proofErr w:type="spellStart"/>
      <w:r w:rsidR="00DC295C">
        <w:rPr>
          <w:color w:val="000000"/>
          <w:sz w:val="24"/>
          <w:szCs w:val="24"/>
        </w:rPr>
        <w:t>Goenjian</w:t>
      </w:r>
      <w:proofErr w:type="spellEnd"/>
      <w:r w:rsidR="00DC295C">
        <w:rPr>
          <w:color w:val="000000"/>
          <w:sz w:val="24"/>
          <w:szCs w:val="24"/>
        </w:rPr>
        <w:t>,</w:t>
      </w:r>
      <w:r w:rsidR="002F18AD">
        <w:rPr>
          <w:color w:val="000000"/>
          <w:sz w:val="24"/>
          <w:szCs w:val="24"/>
        </w:rPr>
        <w:t xml:space="preserve"> Steinberg, Fairbanks, Alvarez &amp; </w:t>
      </w:r>
      <w:proofErr w:type="spellStart"/>
      <w:r w:rsidR="002F18AD">
        <w:rPr>
          <w:color w:val="000000"/>
          <w:sz w:val="24"/>
          <w:szCs w:val="24"/>
        </w:rPr>
        <w:t>Pynoos</w:t>
      </w:r>
      <w:proofErr w:type="spellEnd"/>
      <w:r w:rsidR="002F18AD">
        <w:rPr>
          <w:color w:val="000000"/>
          <w:sz w:val="24"/>
          <w:szCs w:val="24"/>
        </w:rPr>
        <w:t>,</w:t>
      </w:r>
      <w:r w:rsidR="00DC295C">
        <w:rPr>
          <w:color w:val="000000"/>
          <w:sz w:val="24"/>
          <w:szCs w:val="24"/>
        </w:rPr>
        <w:t xml:space="preserve"> 2001</w:t>
      </w:r>
      <w:r w:rsidR="002F18AD">
        <w:rPr>
          <w:color w:val="000000"/>
          <w:sz w:val="24"/>
          <w:szCs w:val="24"/>
        </w:rPr>
        <w:t>;</w:t>
      </w:r>
      <w:r w:rsidR="00B3489E">
        <w:rPr>
          <w:color w:val="000000"/>
          <w:sz w:val="24"/>
          <w:szCs w:val="24"/>
        </w:rPr>
        <w:t xml:space="preserve"> </w:t>
      </w:r>
      <w:r w:rsidR="00DC295C">
        <w:rPr>
          <w:color w:val="000000"/>
          <w:sz w:val="24"/>
          <w:szCs w:val="24"/>
        </w:rPr>
        <w:t>Kilpatrick</w:t>
      </w:r>
      <w:r w:rsidR="00FD0AD3">
        <w:rPr>
          <w:color w:val="000000"/>
          <w:sz w:val="24"/>
          <w:szCs w:val="24"/>
        </w:rPr>
        <w:t xml:space="preserve"> et al</w:t>
      </w:r>
      <w:r w:rsidR="00DC295C">
        <w:rPr>
          <w:color w:val="000000"/>
          <w:sz w:val="24"/>
          <w:szCs w:val="24"/>
        </w:rPr>
        <w:t>, 2003</w:t>
      </w:r>
      <w:r w:rsidR="007A45B3">
        <w:rPr>
          <w:color w:val="000000"/>
          <w:sz w:val="24"/>
          <w:szCs w:val="24"/>
        </w:rPr>
        <w:t>)</w:t>
      </w:r>
      <w:r w:rsidR="008E6BEC">
        <w:rPr>
          <w:color w:val="000000"/>
          <w:sz w:val="24"/>
          <w:szCs w:val="24"/>
        </w:rPr>
        <w:t>.</w:t>
      </w:r>
      <w:r w:rsidR="008E6BEC" w:rsidRPr="00344832" w:rsidDel="008E6BEC">
        <w:rPr>
          <w:color w:val="000000"/>
          <w:sz w:val="24"/>
          <w:szCs w:val="24"/>
        </w:rPr>
        <w:t xml:space="preserve"> </w:t>
      </w:r>
      <w:r w:rsidR="008E6BEC" w:rsidRPr="00D5640E">
        <w:rPr>
          <w:sz w:val="24"/>
          <w:szCs w:val="24"/>
        </w:rPr>
        <w:t>Anxiety and depressive reactions</w:t>
      </w:r>
      <w:r w:rsidR="00605021" w:rsidRPr="00D5640E">
        <w:rPr>
          <w:sz w:val="24"/>
          <w:szCs w:val="24"/>
        </w:rPr>
        <w:t xml:space="preserve"> (</w:t>
      </w:r>
      <w:r w:rsidR="007A715C" w:rsidRPr="00D5640E">
        <w:rPr>
          <w:sz w:val="24"/>
          <w:szCs w:val="24"/>
        </w:rPr>
        <w:t>Müller</w:t>
      </w:r>
      <w:r w:rsidR="00FD0AD3" w:rsidRPr="00D5640E">
        <w:rPr>
          <w:sz w:val="24"/>
          <w:szCs w:val="24"/>
        </w:rPr>
        <w:t xml:space="preserve"> et al</w:t>
      </w:r>
      <w:r w:rsidR="002F18AD" w:rsidRPr="00D5640E">
        <w:rPr>
          <w:sz w:val="24"/>
          <w:szCs w:val="24"/>
        </w:rPr>
        <w:t>,</w:t>
      </w:r>
      <w:r w:rsidR="00365A39" w:rsidRPr="00D5640E">
        <w:rPr>
          <w:sz w:val="24"/>
          <w:szCs w:val="24"/>
        </w:rPr>
        <w:t xml:space="preserve"> </w:t>
      </w:r>
      <w:r w:rsidR="007A715C" w:rsidRPr="00D5640E">
        <w:rPr>
          <w:sz w:val="24"/>
          <w:szCs w:val="24"/>
        </w:rPr>
        <w:t>2014</w:t>
      </w:r>
      <w:r w:rsidR="00605021" w:rsidRPr="00D5640E">
        <w:rPr>
          <w:sz w:val="24"/>
          <w:szCs w:val="24"/>
        </w:rPr>
        <w:t>)</w:t>
      </w:r>
      <w:r w:rsidR="008E6BEC" w:rsidRPr="00D5640E">
        <w:rPr>
          <w:sz w:val="24"/>
          <w:szCs w:val="24"/>
        </w:rPr>
        <w:t xml:space="preserve"> together with b</w:t>
      </w:r>
      <w:r w:rsidRPr="00D5640E">
        <w:rPr>
          <w:sz w:val="24"/>
          <w:szCs w:val="24"/>
        </w:rPr>
        <w:t>ehavioral problems (Gilbert et al.</w:t>
      </w:r>
      <w:r w:rsidR="006B4EF8" w:rsidRPr="00D5640E">
        <w:rPr>
          <w:sz w:val="24"/>
          <w:szCs w:val="24"/>
        </w:rPr>
        <w:t>,</w:t>
      </w:r>
      <w:r w:rsidRPr="00D5640E">
        <w:rPr>
          <w:sz w:val="24"/>
          <w:szCs w:val="24"/>
        </w:rPr>
        <w:t xml:space="preserve"> 2009) are </w:t>
      </w:r>
      <w:r w:rsidRPr="00344832">
        <w:rPr>
          <w:color w:val="000000"/>
          <w:sz w:val="24"/>
          <w:szCs w:val="24"/>
        </w:rPr>
        <w:t xml:space="preserve">also frequently reported in children exposed to traumatic events. </w:t>
      </w:r>
    </w:p>
    <w:p w14:paraId="67CD81D4" w14:textId="29029B3F" w:rsidR="009A0A9D" w:rsidRDefault="00DB15B6" w:rsidP="005C6B32">
      <w:pPr>
        <w:spacing w:line="480" w:lineRule="auto"/>
        <w:jc w:val="both"/>
        <w:rPr>
          <w:color w:val="000000"/>
          <w:sz w:val="24"/>
          <w:szCs w:val="24"/>
        </w:rPr>
      </w:pPr>
      <w:r w:rsidRPr="00344832">
        <w:rPr>
          <w:color w:val="000000"/>
          <w:sz w:val="24"/>
          <w:szCs w:val="24"/>
        </w:rPr>
        <w:t xml:space="preserve">Given the </w:t>
      </w:r>
      <w:r w:rsidR="00AE2BB7">
        <w:rPr>
          <w:color w:val="000000"/>
          <w:sz w:val="24"/>
          <w:szCs w:val="24"/>
        </w:rPr>
        <w:t xml:space="preserve">complexity </w:t>
      </w:r>
      <w:r w:rsidR="00175DD9">
        <w:rPr>
          <w:color w:val="000000"/>
          <w:sz w:val="24"/>
          <w:szCs w:val="24"/>
        </w:rPr>
        <w:t xml:space="preserve">of symptom development and functional impairment </w:t>
      </w:r>
      <w:r w:rsidRPr="00344832">
        <w:rPr>
          <w:color w:val="000000"/>
          <w:sz w:val="24"/>
          <w:szCs w:val="24"/>
        </w:rPr>
        <w:t>in the aftermath of trauma</w:t>
      </w:r>
      <w:r w:rsidR="00175DD9">
        <w:rPr>
          <w:color w:val="000000"/>
          <w:sz w:val="24"/>
          <w:szCs w:val="24"/>
        </w:rPr>
        <w:t xml:space="preserve">s, </w:t>
      </w:r>
      <w:r w:rsidRPr="00344832">
        <w:rPr>
          <w:color w:val="000000"/>
          <w:sz w:val="24"/>
          <w:szCs w:val="24"/>
        </w:rPr>
        <w:t>gaining more knowledge about</w:t>
      </w:r>
      <w:r w:rsidR="00E94A8D">
        <w:rPr>
          <w:color w:val="000000"/>
          <w:sz w:val="24"/>
          <w:szCs w:val="24"/>
        </w:rPr>
        <w:t xml:space="preserve"> consequences of traumatic events and </w:t>
      </w:r>
      <w:r w:rsidRPr="00344832">
        <w:rPr>
          <w:color w:val="000000"/>
          <w:sz w:val="24"/>
          <w:szCs w:val="24"/>
        </w:rPr>
        <w:t xml:space="preserve">how </w:t>
      </w:r>
      <w:r w:rsidR="00B3489E">
        <w:rPr>
          <w:color w:val="000000"/>
          <w:sz w:val="24"/>
          <w:szCs w:val="24"/>
        </w:rPr>
        <w:t xml:space="preserve">best </w:t>
      </w:r>
      <w:r w:rsidRPr="00344832">
        <w:rPr>
          <w:color w:val="000000"/>
          <w:sz w:val="24"/>
          <w:szCs w:val="24"/>
        </w:rPr>
        <w:t>to treat the affected children</w:t>
      </w:r>
      <w:r w:rsidR="004D70FB">
        <w:rPr>
          <w:color w:val="000000"/>
          <w:sz w:val="24"/>
          <w:szCs w:val="24"/>
        </w:rPr>
        <w:t xml:space="preserve"> </w:t>
      </w:r>
      <w:r w:rsidR="00602494">
        <w:rPr>
          <w:color w:val="000000"/>
          <w:sz w:val="24"/>
          <w:szCs w:val="24"/>
        </w:rPr>
        <w:t>are</w:t>
      </w:r>
      <w:r w:rsidRPr="00344832">
        <w:rPr>
          <w:color w:val="000000"/>
          <w:sz w:val="24"/>
          <w:szCs w:val="24"/>
        </w:rPr>
        <w:t xml:space="preserve"> essential.</w:t>
      </w:r>
      <w:r w:rsidR="004340F8">
        <w:rPr>
          <w:color w:val="000000"/>
          <w:sz w:val="24"/>
          <w:szCs w:val="24"/>
        </w:rPr>
        <w:t xml:space="preserve"> </w:t>
      </w:r>
      <w:r w:rsidR="00B3489E">
        <w:rPr>
          <w:color w:val="000000"/>
          <w:sz w:val="24"/>
          <w:szCs w:val="24"/>
        </w:rPr>
        <w:t>M</w:t>
      </w:r>
      <w:r w:rsidR="004340F8">
        <w:rPr>
          <w:color w:val="000000"/>
          <w:sz w:val="24"/>
          <w:szCs w:val="24"/>
        </w:rPr>
        <w:t>ajor depression has</w:t>
      </w:r>
      <w:r w:rsidR="00B870BC">
        <w:rPr>
          <w:color w:val="000000"/>
          <w:sz w:val="24"/>
          <w:szCs w:val="24"/>
        </w:rPr>
        <w:t xml:space="preserve"> been</w:t>
      </w:r>
      <w:r w:rsidR="00175DD9">
        <w:rPr>
          <w:color w:val="000000"/>
          <w:sz w:val="24"/>
          <w:szCs w:val="24"/>
        </w:rPr>
        <w:t>,</w:t>
      </w:r>
      <w:r w:rsidR="004340F8">
        <w:rPr>
          <w:color w:val="000000"/>
          <w:sz w:val="24"/>
          <w:szCs w:val="24"/>
        </w:rPr>
        <w:t xml:space="preserve"> in the Global Burden of Disease Study 2013, identified </w:t>
      </w:r>
      <w:r w:rsidR="00032AD6">
        <w:rPr>
          <w:color w:val="000000"/>
          <w:sz w:val="24"/>
          <w:szCs w:val="24"/>
        </w:rPr>
        <w:t xml:space="preserve">as </w:t>
      </w:r>
      <w:r w:rsidR="004340F8">
        <w:rPr>
          <w:color w:val="000000"/>
          <w:sz w:val="24"/>
          <w:szCs w:val="24"/>
        </w:rPr>
        <w:t xml:space="preserve">one of the diseases leading to </w:t>
      </w:r>
      <w:r w:rsidR="00B870BC">
        <w:rPr>
          <w:color w:val="000000"/>
          <w:sz w:val="24"/>
          <w:szCs w:val="24"/>
        </w:rPr>
        <w:t>the</w:t>
      </w:r>
      <w:r w:rsidR="004340F8">
        <w:rPr>
          <w:color w:val="000000"/>
          <w:sz w:val="24"/>
          <w:szCs w:val="24"/>
        </w:rPr>
        <w:t xml:space="preserve"> greatest reduction in y</w:t>
      </w:r>
      <w:r w:rsidR="008B1C35">
        <w:rPr>
          <w:color w:val="000000"/>
          <w:sz w:val="24"/>
          <w:szCs w:val="24"/>
        </w:rPr>
        <w:t xml:space="preserve">ears </w:t>
      </w:r>
      <w:r w:rsidR="004340F8">
        <w:rPr>
          <w:color w:val="000000"/>
          <w:sz w:val="24"/>
          <w:szCs w:val="24"/>
        </w:rPr>
        <w:t>lost (</w:t>
      </w:r>
      <w:r w:rsidR="001F174B" w:rsidRPr="001F174B">
        <w:rPr>
          <w:rFonts w:asciiTheme="minorHAnsi" w:hAnsiTheme="minorHAnsi"/>
          <w:sz w:val="24"/>
          <w:szCs w:val="24"/>
        </w:rPr>
        <w:t>Global Burden of Disease Study 2013 Collaborators</w:t>
      </w:r>
      <w:r w:rsidR="001F174B">
        <w:rPr>
          <w:rFonts w:asciiTheme="minorHAnsi" w:hAnsiTheme="minorHAnsi"/>
          <w:sz w:val="24"/>
          <w:szCs w:val="24"/>
        </w:rPr>
        <w:t xml:space="preserve">, </w:t>
      </w:r>
      <w:r w:rsidR="001F174B" w:rsidRPr="001F174B">
        <w:rPr>
          <w:rFonts w:asciiTheme="minorHAnsi" w:hAnsiTheme="minorHAnsi"/>
          <w:sz w:val="24"/>
          <w:szCs w:val="24"/>
        </w:rPr>
        <w:t>2015)</w:t>
      </w:r>
      <w:r w:rsidR="004340F8">
        <w:rPr>
          <w:color w:val="000000"/>
          <w:sz w:val="24"/>
          <w:szCs w:val="24"/>
        </w:rPr>
        <w:t xml:space="preserve">. </w:t>
      </w:r>
      <w:r w:rsidR="00304A82">
        <w:rPr>
          <w:color w:val="000000"/>
          <w:sz w:val="24"/>
          <w:szCs w:val="24"/>
        </w:rPr>
        <w:t xml:space="preserve">Several studies have estimated the </w:t>
      </w:r>
      <w:r w:rsidR="00B3489E">
        <w:rPr>
          <w:color w:val="000000"/>
          <w:sz w:val="24"/>
          <w:szCs w:val="24"/>
        </w:rPr>
        <w:t>long-</w:t>
      </w:r>
      <w:r w:rsidR="00304A82">
        <w:rPr>
          <w:color w:val="000000"/>
          <w:sz w:val="24"/>
          <w:szCs w:val="24"/>
        </w:rPr>
        <w:t xml:space="preserve">term burden of mental health </w:t>
      </w:r>
      <w:r w:rsidR="00175DD9">
        <w:rPr>
          <w:color w:val="000000"/>
          <w:sz w:val="24"/>
          <w:szCs w:val="24"/>
        </w:rPr>
        <w:t xml:space="preserve">problems </w:t>
      </w:r>
      <w:r w:rsidR="00304A82">
        <w:rPr>
          <w:color w:val="000000"/>
          <w:sz w:val="24"/>
          <w:szCs w:val="24"/>
        </w:rPr>
        <w:t>in childhood (</w:t>
      </w:r>
      <w:r w:rsidR="005508A9">
        <w:rPr>
          <w:color w:val="000000"/>
          <w:sz w:val="24"/>
          <w:szCs w:val="24"/>
        </w:rPr>
        <w:t>Knapp</w:t>
      </w:r>
      <w:r w:rsidR="00CD2574">
        <w:rPr>
          <w:color w:val="000000"/>
          <w:sz w:val="24"/>
          <w:szCs w:val="24"/>
        </w:rPr>
        <w:t xml:space="preserve"> et al</w:t>
      </w:r>
      <w:r w:rsidR="001F174B">
        <w:rPr>
          <w:color w:val="000000"/>
          <w:sz w:val="24"/>
          <w:szCs w:val="24"/>
        </w:rPr>
        <w:t xml:space="preserve">, </w:t>
      </w:r>
      <w:r w:rsidR="001F174B" w:rsidRPr="00991D20">
        <w:rPr>
          <w:color w:val="000000"/>
          <w:sz w:val="24"/>
          <w:szCs w:val="24"/>
        </w:rPr>
        <w:t>2014;</w:t>
      </w:r>
      <w:r w:rsidR="00B3489E" w:rsidRPr="00991D20">
        <w:rPr>
          <w:color w:val="000000"/>
          <w:sz w:val="24"/>
          <w:szCs w:val="24"/>
        </w:rPr>
        <w:t xml:space="preserve"> </w:t>
      </w:r>
      <w:r w:rsidR="00991D20" w:rsidRPr="00991D20">
        <w:rPr>
          <w:color w:val="000000"/>
          <w:sz w:val="24"/>
          <w:szCs w:val="24"/>
        </w:rPr>
        <w:t>S</w:t>
      </w:r>
      <w:r w:rsidR="00991D20" w:rsidRPr="00991D20">
        <w:rPr>
          <w:sz w:val="24"/>
          <w:szCs w:val="24"/>
        </w:rPr>
        <w:t xml:space="preserve">cott, Knapp, Henderson &amp; </w:t>
      </w:r>
      <w:proofErr w:type="spellStart"/>
      <w:r w:rsidR="00991D20" w:rsidRPr="00991D20">
        <w:rPr>
          <w:sz w:val="24"/>
          <w:szCs w:val="24"/>
        </w:rPr>
        <w:t>Maughan</w:t>
      </w:r>
      <w:proofErr w:type="spellEnd"/>
      <w:r w:rsidR="006B4EF8" w:rsidRPr="001A242E">
        <w:rPr>
          <w:rFonts w:asciiTheme="minorHAnsi" w:hAnsiTheme="minorHAnsi"/>
          <w:color w:val="000000"/>
          <w:sz w:val="24"/>
          <w:szCs w:val="24"/>
        </w:rPr>
        <w:t>,</w:t>
      </w:r>
      <w:r w:rsidR="00365A39" w:rsidRPr="001A242E">
        <w:rPr>
          <w:rFonts w:asciiTheme="minorHAnsi" w:hAnsiTheme="minorHAnsi"/>
          <w:color w:val="000000"/>
          <w:sz w:val="24"/>
          <w:szCs w:val="24"/>
        </w:rPr>
        <w:t xml:space="preserve"> </w:t>
      </w:r>
      <w:r w:rsidR="005508A9" w:rsidRPr="001A242E">
        <w:rPr>
          <w:rFonts w:asciiTheme="minorHAnsi" w:hAnsiTheme="minorHAnsi"/>
          <w:color w:val="000000"/>
          <w:sz w:val="24"/>
          <w:szCs w:val="24"/>
        </w:rPr>
        <w:t>2001</w:t>
      </w:r>
      <w:r w:rsidR="00B3489E" w:rsidRPr="001A242E">
        <w:rPr>
          <w:rFonts w:asciiTheme="minorHAnsi" w:hAnsiTheme="minorHAnsi"/>
          <w:color w:val="000000"/>
          <w:sz w:val="24"/>
          <w:szCs w:val="24"/>
        </w:rPr>
        <w:t xml:space="preserve">; </w:t>
      </w:r>
      <w:proofErr w:type="spellStart"/>
      <w:r w:rsidR="00991D20" w:rsidRPr="001A242E">
        <w:rPr>
          <w:rFonts w:asciiTheme="minorHAnsi" w:hAnsiTheme="minorHAnsi" w:cs="Humanist777BT-RomanB"/>
          <w:sz w:val="24"/>
          <w:szCs w:val="24"/>
          <w:lang w:eastAsia="nb-NO"/>
        </w:rPr>
        <w:t>Brimblecombe</w:t>
      </w:r>
      <w:proofErr w:type="spellEnd"/>
      <w:r w:rsidR="00CD2574">
        <w:rPr>
          <w:rFonts w:asciiTheme="minorHAnsi" w:hAnsiTheme="minorHAnsi" w:cs="Humanist777BT-RomanB"/>
          <w:sz w:val="24"/>
          <w:szCs w:val="24"/>
          <w:lang w:eastAsia="nb-NO"/>
        </w:rPr>
        <w:t xml:space="preserve"> et al</w:t>
      </w:r>
      <w:r w:rsidR="00991D20" w:rsidRPr="001A242E">
        <w:rPr>
          <w:rFonts w:asciiTheme="minorHAnsi" w:hAnsiTheme="minorHAnsi" w:cs="Humanist777BT-RomanB"/>
          <w:sz w:val="24"/>
          <w:szCs w:val="24"/>
          <w:lang w:eastAsia="nb-NO"/>
        </w:rPr>
        <w:t xml:space="preserve">, </w:t>
      </w:r>
      <w:r w:rsidR="0036435B" w:rsidRPr="001A242E">
        <w:rPr>
          <w:rFonts w:asciiTheme="minorHAnsi" w:hAnsiTheme="minorHAnsi"/>
          <w:color w:val="000000"/>
          <w:sz w:val="24"/>
          <w:szCs w:val="24"/>
        </w:rPr>
        <w:t>2015</w:t>
      </w:r>
      <w:r w:rsidR="00B3489E" w:rsidRPr="001A242E">
        <w:rPr>
          <w:rFonts w:asciiTheme="minorHAnsi" w:hAnsiTheme="minorHAnsi"/>
          <w:color w:val="000000"/>
          <w:sz w:val="24"/>
          <w:szCs w:val="24"/>
        </w:rPr>
        <w:t xml:space="preserve">; </w:t>
      </w:r>
      <w:r w:rsidR="001A242E" w:rsidRPr="001A242E">
        <w:rPr>
          <w:rFonts w:asciiTheme="minorHAnsi" w:hAnsiTheme="minorHAnsi" w:cs="Times-Roman"/>
          <w:sz w:val="24"/>
          <w:szCs w:val="24"/>
          <w:lang w:eastAsia="nb-NO"/>
        </w:rPr>
        <w:t>Ferry</w:t>
      </w:r>
      <w:r w:rsidR="00DF7B9D">
        <w:rPr>
          <w:rFonts w:asciiTheme="minorHAnsi" w:hAnsiTheme="minorHAnsi" w:cs="Times-Roman"/>
          <w:sz w:val="24"/>
          <w:szCs w:val="24"/>
          <w:lang w:eastAsia="nb-NO"/>
        </w:rPr>
        <w:t xml:space="preserve"> et al</w:t>
      </w:r>
      <w:r w:rsidR="001A242E">
        <w:rPr>
          <w:rFonts w:asciiTheme="minorHAnsi" w:hAnsiTheme="minorHAnsi" w:cs="Times-Roman"/>
          <w:sz w:val="24"/>
          <w:szCs w:val="24"/>
          <w:lang w:eastAsia="nb-NO"/>
        </w:rPr>
        <w:t>,</w:t>
      </w:r>
      <w:r w:rsidR="001A242E" w:rsidRPr="001A242E">
        <w:rPr>
          <w:rFonts w:asciiTheme="minorHAnsi" w:hAnsiTheme="minorHAnsi"/>
          <w:color w:val="000000"/>
          <w:sz w:val="24"/>
          <w:szCs w:val="24"/>
        </w:rPr>
        <w:t xml:space="preserve"> </w:t>
      </w:r>
      <w:r w:rsidR="005508A9" w:rsidRPr="001A242E">
        <w:rPr>
          <w:rFonts w:asciiTheme="minorHAnsi" w:hAnsiTheme="minorHAnsi"/>
          <w:color w:val="000000"/>
          <w:sz w:val="24"/>
          <w:szCs w:val="24"/>
        </w:rPr>
        <w:t>2015)</w:t>
      </w:r>
      <w:r w:rsidR="00304A82" w:rsidRPr="001A242E">
        <w:rPr>
          <w:rFonts w:asciiTheme="minorHAnsi" w:hAnsiTheme="minorHAnsi"/>
          <w:color w:val="000000"/>
          <w:sz w:val="24"/>
          <w:szCs w:val="24"/>
        </w:rPr>
        <w:t>.</w:t>
      </w:r>
      <w:r w:rsidR="004340F8" w:rsidRPr="001A242E">
        <w:rPr>
          <w:rFonts w:asciiTheme="minorHAnsi" w:hAnsiTheme="minorHAnsi"/>
          <w:color w:val="000000"/>
          <w:sz w:val="24"/>
          <w:szCs w:val="24"/>
        </w:rPr>
        <w:t xml:space="preserve"> </w:t>
      </w:r>
      <w:r w:rsidR="00DE1B71" w:rsidRPr="001A242E">
        <w:rPr>
          <w:rFonts w:asciiTheme="minorHAnsi" w:hAnsiTheme="minorHAnsi"/>
          <w:color w:val="000000"/>
          <w:sz w:val="24"/>
          <w:szCs w:val="24"/>
        </w:rPr>
        <w:t>In addition to the individual suffering and reduction in life quality, child mental health problems</w:t>
      </w:r>
      <w:r w:rsidR="00DE1B71">
        <w:rPr>
          <w:color w:val="000000"/>
          <w:sz w:val="24"/>
          <w:szCs w:val="24"/>
        </w:rPr>
        <w:t xml:space="preserve"> also represent a societal problem. </w:t>
      </w:r>
      <w:r w:rsidR="005508A9">
        <w:rPr>
          <w:color w:val="000000"/>
          <w:sz w:val="24"/>
          <w:szCs w:val="24"/>
        </w:rPr>
        <w:t xml:space="preserve">Scott </w:t>
      </w:r>
      <w:r w:rsidR="00365A39">
        <w:rPr>
          <w:color w:val="000000"/>
          <w:sz w:val="24"/>
          <w:szCs w:val="24"/>
        </w:rPr>
        <w:t xml:space="preserve">et al. </w:t>
      </w:r>
      <w:r w:rsidR="008B1C35">
        <w:rPr>
          <w:color w:val="000000"/>
          <w:sz w:val="24"/>
          <w:szCs w:val="24"/>
        </w:rPr>
        <w:t>(2001</w:t>
      </w:r>
      <w:r w:rsidR="00192255">
        <w:rPr>
          <w:color w:val="000000"/>
          <w:sz w:val="24"/>
          <w:szCs w:val="24"/>
        </w:rPr>
        <w:t xml:space="preserve">) </w:t>
      </w:r>
      <w:r w:rsidR="00F70F09">
        <w:rPr>
          <w:color w:val="000000"/>
          <w:sz w:val="24"/>
          <w:szCs w:val="24"/>
        </w:rPr>
        <w:t>found</w:t>
      </w:r>
      <w:r w:rsidR="005508A9">
        <w:rPr>
          <w:color w:val="000000"/>
          <w:sz w:val="24"/>
          <w:szCs w:val="24"/>
        </w:rPr>
        <w:t xml:space="preserve"> the financial costs of </w:t>
      </w:r>
      <w:r w:rsidR="005508A9">
        <w:rPr>
          <w:color w:val="000000"/>
          <w:sz w:val="24"/>
          <w:szCs w:val="24"/>
        </w:rPr>
        <w:lastRenderedPageBreak/>
        <w:t>social exclusion to be about £70 000 for children with conduct disorder</w:t>
      </w:r>
      <w:r w:rsidR="0036435B">
        <w:rPr>
          <w:color w:val="000000"/>
          <w:sz w:val="24"/>
          <w:szCs w:val="24"/>
        </w:rPr>
        <w:t xml:space="preserve">. </w:t>
      </w:r>
      <w:r w:rsidR="004340F8">
        <w:rPr>
          <w:color w:val="000000"/>
          <w:sz w:val="24"/>
          <w:szCs w:val="24"/>
        </w:rPr>
        <w:t xml:space="preserve">Ferry </w:t>
      </w:r>
      <w:r w:rsidR="00365A39">
        <w:rPr>
          <w:color w:val="000000"/>
          <w:sz w:val="24"/>
          <w:szCs w:val="24"/>
        </w:rPr>
        <w:t xml:space="preserve">et al. </w:t>
      </w:r>
      <w:r w:rsidR="004340F8">
        <w:rPr>
          <w:color w:val="000000"/>
          <w:sz w:val="24"/>
          <w:szCs w:val="24"/>
        </w:rPr>
        <w:t xml:space="preserve">(2015) has estimated the economic burden of post-traumatic stress disorder </w:t>
      </w:r>
      <w:r w:rsidR="008B1C35">
        <w:rPr>
          <w:color w:val="000000"/>
          <w:sz w:val="24"/>
          <w:szCs w:val="24"/>
        </w:rPr>
        <w:t xml:space="preserve">for an adult population (above 18 years) </w:t>
      </w:r>
      <w:r w:rsidR="004340F8">
        <w:rPr>
          <w:color w:val="000000"/>
          <w:sz w:val="24"/>
          <w:szCs w:val="24"/>
        </w:rPr>
        <w:t>in Northern Ireland</w:t>
      </w:r>
      <w:r w:rsidR="00032AD6">
        <w:rPr>
          <w:color w:val="000000"/>
          <w:sz w:val="24"/>
          <w:szCs w:val="24"/>
        </w:rPr>
        <w:t>,</w:t>
      </w:r>
      <w:r w:rsidR="00F70F09">
        <w:rPr>
          <w:color w:val="000000"/>
          <w:sz w:val="24"/>
          <w:szCs w:val="24"/>
        </w:rPr>
        <w:t xml:space="preserve"> and found</w:t>
      </w:r>
      <w:r w:rsidR="004340F8">
        <w:rPr>
          <w:color w:val="000000"/>
          <w:sz w:val="24"/>
          <w:szCs w:val="24"/>
        </w:rPr>
        <w:t xml:space="preserve"> that the cost</w:t>
      </w:r>
      <w:r w:rsidR="00032AD6">
        <w:rPr>
          <w:color w:val="000000"/>
          <w:sz w:val="24"/>
          <w:szCs w:val="24"/>
        </w:rPr>
        <w:t>s</w:t>
      </w:r>
      <w:r w:rsidR="004340F8">
        <w:rPr>
          <w:color w:val="000000"/>
          <w:sz w:val="24"/>
          <w:szCs w:val="24"/>
        </w:rPr>
        <w:t xml:space="preserve"> (both direct and indirect) per individual with 12-month PTSD </w:t>
      </w:r>
      <w:r w:rsidR="00B3489E">
        <w:rPr>
          <w:color w:val="000000"/>
          <w:sz w:val="24"/>
          <w:szCs w:val="24"/>
        </w:rPr>
        <w:t xml:space="preserve">were </w:t>
      </w:r>
      <w:r w:rsidR="004340F8">
        <w:rPr>
          <w:color w:val="000000"/>
          <w:sz w:val="24"/>
          <w:szCs w:val="24"/>
        </w:rPr>
        <w:t>about £</w:t>
      </w:r>
      <w:r w:rsidR="005508A9">
        <w:rPr>
          <w:color w:val="000000"/>
          <w:sz w:val="24"/>
          <w:szCs w:val="24"/>
        </w:rPr>
        <w:t>87</w:t>
      </w:r>
      <w:r w:rsidR="00F66B20">
        <w:rPr>
          <w:color w:val="000000"/>
          <w:sz w:val="24"/>
          <w:szCs w:val="24"/>
        </w:rPr>
        <w:t> </w:t>
      </w:r>
      <w:r w:rsidR="0036435B">
        <w:rPr>
          <w:color w:val="000000"/>
          <w:sz w:val="24"/>
          <w:szCs w:val="24"/>
        </w:rPr>
        <w:t>000</w:t>
      </w:r>
      <w:r w:rsidR="00F66B20">
        <w:rPr>
          <w:color w:val="000000"/>
          <w:sz w:val="24"/>
          <w:szCs w:val="24"/>
        </w:rPr>
        <w:t xml:space="preserve">. All these studies indicate </w:t>
      </w:r>
      <w:r w:rsidR="0036435B">
        <w:rPr>
          <w:color w:val="000000"/>
          <w:sz w:val="24"/>
          <w:szCs w:val="24"/>
        </w:rPr>
        <w:t xml:space="preserve">substantial costs related to mental health </w:t>
      </w:r>
      <w:r w:rsidR="00032AD6">
        <w:rPr>
          <w:color w:val="000000"/>
          <w:sz w:val="24"/>
          <w:szCs w:val="24"/>
        </w:rPr>
        <w:t>diseases</w:t>
      </w:r>
      <w:r w:rsidR="0036435B">
        <w:rPr>
          <w:color w:val="000000"/>
          <w:sz w:val="24"/>
          <w:szCs w:val="24"/>
        </w:rPr>
        <w:t>.</w:t>
      </w:r>
      <w:r w:rsidR="005508A9">
        <w:rPr>
          <w:color w:val="000000"/>
          <w:sz w:val="24"/>
          <w:szCs w:val="24"/>
        </w:rPr>
        <w:t xml:space="preserve"> </w:t>
      </w:r>
      <w:r w:rsidR="009C2DB4">
        <w:rPr>
          <w:color w:val="000000"/>
          <w:sz w:val="24"/>
          <w:szCs w:val="24"/>
        </w:rPr>
        <w:t>It therefore seems that e</w:t>
      </w:r>
      <w:r w:rsidRPr="00344832">
        <w:rPr>
          <w:color w:val="000000"/>
          <w:sz w:val="24"/>
          <w:szCs w:val="24"/>
        </w:rPr>
        <w:t>ffective treatments will both help the individual child</w:t>
      </w:r>
      <w:r w:rsidR="002A26E9">
        <w:rPr>
          <w:color w:val="000000"/>
          <w:sz w:val="24"/>
          <w:szCs w:val="24"/>
        </w:rPr>
        <w:t xml:space="preserve"> in terms of increased </w:t>
      </w:r>
      <w:r w:rsidR="00B3489E">
        <w:rPr>
          <w:color w:val="000000"/>
          <w:sz w:val="24"/>
          <w:szCs w:val="24"/>
        </w:rPr>
        <w:t>health-</w:t>
      </w:r>
      <w:r w:rsidR="002A26E9">
        <w:rPr>
          <w:color w:val="000000"/>
          <w:sz w:val="24"/>
          <w:szCs w:val="24"/>
        </w:rPr>
        <w:t>related quality of life (</w:t>
      </w:r>
      <w:proofErr w:type="spellStart"/>
      <w:r w:rsidR="002A26E9">
        <w:rPr>
          <w:color w:val="000000"/>
          <w:sz w:val="24"/>
          <w:szCs w:val="24"/>
        </w:rPr>
        <w:t>HRQoL</w:t>
      </w:r>
      <w:proofErr w:type="spellEnd"/>
      <w:r w:rsidR="002A26E9">
        <w:rPr>
          <w:color w:val="000000"/>
          <w:sz w:val="24"/>
          <w:szCs w:val="24"/>
        </w:rPr>
        <w:t>)</w:t>
      </w:r>
      <w:r w:rsidRPr="00344832">
        <w:rPr>
          <w:color w:val="000000"/>
          <w:sz w:val="24"/>
          <w:szCs w:val="24"/>
        </w:rPr>
        <w:t xml:space="preserve">, </w:t>
      </w:r>
      <w:r w:rsidR="005970D3">
        <w:rPr>
          <w:color w:val="000000"/>
          <w:sz w:val="24"/>
          <w:szCs w:val="24"/>
        </w:rPr>
        <w:t xml:space="preserve">and could </w:t>
      </w:r>
      <w:r w:rsidR="002A26E9">
        <w:rPr>
          <w:color w:val="000000"/>
          <w:sz w:val="24"/>
          <w:szCs w:val="24"/>
        </w:rPr>
        <w:t>reduce utilization of health care and cost</w:t>
      </w:r>
      <w:r w:rsidR="002A3BC1">
        <w:rPr>
          <w:color w:val="000000"/>
          <w:sz w:val="24"/>
          <w:szCs w:val="24"/>
        </w:rPr>
        <w:t>s</w:t>
      </w:r>
      <w:r w:rsidR="002A26E9">
        <w:rPr>
          <w:color w:val="000000"/>
          <w:sz w:val="24"/>
          <w:szCs w:val="24"/>
        </w:rPr>
        <w:t xml:space="preserve"> for society</w:t>
      </w:r>
      <w:r w:rsidR="00017580">
        <w:rPr>
          <w:color w:val="000000"/>
          <w:sz w:val="24"/>
          <w:szCs w:val="24"/>
        </w:rPr>
        <w:t>.</w:t>
      </w:r>
    </w:p>
    <w:p w14:paraId="51FA8F8F" w14:textId="5F20274D" w:rsidR="00F70F09" w:rsidRDefault="005241F8" w:rsidP="005C6B32">
      <w:pPr>
        <w:spacing w:line="480" w:lineRule="auto"/>
        <w:jc w:val="both"/>
        <w:rPr>
          <w:sz w:val="24"/>
          <w:szCs w:val="24"/>
        </w:rPr>
      </w:pPr>
      <w:r w:rsidRPr="00C17731">
        <w:rPr>
          <w:sz w:val="24"/>
          <w:szCs w:val="24"/>
        </w:rPr>
        <w:t>Trauma Focused Cognitive Behavioral Therapy</w:t>
      </w:r>
      <w:r>
        <w:rPr>
          <w:color w:val="000000"/>
          <w:sz w:val="24"/>
          <w:szCs w:val="24"/>
        </w:rPr>
        <w:t xml:space="preserve"> (TF-CBT) is a component based therapy model that was developed by Judith Cohen, Anthony </w:t>
      </w:r>
      <w:proofErr w:type="spellStart"/>
      <w:r w:rsidRPr="00344832">
        <w:rPr>
          <w:color w:val="000000"/>
          <w:sz w:val="24"/>
          <w:szCs w:val="24"/>
        </w:rPr>
        <w:t>Mannarino</w:t>
      </w:r>
      <w:proofErr w:type="spellEnd"/>
      <w:r w:rsidRPr="00344832">
        <w:rPr>
          <w:color w:val="000000"/>
          <w:sz w:val="24"/>
          <w:szCs w:val="24"/>
        </w:rPr>
        <w:t xml:space="preserve">, and Esther </w:t>
      </w:r>
      <w:proofErr w:type="spellStart"/>
      <w:r w:rsidRPr="00344832">
        <w:rPr>
          <w:color w:val="000000"/>
          <w:sz w:val="24"/>
          <w:szCs w:val="24"/>
        </w:rPr>
        <w:t>Deblinger</w:t>
      </w:r>
      <w:proofErr w:type="spellEnd"/>
      <w:r w:rsidRPr="00344832">
        <w:rPr>
          <w:color w:val="000000"/>
          <w:sz w:val="24"/>
          <w:szCs w:val="24"/>
        </w:rPr>
        <w:t xml:space="preserve"> </w:t>
      </w:r>
      <w:r>
        <w:rPr>
          <w:color w:val="000000"/>
          <w:sz w:val="24"/>
          <w:szCs w:val="24"/>
        </w:rPr>
        <w:fldChar w:fldCharType="begin"/>
      </w:r>
      <w:r>
        <w:rPr>
          <w:color w:val="000000"/>
          <w:sz w:val="24"/>
          <w:szCs w:val="24"/>
        </w:rPr>
        <w:instrText xml:space="preserve"> ADDIN EN.CITE &lt;EndNote&gt;&lt;Cite ExcludeAuth="1"&gt;&lt;Author&gt;Cohen&lt;/Author&gt;&lt;Year&gt;2006&lt;/Year&gt;&lt;RecNum&gt;1227&lt;/RecNum&gt;&lt;DisplayText&gt;(2006)&lt;/DisplayText&gt;&lt;record&gt;&lt;rec-number&gt;1227&lt;/rec-number&gt;&lt;foreign-keys&gt;&lt;key app="EN" db-id="9f9zftfzxpfa2ce22ar5dtx69zer0ra9w5sw" timestamp="0"&gt;1227&lt;/key&gt;&lt;/foreign-keys&gt;&lt;ref-type name="Book"&gt;6&lt;/ref-type&gt;&lt;contributors&gt;&lt;authors&gt;&lt;author&gt;Cohen, J. A.&lt;/author&gt;&lt;author&gt;Mannarino, A. P.&lt;/author&gt;&lt;author&gt;Deblinger, E.&lt;/author&gt;&lt;/authors&gt;&lt;/contributors&gt;&lt;titles&gt;&lt;title&gt;Treating Trauma and Traumatic Grief in Children and Adolescents&lt;/title&gt;&lt;/titles&gt;&lt;dates&gt;&lt;year&gt;2006&lt;/year&gt;&lt;/dates&gt;&lt;pub-location&gt;New York&lt;/pub-location&gt;&lt;publisher&gt;Guilford Press&lt;/publisher&gt;&lt;urls&gt;&lt;/urls&gt;&lt;/record&gt;&lt;/Cite&gt;&lt;/EndNote&gt;</w:instrText>
      </w:r>
      <w:r>
        <w:rPr>
          <w:color w:val="000000"/>
          <w:sz w:val="24"/>
          <w:szCs w:val="24"/>
        </w:rPr>
        <w:fldChar w:fldCharType="separate"/>
      </w:r>
      <w:r>
        <w:rPr>
          <w:noProof/>
          <w:color w:val="000000"/>
          <w:sz w:val="24"/>
          <w:szCs w:val="24"/>
        </w:rPr>
        <w:t>(</w:t>
      </w:r>
      <w:hyperlink w:anchor="_ENREF_5" w:tooltip="Cohen, 2006 #1227" w:history="1">
        <w:r>
          <w:rPr>
            <w:noProof/>
            <w:color w:val="000000"/>
            <w:sz w:val="24"/>
            <w:szCs w:val="24"/>
          </w:rPr>
          <w:t>2006</w:t>
        </w:r>
      </w:hyperlink>
      <w:r>
        <w:rPr>
          <w:noProof/>
          <w:color w:val="000000"/>
          <w:sz w:val="24"/>
          <w:szCs w:val="24"/>
        </w:rPr>
        <w:t>)</w:t>
      </w:r>
      <w:r>
        <w:rPr>
          <w:color w:val="000000"/>
          <w:sz w:val="24"/>
          <w:szCs w:val="24"/>
        </w:rPr>
        <w:fldChar w:fldCharType="end"/>
      </w:r>
      <w:r w:rsidRPr="00344832">
        <w:rPr>
          <w:color w:val="000000"/>
          <w:sz w:val="24"/>
          <w:szCs w:val="24"/>
        </w:rPr>
        <w:t xml:space="preserve"> to help traumatized children and adolescents. </w:t>
      </w:r>
      <w:r w:rsidR="00DB15B6" w:rsidRPr="00C17731">
        <w:rPr>
          <w:sz w:val="24"/>
          <w:szCs w:val="24"/>
        </w:rPr>
        <w:t xml:space="preserve">TF-CBT has been shown to be effective in reducing </w:t>
      </w:r>
      <w:r w:rsidR="00077ACF" w:rsidRPr="00C17731">
        <w:rPr>
          <w:sz w:val="24"/>
          <w:szCs w:val="24"/>
        </w:rPr>
        <w:t>trauma</w:t>
      </w:r>
      <w:r w:rsidR="00077ACF">
        <w:rPr>
          <w:sz w:val="24"/>
          <w:szCs w:val="24"/>
        </w:rPr>
        <w:t>-</w:t>
      </w:r>
      <w:r w:rsidR="00DB15B6" w:rsidRPr="00C17731">
        <w:rPr>
          <w:sz w:val="24"/>
          <w:szCs w:val="24"/>
        </w:rPr>
        <w:t xml:space="preserve">related symptoms </w:t>
      </w:r>
      <w:r w:rsidR="00077ACF">
        <w:rPr>
          <w:sz w:val="24"/>
          <w:szCs w:val="24"/>
        </w:rPr>
        <w:t>among</w:t>
      </w:r>
      <w:r w:rsidR="00077ACF" w:rsidRPr="00C17731">
        <w:rPr>
          <w:sz w:val="24"/>
          <w:szCs w:val="24"/>
        </w:rPr>
        <w:t xml:space="preserve"> </w:t>
      </w:r>
      <w:r w:rsidR="00DB15B6" w:rsidRPr="00C17731">
        <w:rPr>
          <w:sz w:val="24"/>
          <w:szCs w:val="24"/>
        </w:rPr>
        <w:t xml:space="preserve">children and adolescents </w:t>
      </w:r>
      <w:r w:rsidR="00077ACF">
        <w:rPr>
          <w:sz w:val="24"/>
          <w:szCs w:val="24"/>
        </w:rPr>
        <w:t>in</w:t>
      </w:r>
      <w:r w:rsidR="00077ACF" w:rsidRPr="00C17731">
        <w:rPr>
          <w:sz w:val="24"/>
          <w:szCs w:val="24"/>
        </w:rPr>
        <w:t xml:space="preserve"> </w:t>
      </w:r>
      <w:r w:rsidR="00DB15B6" w:rsidRPr="00C17731">
        <w:rPr>
          <w:sz w:val="24"/>
          <w:szCs w:val="24"/>
        </w:rPr>
        <w:t>several randomized controlled trials</w:t>
      </w:r>
      <w:r w:rsidR="00077ACF">
        <w:rPr>
          <w:sz w:val="24"/>
          <w:szCs w:val="24"/>
        </w:rPr>
        <w:t>,</w:t>
      </w:r>
      <w:r w:rsidR="00DB15B6" w:rsidRPr="00C17731">
        <w:rPr>
          <w:sz w:val="24"/>
          <w:szCs w:val="24"/>
        </w:rPr>
        <w:t xml:space="preserve"> </w:t>
      </w:r>
      <w:r w:rsidR="00727F04" w:rsidRPr="00C17731">
        <w:rPr>
          <w:sz w:val="24"/>
          <w:szCs w:val="24"/>
        </w:rPr>
        <w:t>an</w:t>
      </w:r>
      <w:r w:rsidR="00DB15B6" w:rsidRPr="00C17731">
        <w:rPr>
          <w:sz w:val="24"/>
          <w:szCs w:val="24"/>
        </w:rPr>
        <w:t>d the treatment meet</w:t>
      </w:r>
      <w:r w:rsidR="00074217">
        <w:rPr>
          <w:sz w:val="24"/>
          <w:szCs w:val="24"/>
        </w:rPr>
        <w:t>s</w:t>
      </w:r>
      <w:r w:rsidR="00DB15B6" w:rsidRPr="00C17731">
        <w:rPr>
          <w:sz w:val="24"/>
          <w:szCs w:val="24"/>
        </w:rPr>
        <w:t xml:space="preserve"> the well-established criteria for evidence-based practices (Silverma</w:t>
      </w:r>
      <w:r w:rsidR="002F18AD">
        <w:rPr>
          <w:sz w:val="24"/>
          <w:szCs w:val="24"/>
        </w:rPr>
        <w:t>n</w:t>
      </w:r>
      <w:r w:rsidR="005074FF">
        <w:rPr>
          <w:sz w:val="24"/>
          <w:szCs w:val="24"/>
        </w:rPr>
        <w:t xml:space="preserve"> et al</w:t>
      </w:r>
      <w:r w:rsidR="006B4EF8">
        <w:rPr>
          <w:sz w:val="24"/>
          <w:szCs w:val="24"/>
        </w:rPr>
        <w:t>,</w:t>
      </w:r>
      <w:r w:rsidR="002F18AD">
        <w:rPr>
          <w:sz w:val="24"/>
          <w:szCs w:val="24"/>
        </w:rPr>
        <w:t xml:space="preserve"> </w:t>
      </w:r>
      <w:r w:rsidR="00DB15B6" w:rsidRPr="00C17731">
        <w:rPr>
          <w:sz w:val="24"/>
          <w:szCs w:val="24"/>
        </w:rPr>
        <w:t>2008</w:t>
      </w:r>
      <w:r w:rsidR="002F18AD">
        <w:rPr>
          <w:sz w:val="24"/>
          <w:szCs w:val="24"/>
        </w:rPr>
        <w:t>;</w:t>
      </w:r>
      <w:r w:rsidR="00B67FDD">
        <w:rPr>
          <w:noProof/>
          <w:sz w:val="24"/>
          <w:szCs w:val="24"/>
        </w:rPr>
        <w:t xml:space="preserve"> </w:t>
      </w:r>
      <w:r w:rsidR="00B67FDD" w:rsidRPr="00FE34CB">
        <w:rPr>
          <w:rFonts w:asciiTheme="minorHAnsi" w:hAnsiTheme="minorHAnsi" w:cs="AdvOT9ab878b9.B"/>
          <w:sz w:val="24"/>
          <w:szCs w:val="24"/>
          <w:lang w:eastAsia="nb-NO"/>
        </w:rPr>
        <w:t>Ramirez de Arellano</w:t>
      </w:r>
      <w:r w:rsidR="005074FF">
        <w:rPr>
          <w:rFonts w:asciiTheme="minorHAnsi" w:hAnsiTheme="minorHAnsi" w:cs="AdvOT9ab878b9.B"/>
          <w:sz w:val="24"/>
          <w:szCs w:val="24"/>
          <w:lang w:eastAsia="nb-NO"/>
        </w:rPr>
        <w:t xml:space="preserve"> et al</w:t>
      </w:r>
      <w:r w:rsidR="00B67FDD">
        <w:rPr>
          <w:rFonts w:asciiTheme="minorHAnsi" w:hAnsiTheme="minorHAnsi" w:cs="AdvOT9ab878b9.B"/>
          <w:sz w:val="24"/>
          <w:szCs w:val="24"/>
          <w:lang w:eastAsia="nb-NO"/>
        </w:rPr>
        <w:t xml:space="preserve">, </w:t>
      </w:r>
      <w:r w:rsidR="00B67FDD" w:rsidRPr="00FE34CB">
        <w:rPr>
          <w:rFonts w:asciiTheme="minorHAnsi" w:hAnsiTheme="minorHAnsi" w:cs="AdvOT9ab878b9.B"/>
          <w:sz w:val="24"/>
          <w:szCs w:val="24"/>
          <w:lang w:eastAsia="nb-NO"/>
        </w:rPr>
        <w:t>2014</w:t>
      </w:r>
      <w:r w:rsidR="002F18AD">
        <w:rPr>
          <w:sz w:val="24"/>
          <w:szCs w:val="24"/>
        </w:rPr>
        <w:t>)</w:t>
      </w:r>
      <w:r w:rsidR="00502D07">
        <w:rPr>
          <w:sz w:val="24"/>
          <w:szCs w:val="24"/>
        </w:rPr>
        <w:t xml:space="preserve">. </w:t>
      </w:r>
      <w:r w:rsidR="00DB15B6" w:rsidRPr="00C17731">
        <w:rPr>
          <w:sz w:val="24"/>
          <w:szCs w:val="24"/>
        </w:rPr>
        <w:t xml:space="preserve">Follow-up studies have further shown that the treatment gains are maintained </w:t>
      </w:r>
      <w:r w:rsidR="00727F04" w:rsidRPr="00C17731">
        <w:rPr>
          <w:sz w:val="24"/>
          <w:szCs w:val="24"/>
        </w:rPr>
        <w:fldChar w:fldCharType="begin">
          <w:fldData xml:space="preserve">PEVuZE5vdGU+PENpdGU+PEF1dGhvcj5EZWJsaW5nZXI8L0F1dGhvcj48WWVhcj4yMDA2PC9ZZWFy
PjxSZWNOdW0+MTY1MTwvUmVjTnVtPjxEaXNwbGF5VGV4dD4oQ29oZW4sIE1hbm5hcmlubywgJmFt
cDsgS251ZHNlbiwgMjAwNTsgRGVibGluZ2VyLCBNYW5uYXJpbm8sIENvaGVuLCAmYW1wOyBTdGVl
ciwgMjAwNik8L0Rpc3BsYXlUZXh0PjxyZWNvcmQ+PHJlYy1udW1iZXI+MTY1MTwvcmVjLW51bWJl
cj48Zm9yZWlnbi1rZXlzPjxrZXkgYXBwPSJFTiIgZGItaWQ9IjlmOXpmdGZ6eHBmYTJjZTIyYXI1
ZHR4Njl6ZXIwcmE5dzVzdyIgdGltZXN0YW1wPSIwIj4xNjUxPC9rZXk+PC9mb3JlaWduLWtleXM+
PHJlZi10eXBlIG5hbWU9IkpvdXJuYWwgQXJ0aWNsZSI+MTc8L3JlZi10eXBlPjxjb250cmlidXRv
cnM+PGF1dGhvcnM+PGF1dGhvcj5EZWJsaW5nZXIsIEU8L2F1dGhvcj48YXV0aG9yPk1hbm5hcmlu
bywgQS4gUC48L2F1dGhvcj48YXV0aG9yPkNvaGVuLCBKLiBBLjwvYXV0aG9yPjxhdXRob3I+U3Rl
ZXIsIFIuIEEuPC9hdXRob3I+PC9hdXRob3JzPjwvY29udHJpYnV0b3JzPjxhdXRoLWFkZHJlc3M+
RGVibGluZ2VyLCBFc3RoZXI6IGRlYmxpbmVzQHVtZG5qLmVkdTwvYXV0aC1hZGRyZXNzPjx0aXRs
ZXM+PHRpdGxlPkEgRm9sbG93LXVwIFN0dWR5IG9mIGEgTXVsdGlzaXRlLCBSYW5kb21pemVkLCBD
b250cm9sbGVkIFRyaWFsIGZvciBDaGlsZHJlbiBXaXRoIFNleHVhbCBBYnVzZS1SZWxhdGVkIFBU
U0QgU3ltcHRvbXM8L3RpdGxlPjxzZWNvbmRhcnktdGl0bGU+Sm91cm5hbCBvZiB0aGUgQW1lcmlj
YW4gQWNhZGVteSBvZiBDaGlsZCAmYW1wOyBBZG9sZXNjZW50IFBzeWNoaWF0cnk8L3NlY29uZGFy
eS10aXRsZT48L3RpdGxlcz48cGVyaW9kaWNhbD48ZnVsbC10aXRsZT5Kb3VybmFsIG9mIHRoZSBB
bWVyaWNhbiBBY2FkZW15IG9mIENoaWxkICZhbXA7IEFkb2xlc2NlbnQgUHN5Y2hpYXRyeTwvZnVs
bC10aXRsZT48L3BlcmlvZGljYWw+PHBhZ2VzPjE0NzQtMTQ4NDwvcGFnZXM+PHZvbHVtZT40NTwv
dm9sdW1lPjxudW1iZXI+MTI8L251bWJlcj48ZGF0ZXM+PHllYXI+MjAwNjwveWVhcj48cHViLWRh
dGVzPjxkYXRlPkRlYzwvZGF0ZT48L3B1Yi1kYXRlcz48L2RhdGVzPjxhY2Nlc3Npb24tbnVtPlBl
ZXIgUmV2aWV3ZWQgSm91cm5hbDogMjAwNi0yMjM4OC0wMTA8L2FjY2Vzc2lvbi1udW0+PHVybHM+
PC91cmxzPjwvcmVjb3JkPjwvQ2l0ZT48Q2l0ZT48QXV0aG9yPkNvaGVuPC9BdXRob3I+PFllYXI+
MjAwNTwvWWVhcj48UmVjTnVtPjE2NjE8L1JlY051bT48cmVjb3JkPjxyZWMtbnVtYmVyPjE2NjE8
L3JlYy1udW1iZXI+PGZvcmVpZ24ta2V5cz48a2V5IGFwcD0iRU4iIGRiLWlkPSI5Zjl6ZnRmenhw
ZmEyY2UyMmFyNWR0eDY5emVyMHJhOXc1c3ciIHRpbWVzdGFtcD0iMCI+MTY2MTwva2V5PjwvZm9y
ZWlnbi1rZXlzPjxyZWYtdHlwZSBuYW1lPSJKb3VybmFsIEFydGljbGUiPjE3PC9yZWYtdHlwZT48
Y29udHJpYnV0b3JzPjxhdXRob3JzPjxhdXRob3I+Q29oZW4sIEouIEEuPC9hdXRob3I+PGF1dGhv
cj5NYW5uYXJpbm8sIEEuIFAuPC9hdXRob3I+PGF1dGhvcj5LbnVkc2VuLCBLPC9hdXRob3I+PC9h
dXRob3JzPjwvY29udHJpYnV0b3JzPjx0aXRsZXM+PHRpdGxlPlRyZWF0aW5nIHNleHVhbGx5IGFi
dXNlZCBjaGlsZHJlbjogMSB5ZWFyIGZvbGxvdy11cCBvZiBhIHJhbmRvbWl6ZWQgY29udHJvbGxl
ZCB0cmlhbDwvdGl0bGU+PHNlY29uZGFyeS10aXRsZT5DaGlsZCBBYnVzZSAmYW1wOyBuZWdsZWN0
PC9zZWNvbmRhcnktdGl0bGU+PC90aXRsZXM+PHBlcmlvZGljYWw+PGZ1bGwtdGl0bGU+Q2hpbGQg
QWJ1c2UgJmFtcDsgTmVnbGVjdDwvZnVsbC10aXRsZT48L3BlcmlvZGljYWw+PHBhZ2VzPjEzNS0x
NDU8L3BhZ2VzPjx2b2x1bWU+Mjk8L3ZvbHVtZT48bnVtYmVyPjI8L251bWJlcj48ZGF0ZXM+PHll
YXI+MjAwNTwveWVhcj48cHViLWRhdGVzPjxkYXRlPkZlYjwvZGF0ZT48L3B1Yi1kYXRlcz48L2Rh
dGVzPjxhY2Nlc3Npb24tbnVtPlBlZXIgUmV2aWV3ZWQgSm91cm5hbDogMjAwNS0wMjgzMC0wMDY8
L2FjY2Vzc2lvbi1udW0+PHVybHM+PC91cmxzPjwvcmVjb3JkPjwvQ2l0ZT48L0VuZE5vdGU+
</w:fldData>
        </w:fldChar>
      </w:r>
      <w:r w:rsidR="00A80F78" w:rsidRPr="00C17731">
        <w:rPr>
          <w:sz w:val="24"/>
          <w:szCs w:val="24"/>
        </w:rPr>
        <w:instrText xml:space="preserve"> ADDIN EN.CITE </w:instrText>
      </w:r>
      <w:r w:rsidR="00A80F78" w:rsidRPr="00C17731">
        <w:rPr>
          <w:sz w:val="24"/>
          <w:szCs w:val="24"/>
        </w:rPr>
        <w:fldChar w:fldCharType="begin">
          <w:fldData xml:space="preserve">PEVuZE5vdGU+PENpdGU+PEF1dGhvcj5EZWJsaW5nZXI8L0F1dGhvcj48WWVhcj4yMDA2PC9ZZWFy
PjxSZWNOdW0+MTY1MTwvUmVjTnVtPjxEaXNwbGF5VGV4dD4oQ29oZW4sIE1hbm5hcmlubywgJmFt
cDsgS251ZHNlbiwgMjAwNTsgRGVibGluZ2VyLCBNYW5uYXJpbm8sIENvaGVuLCAmYW1wOyBTdGVl
ciwgMjAwNik8L0Rpc3BsYXlUZXh0PjxyZWNvcmQ+PHJlYy1udW1iZXI+MTY1MTwvcmVjLW51bWJl
cj48Zm9yZWlnbi1rZXlzPjxrZXkgYXBwPSJFTiIgZGItaWQ9IjlmOXpmdGZ6eHBmYTJjZTIyYXI1
ZHR4Njl6ZXIwcmE5dzVzdyIgdGltZXN0YW1wPSIwIj4xNjUxPC9rZXk+PC9mb3JlaWduLWtleXM+
PHJlZi10eXBlIG5hbWU9IkpvdXJuYWwgQXJ0aWNsZSI+MTc8L3JlZi10eXBlPjxjb250cmlidXRv
cnM+PGF1dGhvcnM+PGF1dGhvcj5EZWJsaW5nZXIsIEU8L2F1dGhvcj48YXV0aG9yPk1hbm5hcmlu
bywgQS4gUC48L2F1dGhvcj48YXV0aG9yPkNvaGVuLCBKLiBBLjwvYXV0aG9yPjxhdXRob3I+U3Rl
ZXIsIFIuIEEuPC9hdXRob3I+PC9hdXRob3JzPjwvY29udHJpYnV0b3JzPjxhdXRoLWFkZHJlc3M+
RGVibGluZ2VyLCBFc3RoZXI6IGRlYmxpbmVzQHVtZG5qLmVkdTwvYXV0aC1hZGRyZXNzPjx0aXRs
ZXM+PHRpdGxlPkEgRm9sbG93LXVwIFN0dWR5IG9mIGEgTXVsdGlzaXRlLCBSYW5kb21pemVkLCBD
b250cm9sbGVkIFRyaWFsIGZvciBDaGlsZHJlbiBXaXRoIFNleHVhbCBBYnVzZS1SZWxhdGVkIFBU
U0QgU3ltcHRvbXM8L3RpdGxlPjxzZWNvbmRhcnktdGl0bGU+Sm91cm5hbCBvZiB0aGUgQW1lcmlj
YW4gQWNhZGVteSBvZiBDaGlsZCAmYW1wOyBBZG9sZXNjZW50IFBzeWNoaWF0cnk8L3NlY29uZGFy
eS10aXRsZT48L3RpdGxlcz48cGVyaW9kaWNhbD48ZnVsbC10aXRsZT5Kb3VybmFsIG9mIHRoZSBB
bWVyaWNhbiBBY2FkZW15IG9mIENoaWxkICZhbXA7IEFkb2xlc2NlbnQgUHN5Y2hpYXRyeTwvZnVs
bC10aXRsZT48L3BlcmlvZGljYWw+PHBhZ2VzPjE0NzQtMTQ4NDwvcGFnZXM+PHZvbHVtZT40NTwv
dm9sdW1lPjxudW1iZXI+MTI8L251bWJlcj48ZGF0ZXM+PHllYXI+MjAwNjwveWVhcj48cHViLWRh
dGVzPjxkYXRlPkRlYzwvZGF0ZT48L3B1Yi1kYXRlcz48L2RhdGVzPjxhY2Nlc3Npb24tbnVtPlBl
ZXIgUmV2aWV3ZWQgSm91cm5hbDogMjAwNi0yMjM4OC0wMTA8L2FjY2Vzc2lvbi1udW0+PHVybHM+
PC91cmxzPjwvcmVjb3JkPjwvQ2l0ZT48Q2l0ZT48QXV0aG9yPkNvaGVuPC9BdXRob3I+PFllYXI+
MjAwNTwvWWVhcj48UmVjTnVtPjE2NjE8L1JlY051bT48cmVjb3JkPjxyZWMtbnVtYmVyPjE2NjE8
L3JlYy1udW1iZXI+PGZvcmVpZ24ta2V5cz48a2V5IGFwcD0iRU4iIGRiLWlkPSI5Zjl6ZnRmenhw
ZmEyY2UyMmFyNWR0eDY5emVyMHJhOXc1c3ciIHRpbWVzdGFtcD0iMCI+MTY2MTwva2V5PjwvZm9y
ZWlnbi1rZXlzPjxyZWYtdHlwZSBuYW1lPSJKb3VybmFsIEFydGljbGUiPjE3PC9yZWYtdHlwZT48
Y29udHJpYnV0b3JzPjxhdXRob3JzPjxhdXRob3I+Q29oZW4sIEouIEEuPC9hdXRob3I+PGF1dGhv
cj5NYW5uYXJpbm8sIEEuIFAuPC9hdXRob3I+PGF1dGhvcj5LbnVkc2VuLCBLPC9hdXRob3I+PC9h
dXRob3JzPjwvY29udHJpYnV0b3JzPjx0aXRsZXM+PHRpdGxlPlRyZWF0aW5nIHNleHVhbGx5IGFi
dXNlZCBjaGlsZHJlbjogMSB5ZWFyIGZvbGxvdy11cCBvZiBhIHJhbmRvbWl6ZWQgY29udHJvbGxl
ZCB0cmlhbDwvdGl0bGU+PHNlY29uZGFyeS10aXRsZT5DaGlsZCBBYnVzZSAmYW1wOyBuZWdsZWN0
PC9zZWNvbmRhcnktdGl0bGU+PC90aXRsZXM+PHBlcmlvZGljYWw+PGZ1bGwtdGl0bGU+Q2hpbGQg
QWJ1c2UgJmFtcDsgTmVnbGVjdDwvZnVsbC10aXRsZT48L3BlcmlvZGljYWw+PHBhZ2VzPjEzNS0x
NDU8L3BhZ2VzPjx2b2x1bWU+Mjk8L3ZvbHVtZT48bnVtYmVyPjI8L251bWJlcj48ZGF0ZXM+PHll
YXI+MjAwNTwveWVhcj48cHViLWRhdGVzPjxkYXRlPkZlYjwvZGF0ZT48L3B1Yi1kYXRlcz48L2Rh
dGVzPjxhY2Nlc3Npb24tbnVtPlBlZXIgUmV2aWV3ZWQgSm91cm5hbDogMjAwNS0wMjgzMC0wMDY8
L2FjY2Vzc2lvbi1udW0+PHVybHM+PC91cmxzPjwvcmVjb3JkPjwvQ2l0ZT48L0VuZE5vdGU+
</w:fldData>
        </w:fldChar>
      </w:r>
      <w:r w:rsidR="00A80F78" w:rsidRPr="00C17731">
        <w:rPr>
          <w:sz w:val="24"/>
          <w:szCs w:val="24"/>
        </w:rPr>
        <w:instrText xml:space="preserve"> ADDIN EN.CITE.DATA </w:instrText>
      </w:r>
      <w:r w:rsidR="00A80F78" w:rsidRPr="00C17731">
        <w:rPr>
          <w:sz w:val="24"/>
          <w:szCs w:val="24"/>
        </w:rPr>
      </w:r>
      <w:r w:rsidR="00A80F78" w:rsidRPr="00C17731">
        <w:rPr>
          <w:sz w:val="24"/>
          <w:szCs w:val="24"/>
        </w:rPr>
        <w:fldChar w:fldCharType="end"/>
      </w:r>
      <w:r w:rsidR="00727F04" w:rsidRPr="00C17731">
        <w:rPr>
          <w:sz w:val="24"/>
          <w:szCs w:val="24"/>
        </w:rPr>
      </w:r>
      <w:r w:rsidR="00727F04" w:rsidRPr="00C17731">
        <w:rPr>
          <w:sz w:val="24"/>
          <w:szCs w:val="24"/>
        </w:rPr>
        <w:fldChar w:fldCharType="separate"/>
      </w:r>
      <w:r w:rsidR="00A80F78" w:rsidRPr="00C17731">
        <w:rPr>
          <w:noProof/>
          <w:sz w:val="24"/>
          <w:szCs w:val="24"/>
        </w:rPr>
        <w:t>(</w:t>
      </w:r>
      <w:hyperlink w:anchor="_ENREF_6" w:tooltip="Cohen, 2005 #1661" w:history="1">
        <w:r w:rsidR="00A80F78" w:rsidRPr="00C17731">
          <w:rPr>
            <w:noProof/>
            <w:sz w:val="24"/>
            <w:szCs w:val="24"/>
          </w:rPr>
          <w:t>Cohen, Mannarino, &amp; Knudsen, 2005</w:t>
        </w:r>
      </w:hyperlink>
      <w:r w:rsidR="00A80F78" w:rsidRPr="00C17731">
        <w:rPr>
          <w:noProof/>
          <w:sz w:val="24"/>
          <w:szCs w:val="24"/>
        </w:rPr>
        <w:t xml:space="preserve">; </w:t>
      </w:r>
      <w:hyperlink w:anchor="_ENREF_10" w:tooltip="Deblinger, 2006 #1651" w:history="1">
        <w:r w:rsidR="00A80F78" w:rsidRPr="00C17731">
          <w:rPr>
            <w:noProof/>
            <w:sz w:val="24"/>
            <w:szCs w:val="24"/>
          </w:rPr>
          <w:t>Deblinger, Mannarino, Cohen, &amp; Steer, 2006</w:t>
        </w:r>
      </w:hyperlink>
      <w:r w:rsidR="00A80F78" w:rsidRPr="00C17731">
        <w:rPr>
          <w:noProof/>
          <w:sz w:val="24"/>
          <w:szCs w:val="24"/>
        </w:rPr>
        <w:t>)</w:t>
      </w:r>
      <w:r w:rsidR="00727F04" w:rsidRPr="00C17731">
        <w:rPr>
          <w:sz w:val="24"/>
          <w:szCs w:val="24"/>
        </w:rPr>
        <w:fldChar w:fldCharType="end"/>
      </w:r>
      <w:r w:rsidR="00D30155" w:rsidRPr="00C17731">
        <w:rPr>
          <w:sz w:val="24"/>
          <w:szCs w:val="24"/>
        </w:rPr>
        <w:t xml:space="preserve">. </w:t>
      </w:r>
      <w:r w:rsidR="00DB15B6" w:rsidRPr="00C17731">
        <w:rPr>
          <w:sz w:val="24"/>
          <w:szCs w:val="24"/>
        </w:rPr>
        <w:t xml:space="preserve">However, </w:t>
      </w:r>
      <w:r w:rsidR="00F70F09">
        <w:rPr>
          <w:sz w:val="24"/>
          <w:szCs w:val="24"/>
        </w:rPr>
        <w:t xml:space="preserve">to our knowledge, </w:t>
      </w:r>
      <w:r w:rsidR="00D350E7">
        <w:rPr>
          <w:sz w:val="24"/>
          <w:szCs w:val="24"/>
        </w:rPr>
        <w:t xml:space="preserve">only </w:t>
      </w:r>
      <w:r w:rsidR="00F70F09">
        <w:rPr>
          <w:sz w:val="24"/>
          <w:szCs w:val="24"/>
        </w:rPr>
        <w:t>one</w:t>
      </w:r>
      <w:r w:rsidR="00DB15B6" w:rsidRPr="00C17731">
        <w:rPr>
          <w:sz w:val="24"/>
          <w:szCs w:val="24"/>
        </w:rPr>
        <w:t xml:space="preserve"> stud</w:t>
      </w:r>
      <w:r w:rsidR="00F70F09">
        <w:rPr>
          <w:sz w:val="24"/>
          <w:szCs w:val="24"/>
        </w:rPr>
        <w:t>y</w:t>
      </w:r>
      <w:r w:rsidR="00DB15B6" w:rsidRPr="00C17731">
        <w:rPr>
          <w:sz w:val="24"/>
          <w:szCs w:val="24"/>
        </w:rPr>
        <w:t xml:space="preserve"> ha</w:t>
      </w:r>
      <w:r w:rsidR="00F70F09">
        <w:rPr>
          <w:sz w:val="24"/>
          <w:szCs w:val="24"/>
        </w:rPr>
        <w:t>s</w:t>
      </w:r>
      <w:r w:rsidR="00DB15B6" w:rsidRPr="00C17731">
        <w:rPr>
          <w:sz w:val="24"/>
          <w:szCs w:val="24"/>
        </w:rPr>
        <w:t xml:space="preserve"> investigated the health economic</w:t>
      </w:r>
      <w:r w:rsidR="005970D3" w:rsidRPr="00C17731">
        <w:rPr>
          <w:sz w:val="24"/>
          <w:szCs w:val="24"/>
        </w:rPr>
        <w:t>s</w:t>
      </w:r>
      <w:r w:rsidR="00DB15B6" w:rsidRPr="00C17731">
        <w:rPr>
          <w:sz w:val="24"/>
          <w:szCs w:val="24"/>
        </w:rPr>
        <w:t xml:space="preserve"> of the</w:t>
      </w:r>
      <w:r w:rsidR="002D79C8">
        <w:rPr>
          <w:sz w:val="24"/>
          <w:szCs w:val="24"/>
        </w:rPr>
        <w:t xml:space="preserve"> treatment</w:t>
      </w:r>
      <w:r w:rsidR="00DB15B6" w:rsidRPr="00C17731">
        <w:rPr>
          <w:sz w:val="24"/>
          <w:szCs w:val="24"/>
        </w:rPr>
        <w:t xml:space="preserve"> model, and conducted </w:t>
      </w:r>
      <w:r w:rsidR="005970D3" w:rsidRPr="00C17731">
        <w:rPr>
          <w:sz w:val="24"/>
          <w:szCs w:val="24"/>
        </w:rPr>
        <w:t xml:space="preserve">a </w:t>
      </w:r>
      <w:r w:rsidR="00DB15B6" w:rsidRPr="00C17731">
        <w:rPr>
          <w:sz w:val="24"/>
          <w:szCs w:val="24"/>
        </w:rPr>
        <w:t>cost-</w:t>
      </w:r>
      <w:r w:rsidR="00DB15B6" w:rsidRPr="00786F76">
        <w:rPr>
          <w:sz w:val="24"/>
          <w:szCs w:val="24"/>
        </w:rPr>
        <w:t xml:space="preserve">utility analysis of </w:t>
      </w:r>
      <w:r w:rsidR="002D79C8" w:rsidRPr="00786F76">
        <w:rPr>
          <w:sz w:val="24"/>
          <w:szCs w:val="24"/>
        </w:rPr>
        <w:t>TF</w:t>
      </w:r>
      <w:r w:rsidR="002D79C8" w:rsidRPr="0014393F">
        <w:rPr>
          <w:sz w:val="24"/>
          <w:szCs w:val="24"/>
        </w:rPr>
        <w:t>-CBT</w:t>
      </w:r>
      <w:r w:rsidR="008E0F21" w:rsidRPr="0014393F">
        <w:rPr>
          <w:sz w:val="24"/>
          <w:szCs w:val="24"/>
        </w:rPr>
        <w:t>.</w:t>
      </w:r>
      <w:r w:rsidR="002D79C8" w:rsidRPr="0014393F">
        <w:rPr>
          <w:sz w:val="24"/>
          <w:szCs w:val="24"/>
        </w:rPr>
        <w:t xml:space="preserve"> </w:t>
      </w:r>
      <w:proofErr w:type="spellStart"/>
      <w:r w:rsidR="00D350E7" w:rsidRPr="0014393F">
        <w:rPr>
          <w:rFonts w:cs="AdvOT07517017"/>
          <w:sz w:val="24"/>
          <w:szCs w:val="24"/>
        </w:rPr>
        <w:t>Gospodarevskaya</w:t>
      </w:r>
      <w:proofErr w:type="spellEnd"/>
      <w:r w:rsidR="00D350E7" w:rsidRPr="0014393F">
        <w:rPr>
          <w:rFonts w:cs="AdvOT07517017"/>
          <w:sz w:val="24"/>
          <w:szCs w:val="24"/>
        </w:rPr>
        <w:t xml:space="preserve"> and Segal (2012</w:t>
      </w:r>
      <w:r w:rsidR="00D350E7" w:rsidRPr="0014393F">
        <w:rPr>
          <w:sz w:val="24"/>
          <w:szCs w:val="24"/>
        </w:rPr>
        <w:t xml:space="preserve">) analyzed the cost-utility of TF-CBT and TF-CBT in combination with selective serotonin reuptake </w:t>
      </w:r>
      <w:r w:rsidR="002D79C8" w:rsidRPr="0014393F">
        <w:rPr>
          <w:sz w:val="24"/>
          <w:szCs w:val="24"/>
        </w:rPr>
        <w:t>inhibitor</w:t>
      </w:r>
      <w:r w:rsidR="00D350E7" w:rsidRPr="0014393F">
        <w:rPr>
          <w:sz w:val="24"/>
          <w:szCs w:val="24"/>
        </w:rPr>
        <w:t xml:space="preserve"> (SSRI) among sexually abused ch</w:t>
      </w:r>
      <w:r w:rsidR="00D350E7" w:rsidRPr="00786F76">
        <w:rPr>
          <w:sz w:val="24"/>
          <w:szCs w:val="24"/>
        </w:rPr>
        <w:t>ildren</w:t>
      </w:r>
      <w:r w:rsidR="00843D59">
        <w:rPr>
          <w:sz w:val="24"/>
          <w:szCs w:val="24"/>
        </w:rPr>
        <w:t xml:space="preserve"> with PTSD</w:t>
      </w:r>
      <w:r w:rsidR="00DB15B6" w:rsidRPr="00786F76">
        <w:rPr>
          <w:sz w:val="24"/>
          <w:szCs w:val="24"/>
        </w:rPr>
        <w:t xml:space="preserve">. </w:t>
      </w:r>
      <w:r w:rsidR="002D79C8" w:rsidRPr="00786F76">
        <w:rPr>
          <w:sz w:val="24"/>
          <w:szCs w:val="24"/>
        </w:rPr>
        <w:t xml:space="preserve">In this study, TF-CBT alone and in combination with SSRI was shown to be cost-effective compared to no treatment </w:t>
      </w:r>
      <w:r w:rsidR="00102859">
        <w:rPr>
          <w:sz w:val="24"/>
          <w:szCs w:val="24"/>
        </w:rPr>
        <w:t>or non-directed counseling</w:t>
      </w:r>
      <w:r w:rsidR="002D79C8" w:rsidRPr="00786F76">
        <w:rPr>
          <w:sz w:val="24"/>
          <w:szCs w:val="24"/>
        </w:rPr>
        <w:t xml:space="preserve">. </w:t>
      </w:r>
    </w:p>
    <w:p w14:paraId="14625039" w14:textId="2BED372C" w:rsidR="00426E53" w:rsidRDefault="00F70F09" w:rsidP="005C6B32">
      <w:pPr>
        <w:spacing w:line="480" w:lineRule="auto"/>
        <w:jc w:val="both"/>
        <w:rPr>
          <w:sz w:val="24"/>
          <w:szCs w:val="24"/>
        </w:rPr>
      </w:pPr>
      <w:r>
        <w:rPr>
          <w:sz w:val="24"/>
          <w:szCs w:val="24"/>
        </w:rPr>
        <w:t xml:space="preserve">No studies have evaluated </w:t>
      </w:r>
      <w:r w:rsidR="00745099">
        <w:rPr>
          <w:sz w:val="24"/>
          <w:szCs w:val="24"/>
        </w:rPr>
        <w:t>the cost-</w:t>
      </w:r>
      <w:r w:rsidR="008B1C35">
        <w:rPr>
          <w:sz w:val="24"/>
          <w:szCs w:val="24"/>
        </w:rPr>
        <w:t>utility</w:t>
      </w:r>
      <w:r w:rsidR="00745099">
        <w:rPr>
          <w:sz w:val="24"/>
          <w:szCs w:val="24"/>
        </w:rPr>
        <w:t xml:space="preserve"> </w:t>
      </w:r>
      <w:r w:rsidR="00077ACF">
        <w:rPr>
          <w:sz w:val="24"/>
          <w:szCs w:val="24"/>
        </w:rPr>
        <w:t xml:space="preserve">of </w:t>
      </w:r>
      <w:r>
        <w:rPr>
          <w:sz w:val="24"/>
          <w:szCs w:val="24"/>
        </w:rPr>
        <w:t xml:space="preserve">TF-CBT </w:t>
      </w:r>
      <w:r w:rsidR="00745099">
        <w:rPr>
          <w:sz w:val="24"/>
          <w:szCs w:val="24"/>
        </w:rPr>
        <w:t xml:space="preserve">compared to treatment as usual </w:t>
      </w:r>
      <w:r>
        <w:rPr>
          <w:sz w:val="24"/>
          <w:szCs w:val="24"/>
        </w:rPr>
        <w:t xml:space="preserve">among a </w:t>
      </w:r>
      <w:r w:rsidR="00745099">
        <w:rPr>
          <w:sz w:val="24"/>
          <w:szCs w:val="24"/>
        </w:rPr>
        <w:t xml:space="preserve">mixed trauma population </w:t>
      </w:r>
      <w:r>
        <w:rPr>
          <w:sz w:val="24"/>
          <w:szCs w:val="24"/>
        </w:rPr>
        <w:t>of children and adolescents in regular practice</w:t>
      </w:r>
      <w:r w:rsidR="00745099">
        <w:rPr>
          <w:sz w:val="24"/>
          <w:szCs w:val="24"/>
        </w:rPr>
        <w:t>. T</w:t>
      </w:r>
      <w:r w:rsidR="00426E53" w:rsidRPr="00C17731">
        <w:rPr>
          <w:sz w:val="24"/>
          <w:szCs w:val="24"/>
        </w:rPr>
        <w:t xml:space="preserve">he main objective of this paper is </w:t>
      </w:r>
      <w:r w:rsidR="00745099">
        <w:rPr>
          <w:sz w:val="24"/>
          <w:szCs w:val="24"/>
        </w:rPr>
        <w:t xml:space="preserve">thus </w:t>
      </w:r>
      <w:r w:rsidR="00426E53" w:rsidRPr="00C17731">
        <w:rPr>
          <w:sz w:val="24"/>
          <w:szCs w:val="24"/>
        </w:rPr>
        <w:t>to evaluate whether TF-CBT is a cost</w:t>
      </w:r>
      <w:r w:rsidR="002D79C8">
        <w:rPr>
          <w:sz w:val="24"/>
          <w:szCs w:val="24"/>
        </w:rPr>
        <w:t>-effective alternative</w:t>
      </w:r>
      <w:r w:rsidR="00D968B2">
        <w:rPr>
          <w:sz w:val="24"/>
          <w:szCs w:val="24"/>
        </w:rPr>
        <w:t xml:space="preserve"> to </w:t>
      </w:r>
      <w:r w:rsidR="00D968B2">
        <w:rPr>
          <w:sz w:val="24"/>
          <w:szCs w:val="24"/>
        </w:rPr>
        <w:lastRenderedPageBreak/>
        <w:t>standard treatment</w:t>
      </w:r>
      <w:r w:rsidR="00DF1318">
        <w:rPr>
          <w:sz w:val="24"/>
          <w:szCs w:val="24"/>
        </w:rPr>
        <w:t xml:space="preserve">. The results will have an impact on whether TF-CBT </w:t>
      </w:r>
      <w:r w:rsidR="006C127A" w:rsidRPr="00C17731">
        <w:rPr>
          <w:sz w:val="24"/>
          <w:szCs w:val="24"/>
        </w:rPr>
        <w:t>should be implemented as guideline treatment</w:t>
      </w:r>
      <w:r w:rsidR="000A2642" w:rsidRPr="00C17731">
        <w:rPr>
          <w:sz w:val="24"/>
          <w:szCs w:val="24"/>
        </w:rPr>
        <w:t xml:space="preserve"> for </w:t>
      </w:r>
      <w:r w:rsidR="00B23F7F">
        <w:rPr>
          <w:sz w:val="24"/>
          <w:szCs w:val="24"/>
        </w:rPr>
        <w:t xml:space="preserve">children and </w:t>
      </w:r>
      <w:r w:rsidR="000A2642" w:rsidRPr="00C17731">
        <w:rPr>
          <w:sz w:val="24"/>
          <w:szCs w:val="24"/>
        </w:rPr>
        <w:t>adolescent</w:t>
      </w:r>
      <w:r w:rsidR="00B23F7F">
        <w:rPr>
          <w:sz w:val="24"/>
          <w:szCs w:val="24"/>
        </w:rPr>
        <w:t>s</w:t>
      </w:r>
      <w:r w:rsidR="000A2642" w:rsidRPr="00C17731">
        <w:rPr>
          <w:sz w:val="24"/>
          <w:szCs w:val="24"/>
        </w:rPr>
        <w:t xml:space="preserve"> with post-traumatic stress </w:t>
      </w:r>
      <w:r w:rsidR="00EA0F43">
        <w:rPr>
          <w:sz w:val="24"/>
          <w:szCs w:val="24"/>
        </w:rPr>
        <w:t>disorder</w:t>
      </w:r>
      <w:r w:rsidR="000A2642" w:rsidRPr="00C17731">
        <w:rPr>
          <w:sz w:val="24"/>
          <w:szCs w:val="24"/>
        </w:rPr>
        <w:t xml:space="preserve"> (PTSD)</w:t>
      </w:r>
      <w:r w:rsidR="00C17731" w:rsidRPr="00C17731">
        <w:rPr>
          <w:sz w:val="24"/>
          <w:szCs w:val="24"/>
        </w:rPr>
        <w:t xml:space="preserve">. </w:t>
      </w:r>
    </w:p>
    <w:p w14:paraId="1AAC4412" w14:textId="77777777" w:rsidR="00377914" w:rsidRPr="00C17731" w:rsidRDefault="00377914" w:rsidP="005C6B32">
      <w:pPr>
        <w:spacing w:line="480" w:lineRule="auto"/>
        <w:jc w:val="both"/>
        <w:rPr>
          <w:sz w:val="24"/>
          <w:szCs w:val="24"/>
        </w:rPr>
      </w:pPr>
    </w:p>
    <w:p w14:paraId="5DBC2434" w14:textId="77777777" w:rsidR="004917B2" w:rsidRDefault="00017580" w:rsidP="005C6B32">
      <w:pPr>
        <w:pStyle w:val="Heading2"/>
        <w:spacing w:line="480" w:lineRule="auto"/>
        <w:jc w:val="both"/>
      </w:pPr>
      <w:r>
        <w:t>Data and method</w:t>
      </w:r>
    </w:p>
    <w:p w14:paraId="15C5CB8A" w14:textId="77777777" w:rsidR="004917B2" w:rsidRDefault="00DF1318" w:rsidP="005C6B32">
      <w:pPr>
        <w:pStyle w:val="Heading3"/>
        <w:spacing w:line="480" w:lineRule="auto"/>
        <w:jc w:val="both"/>
      </w:pPr>
      <w:r>
        <w:t xml:space="preserve">Sample </w:t>
      </w:r>
      <w:r w:rsidR="00795E01">
        <w:t>and intervention</w:t>
      </w:r>
    </w:p>
    <w:p w14:paraId="601E2F25" w14:textId="00D6A0F0" w:rsidR="002A30D7" w:rsidRDefault="00077ACF" w:rsidP="005C6B32">
      <w:pPr>
        <w:spacing w:line="480" w:lineRule="auto"/>
        <w:jc w:val="both"/>
        <w:rPr>
          <w:color w:val="000000"/>
          <w:sz w:val="24"/>
          <w:szCs w:val="24"/>
        </w:rPr>
      </w:pPr>
      <w:r>
        <w:rPr>
          <w:color w:val="000000"/>
          <w:sz w:val="24"/>
          <w:szCs w:val="24"/>
        </w:rPr>
        <w:t xml:space="preserve">A total of </w:t>
      </w:r>
      <w:r w:rsidR="006E3B3B" w:rsidRPr="00C17731">
        <w:rPr>
          <w:color w:val="000000"/>
          <w:sz w:val="24"/>
          <w:szCs w:val="24"/>
        </w:rPr>
        <w:t>156 youth</w:t>
      </w:r>
      <w:r w:rsidR="00CE4E36">
        <w:rPr>
          <w:color w:val="000000"/>
          <w:sz w:val="24"/>
          <w:szCs w:val="24"/>
        </w:rPr>
        <w:t>s</w:t>
      </w:r>
      <w:r w:rsidR="006E3B3B" w:rsidRPr="00C17731">
        <w:rPr>
          <w:color w:val="000000"/>
          <w:sz w:val="24"/>
          <w:szCs w:val="24"/>
        </w:rPr>
        <w:t xml:space="preserve"> participated in the study</w:t>
      </w:r>
      <w:r w:rsidR="00817CAD">
        <w:rPr>
          <w:color w:val="000000"/>
          <w:sz w:val="24"/>
          <w:szCs w:val="24"/>
        </w:rPr>
        <w:t xml:space="preserve"> (ClinicalTrial.gov NO00635752)</w:t>
      </w:r>
      <w:r w:rsidR="00D866EC">
        <w:rPr>
          <w:color w:val="000000"/>
          <w:sz w:val="24"/>
          <w:szCs w:val="24"/>
        </w:rPr>
        <w:t>, of which 123 were included in this study and 33 excluded</w:t>
      </w:r>
      <w:r>
        <w:rPr>
          <w:color w:val="000000"/>
          <w:sz w:val="24"/>
          <w:szCs w:val="24"/>
        </w:rPr>
        <w:t>,</w:t>
      </w:r>
      <w:r w:rsidR="00167592">
        <w:rPr>
          <w:color w:val="000000"/>
          <w:sz w:val="24"/>
          <w:szCs w:val="24"/>
        </w:rPr>
        <w:t xml:space="preserve"> as they </w:t>
      </w:r>
      <w:r w:rsidR="00D866EC">
        <w:rPr>
          <w:color w:val="000000"/>
          <w:sz w:val="24"/>
          <w:szCs w:val="24"/>
        </w:rPr>
        <w:t xml:space="preserve">dropped out </w:t>
      </w:r>
      <w:r w:rsidR="00167592">
        <w:rPr>
          <w:color w:val="000000"/>
          <w:sz w:val="24"/>
          <w:szCs w:val="24"/>
        </w:rPr>
        <w:t xml:space="preserve">of treatment </w:t>
      </w:r>
      <w:r w:rsidR="00D866EC">
        <w:rPr>
          <w:color w:val="000000"/>
          <w:sz w:val="24"/>
          <w:szCs w:val="24"/>
        </w:rPr>
        <w:t>within the first four weeks.  In the total sample</w:t>
      </w:r>
      <w:r w:rsidR="000E6B46">
        <w:rPr>
          <w:color w:val="000000"/>
          <w:sz w:val="24"/>
          <w:szCs w:val="24"/>
        </w:rPr>
        <w:t xml:space="preserve"> (#15</w:t>
      </w:r>
      <w:r w:rsidR="00DF1318">
        <w:rPr>
          <w:color w:val="000000"/>
          <w:sz w:val="24"/>
          <w:szCs w:val="24"/>
        </w:rPr>
        <w:t>6</w:t>
      </w:r>
      <w:r w:rsidR="000E6B46">
        <w:rPr>
          <w:color w:val="000000"/>
          <w:sz w:val="24"/>
          <w:szCs w:val="24"/>
        </w:rPr>
        <w:t>)</w:t>
      </w:r>
      <w:r w:rsidR="00D866EC">
        <w:rPr>
          <w:color w:val="000000"/>
          <w:sz w:val="24"/>
          <w:szCs w:val="24"/>
        </w:rPr>
        <w:t xml:space="preserve">, the majority </w:t>
      </w:r>
      <w:r w:rsidR="006E3B3B" w:rsidRPr="00C17731">
        <w:rPr>
          <w:color w:val="000000"/>
          <w:sz w:val="24"/>
          <w:szCs w:val="24"/>
        </w:rPr>
        <w:t>were girls (</w:t>
      </w:r>
      <w:r w:rsidR="006E3B3B" w:rsidRPr="004D70FB">
        <w:rPr>
          <w:i/>
          <w:color w:val="000000"/>
          <w:sz w:val="24"/>
          <w:szCs w:val="24"/>
        </w:rPr>
        <w:t>n</w:t>
      </w:r>
      <w:r w:rsidR="006E3B3B" w:rsidRPr="00C17731">
        <w:rPr>
          <w:color w:val="000000"/>
          <w:sz w:val="24"/>
          <w:szCs w:val="24"/>
        </w:rPr>
        <w:t xml:space="preserve"> = 124, 79.5%) </w:t>
      </w:r>
      <w:r w:rsidR="006E3B3B" w:rsidRPr="005412A8">
        <w:rPr>
          <w:sz w:val="24"/>
          <w:szCs w:val="24"/>
        </w:rPr>
        <w:t>with a mean age of 15.1 years (</w:t>
      </w:r>
      <w:r w:rsidR="006E3B3B" w:rsidRPr="005412A8">
        <w:rPr>
          <w:i/>
          <w:sz w:val="24"/>
          <w:szCs w:val="24"/>
        </w:rPr>
        <w:t>SD</w:t>
      </w:r>
      <w:r w:rsidR="006E3B3B" w:rsidRPr="005412A8">
        <w:rPr>
          <w:sz w:val="24"/>
          <w:szCs w:val="24"/>
        </w:rPr>
        <w:t xml:space="preserve"> 2.2, range 10</w:t>
      </w:r>
      <w:r>
        <w:rPr>
          <w:sz w:val="24"/>
          <w:szCs w:val="24"/>
        </w:rPr>
        <w:t>–</w:t>
      </w:r>
      <w:r w:rsidR="006E3B3B" w:rsidRPr="005412A8">
        <w:rPr>
          <w:sz w:val="24"/>
          <w:szCs w:val="24"/>
        </w:rPr>
        <w:t xml:space="preserve">18) at enrollment. </w:t>
      </w:r>
      <w:r w:rsidR="006E3B3B" w:rsidRPr="00C17731">
        <w:rPr>
          <w:color w:val="000000"/>
          <w:sz w:val="24"/>
          <w:szCs w:val="24"/>
        </w:rPr>
        <w:t xml:space="preserve">They were </w:t>
      </w:r>
      <w:r w:rsidR="004233DD" w:rsidRPr="00C17731">
        <w:rPr>
          <w:color w:val="000000"/>
          <w:sz w:val="24"/>
          <w:szCs w:val="24"/>
        </w:rPr>
        <w:t>multi</w:t>
      </w:r>
      <w:r w:rsidR="004233DD">
        <w:rPr>
          <w:color w:val="000000"/>
          <w:sz w:val="24"/>
          <w:szCs w:val="24"/>
        </w:rPr>
        <w:t>-</w:t>
      </w:r>
      <w:r w:rsidR="006E3B3B" w:rsidRPr="00C17731">
        <w:rPr>
          <w:color w:val="000000"/>
          <w:sz w:val="24"/>
          <w:szCs w:val="24"/>
        </w:rPr>
        <w:t>traumatized, having been exposed to 3.6 (</w:t>
      </w:r>
      <w:r w:rsidR="006E3B3B" w:rsidRPr="004D70FB">
        <w:rPr>
          <w:i/>
          <w:color w:val="000000"/>
          <w:sz w:val="24"/>
          <w:szCs w:val="24"/>
        </w:rPr>
        <w:t>SD</w:t>
      </w:r>
      <w:r w:rsidR="006E3B3B" w:rsidRPr="00C17731">
        <w:rPr>
          <w:color w:val="000000"/>
          <w:sz w:val="24"/>
          <w:szCs w:val="24"/>
        </w:rPr>
        <w:t xml:space="preserve"> = 1.8, range 1</w:t>
      </w:r>
      <w:r>
        <w:rPr>
          <w:color w:val="000000"/>
          <w:sz w:val="24"/>
          <w:szCs w:val="24"/>
        </w:rPr>
        <w:t>–</w:t>
      </w:r>
      <w:r w:rsidR="006E3B3B" w:rsidRPr="00C17731">
        <w:rPr>
          <w:color w:val="000000"/>
          <w:sz w:val="24"/>
          <w:szCs w:val="24"/>
        </w:rPr>
        <w:t>10) different types of traumatic events, on average. Regarding their</w:t>
      </w:r>
      <w:r w:rsidR="006E3B3B" w:rsidRPr="006E3B3B">
        <w:rPr>
          <w:color w:val="000000"/>
          <w:sz w:val="24"/>
          <w:szCs w:val="24"/>
        </w:rPr>
        <w:t xml:space="preserve"> worst trauma, most of the </w:t>
      </w:r>
      <w:r w:rsidR="00EC6AAC">
        <w:rPr>
          <w:color w:val="000000"/>
          <w:sz w:val="24"/>
          <w:szCs w:val="24"/>
        </w:rPr>
        <w:t>children/adolescents</w:t>
      </w:r>
      <w:r w:rsidR="008B1C35">
        <w:rPr>
          <w:color w:val="000000"/>
          <w:sz w:val="24"/>
          <w:szCs w:val="24"/>
        </w:rPr>
        <w:t xml:space="preserve"> </w:t>
      </w:r>
      <w:r w:rsidR="006E3B3B" w:rsidRPr="006E3B3B">
        <w:rPr>
          <w:color w:val="000000"/>
          <w:sz w:val="24"/>
          <w:szCs w:val="24"/>
        </w:rPr>
        <w:t>(</w:t>
      </w:r>
      <w:r w:rsidR="006E3B3B" w:rsidRPr="004D70FB">
        <w:rPr>
          <w:i/>
          <w:color w:val="000000"/>
          <w:sz w:val="24"/>
          <w:szCs w:val="24"/>
        </w:rPr>
        <w:t>n</w:t>
      </w:r>
      <w:r w:rsidR="006E3B3B" w:rsidRPr="006E3B3B">
        <w:rPr>
          <w:color w:val="000000"/>
          <w:sz w:val="24"/>
          <w:szCs w:val="24"/>
        </w:rPr>
        <w:t xml:space="preserve"> = 48, 30.8%) reported being </w:t>
      </w:r>
      <w:r w:rsidR="00EC6AAC">
        <w:rPr>
          <w:color w:val="000000"/>
          <w:sz w:val="24"/>
          <w:szCs w:val="24"/>
        </w:rPr>
        <w:t xml:space="preserve">physically abused or </w:t>
      </w:r>
      <w:r w:rsidR="00D53DEF">
        <w:rPr>
          <w:color w:val="000000"/>
          <w:sz w:val="24"/>
          <w:szCs w:val="24"/>
        </w:rPr>
        <w:t xml:space="preserve">being </w:t>
      </w:r>
      <w:r w:rsidR="006E3B3B" w:rsidRPr="006E3B3B">
        <w:rPr>
          <w:color w:val="000000"/>
          <w:sz w:val="24"/>
          <w:szCs w:val="24"/>
        </w:rPr>
        <w:t xml:space="preserve">exposed to </w:t>
      </w:r>
      <w:r w:rsidR="00D53DEF">
        <w:rPr>
          <w:color w:val="000000"/>
          <w:sz w:val="24"/>
          <w:szCs w:val="24"/>
        </w:rPr>
        <w:t xml:space="preserve">domestic </w:t>
      </w:r>
      <w:r w:rsidR="006E3B3B" w:rsidRPr="006E3B3B">
        <w:rPr>
          <w:color w:val="000000"/>
          <w:sz w:val="24"/>
          <w:szCs w:val="24"/>
        </w:rPr>
        <w:t>violence</w:t>
      </w:r>
      <w:r w:rsidR="00EC6AAC">
        <w:rPr>
          <w:color w:val="000000"/>
          <w:sz w:val="24"/>
          <w:szCs w:val="24"/>
        </w:rPr>
        <w:t>, and almost as many reported sexual abuse (</w:t>
      </w:r>
      <w:r w:rsidR="00EC6AAC" w:rsidRPr="004D70FB">
        <w:rPr>
          <w:i/>
          <w:color w:val="000000"/>
          <w:sz w:val="24"/>
          <w:szCs w:val="24"/>
        </w:rPr>
        <w:t>n</w:t>
      </w:r>
      <w:r w:rsidR="00EC6AAC">
        <w:rPr>
          <w:color w:val="000000"/>
          <w:sz w:val="24"/>
          <w:szCs w:val="24"/>
        </w:rPr>
        <w:t>=27, 27.3%)</w:t>
      </w:r>
      <w:r w:rsidR="00D866EC">
        <w:rPr>
          <w:color w:val="000000"/>
          <w:sz w:val="24"/>
          <w:szCs w:val="24"/>
        </w:rPr>
        <w:t xml:space="preserve">. Characteristics of the included </w:t>
      </w:r>
      <w:r w:rsidR="000E6B46">
        <w:rPr>
          <w:color w:val="000000"/>
          <w:sz w:val="24"/>
          <w:szCs w:val="24"/>
        </w:rPr>
        <w:t xml:space="preserve">sample of </w:t>
      </w:r>
      <w:r w:rsidR="0019045B">
        <w:rPr>
          <w:color w:val="000000"/>
          <w:sz w:val="24"/>
          <w:szCs w:val="24"/>
        </w:rPr>
        <w:t>youths</w:t>
      </w:r>
      <w:r w:rsidR="00D866EC">
        <w:rPr>
          <w:color w:val="000000"/>
          <w:sz w:val="24"/>
          <w:szCs w:val="24"/>
        </w:rPr>
        <w:t xml:space="preserve"> </w:t>
      </w:r>
      <w:r w:rsidR="0019045B">
        <w:rPr>
          <w:color w:val="000000"/>
          <w:sz w:val="24"/>
          <w:szCs w:val="24"/>
        </w:rPr>
        <w:t>are</w:t>
      </w:r>
      <w:r w:rsidR="00D866EC">
        <w:rPr>
          <w:color w:val="000000"/>
          <w:sz w:val="24"/>
          <w:szCs w:val="24"/>
        </w:rPr>
        <w:t xml:space="preserve"> presented in</w:t>
      </w:r>
      <w:r w:rsidR="006E3B3B">
        <w:rPr>
          <w:color w:val="000000"/>
          <w:sz w:val="24"/>
          <w:szCs w:val="24"/>
        </w:rPr>
        <w:t xml:space="preserve"> Table 1</w:t>
      </w:r>
      <w:r w:rsidR="0019045B">
        <w:rPr>
          <w:color w:val="000000"/>
          <w:sz w:val="24"/>
          <w:szCs w:val="24"/>
        </w:rPr>
        <w:t xml:space="preserve">. We see that </w:t>
      </w:r>
      <w:r w:rsidR="000E6B46">
        <w:rPr>
          <w:color w:val="000000"/>
          <w:sz w:val="24"/>
          <w:szCs w:val="24"/>
        </w:rPr>
        <w:t xml:space="preserve">the </w:t>
      </w:r>
      <w:r w:rsidR="0019045B">
        <w:rPr>
          <w:color w:val="000000"/>
          <w:sz w:val="24"/>
          <w:szCs w:val="24"/>
        </w:rPr>
        <w:t xml:space="preserve">two treatment groups </w:t>
      </w:r>
      <w:r w:rsidR="00D866EC">
        <w:rPr>
          <w:color w:val="000000"/>
          <w:sz w:val="24"/>
          <w:szCs w:val="24"/>
        </w:rPr>
        <w:t>are quite similar</w:t>
      </w:r>
      <w:r w:rsidR="0019045B">
        <w:rPr>
          <w:color w:val="000000"/>
          <w:sz w:val="24"/>
          <w:szCs w:val="24"/>
        </w:rPr>
        <w:t>, and that the included sample</w:t>
      </w:r>
      <w:r w:rsidR="00D866EC">
        <w:rPr>
          <w:color w:val="000000"/>
          <w:sz w:val="24"/>
          <w:szCs w:val="24"/>
        </w:rPr>
        <w:t xml:space="preserve"> do</w:t>
      </w:r>
      <w:r w:rsidR="0019045B">
        <w:rPr>
          <w:color w:val="000000"/>
          <w:sz w:val="24"/>
          <w:szCs w:val="24"/>
        </w:rPr>
        <w:t>es</w:t>
      </w:r>
      <w:r w:rsidR="00D866EC">
        <w:rPr>
          <w:color w:val="000000"/>
          <w:sz w:val="24"/>
          <w:szCs w:val="24"/>
        </w:rPr>
        <w:t xml:space="preserve"> not deviate from the total sample</w:t>
      </w:r>
      <w:r w:rsidR="0019045B">
        <w:rPr>
          <w:color w:val="000000"/>
          <w:sz w:val="24"/>
          <w:szCs w:val="24"/>
        </w:rPr>
        <w:t xml:space="preserve"> (#15</w:t>
      </w:r>
      <w:r w:rsidR="00DF1318">
        <w:rPr>
          <w:color w:val="000000"/>
          <w:sz w:val="24"/>
          <w:szCs w:val="24"/>
        </w:rPr>
        <w:t>6</w:t>
      </w:r>
      <w:r w:rsidR="0019045B">
        <w:rPr>
          <w:color w:val="000000"/>
          <w:sz w:val="24"/>
          <w:szCs w:val="24"/>
        </w:rPr>
        <w:t>)</w:t>
      </w:r>
      <w:r w:rsidR="00D866EC">
        <w:rPr>
          <w:color w:val="000000"/>
          <w:sz w:val="24"/>
          <w:szCs w:val="24"/>
        </w:rPr>
        <w:t>.</w:t>
      </w:r>
      <w:r w:rsidR="00085E56">
        <w:rPr>
          <w:color w:val="000000"/>
          <w:sz w:val="24"/>
          <w:szCs w:val="24"/>
        </w:rPr>
        <w:t xml:space="preserve"> </w:t>
      </w:r>
    </w:p>
    <w:p w14:paraId="63909427" w14:textId="77777777" w:rsidR="003F2FFB" w:rsidRDefault="003F2FFB" w:rsidP="005C6B32">
      <w:pPr>
        <w:spacing w:line="480" w:lineRule="auto"/>
        <w:jc w:val="both"/>
        <w:rPr>
          <w:color w:val="000000"/>
          <w:sz w:val="24"/>
          <w:szCs w:val="24"/>
        </w:rPr>
      </w:pPr>
    </w:p>
    <w:p w14:paraId="01037942" w14:textId="37F6F48E" w:rsidR="0055667B" w:rsidRDefault="003F2FFB" w:rsidP="005C6B32">
      <w:pPr>
        <w:spacing w:line="480" w:lineRule="auto"/>
        <w:jc w:val="both"/>
        <w:rPr>
          <w:color w:val="000000"/>
          <w:sz w:val="24"/>
          <w:szCs w:val="24"/>
        </w:rPr>
      </w:pPr>
      <w:r>
        <w:rPr>
          <w:color w:val="000000"/>
          <w:sz w:val="24"/>
          <w:szCs w:val="24"/>
        </w:rPr>
        <w:tab/>
      </w:r>
      <w:r>
        <w:rPr>
          <w:color w:val="000000"/>
          <w:sz w:val="24"/>
          <w:szCs w:val="24"/>
        </w:rPr>
        <w:tab/>
        <w:t>[Table 1 here]</w:t>
      </w:r>
    </w:p>
    <w:p w14:paraId="3C908DFC" w14:textId="77777777" w:rsidR="003F2FFB" w:rsidRDefault="003F2FFB" w:rsidP="007B4EB5">
      <w:pPr>
        <w:spacing w:line="480" w:lineRule="auto"/>
        <w:jc w:val="both"/>
        <w:rPr>
          <w:color w:val="000000"/>
          <w:sz w:val="24"/>
          <w:szCs w:val="24"/>
        </w:rPr>
      </w:pPr>
    </w:p>
    <w:p w14:paraId="5B8D4BD1" w14:textId="0F1E9D36" w:rsidR="0041030D" w:rsidRDefault="0041030D" w:rsidP="007B4EB5">
      <w:pPr>
        <w:spacing w:line="480" w:lineRule="auto"/>
        <w:jc w:val="both"/>
        <w:rPr>
          <w:color w:val="000000"/>
          <w:sz w:val="24"/>
          <w:szCs w:val="24"/>
        </w:rPr>
      </w:pPr>
      <w:r>
        <w:rPr>
          <w:color w:val="000000"/>
          <w:sz w:val="24"/>
          <w:szCs w:val="24"/>
        </w:rPr>
        <w:t xml:space="preserve">All data were collected between April 2008 and July 2013. Participants were assessed pretreatment (T1), after 6 sessions of treatment (T2), post </w:t>
      </w:r>
      <w:r w:rsidR="005970D3">
        <w:rPr>
          <w:color w:val="000000"/>
          <w:sz w:val="24"/>
          <w:szCs w:val="24"/>
        </w:rPr>
        <w:t xml:space="preserve">TF-CBT </w:t>
      </w:r>
      <w:r>
        <w:rPr>
          <w:color w:val="000000"/>
          <w:sz w:val="24"/>
          <w:szCs w:val="24"/>
        </w:rPr>
        <w:t xml:space="preserve">treatment/after 15 </w:t>
      </w:r>
      <w:r>
        <w:rPr>
          <w:color w:val="000000"/>
          <w:sz w:val="24"/>
          <w:szCs w:val="24"/>
        </w:rPr>
        <w:lastRenderedPageBreak/>
        <w:t>sessions</w:t>
      </w:r>
      <w:r w:rsidR="00DE3FD4">
        <w:rPr>
          <w:color w:val="000000"/>
          <w:sz w:val="24"/>
          <w:szCs w:val="24"/>
        </w:rPr>
        <w:t xml:space="preserve"> (T3)</w:t>
      </w:r>
      <w:r>
        <w:rPr>
          <w:color w:val="000000"/>
          <w:sz w:val="24"/>
          <w:szCs w:val="24"/>
        </w:rPr>
        <w:t xml:space="preserve">, follow up 1 year after T1 (T4) and follow-up 1.5 years after T3 (T5). </w:t>
      </w:r>
      <w:r w:rsidR="00D641BF">
        <w:rPr>
          <w:color w:val="000000"/>
          <w:sz w:val="24"/>
          <w:szCs w:val="24"/>
        </w:rPr>
        <w:t>The</w:t>
      </w:r>
      <w:r w:rsidRPr="00344832">
        <w:rPr>
          <w:color w:val="000000"/>
          <w:sz w:val="24"/>
          <w:szCs w:val="24"/>
        </w:rPr>
        <w:t xml:space="preserve"> participants were referred to the community clinics according to regular practice (i.e. by their general practitioners or Child Protective Services). The study’s inclusion criteria were experienc</w:t>
      </w:r>
      <w:r w:rsidR="004233DD">
        <w:rPr>
          <w:color w:val="000000"/>
          <w:sz w:val="24"/>
          <w:szCs w:val="24"/>
        </w:rPr>
        <w:t>e of</w:t>
      </w:r>
      <w:r w:rsidRPr="00344832">
        <w:rPr>
          <w:color w:val="000000"/>
          <w:sz w:val="24"/>
          <w:szCs w:val="24"/>
        </w:rPr>
        <w:t xml:space="preserve"> at least one potentially traumatic event at least 4 weeks before the screening, suffering from significant PTS reactions, and being between 10 and 18 years old. The exclusion criteria were acute psychosis, active suicidal behavior, intellectual disability, or </w:t>
      </w:r>
      <w:proofErr w:type="spellStart"/>
      <w:r w:rsidRPr="00344832">
        <w:rPr>
          <w:color w:val="000000"/>
          <w:sz w:val="24"/>
          <w:szCs w:val="24"/>
        </w:rPr>
        <w:t>nonproficiency</w:t>
      </w:r>
      <w:proofErr w:type="spellEnd"/>
      <w:r>
        <w:rPr>
          <w:color w:val="000000"/>
          <w:sz w:val="24"/>
          <w:szCs w:val="24"/>
        </w:rPr>
        <w:t xml:space="preserve"> in the Norwegian language. </w:t>
      </w:r>
      <w:r w:rsidRPr="00100ACC">
        <w:rPr>
          <w:color w:val="000000"/>
          <w:sz w:val="24"/>
          <w:szCs w:val="24"/>
        </w:rPr>
        <w:t>A randomized controlled design was used in which eligible children were randomly allocated to receive either TF-CBT or TAU.</w:t>
      </w:r>
      <w:r>
        <w:rPr>
          <w:color w:val="000000"/>
          <w:sz w:val="24"/>
          <w:szCs w:val="24"/>
        </w:rPr>
        <w:t xml:space="preserve"> </w:t>
      </w:r>
      <w:r w:rsidRPr="00100ACC">
        <w:rPr>
          <w:color w:val="000000"/>
          <w:sz w:val="24"/>
          <w:szCs w:val="24"/>
        </w:rPr>
        <w:t xml:space="preserve">At each clinic, a computer-generated, randomization procedure allocated participants into random blocks of four or six in random order with an equal probability of four or six </w:t>
      </w:r>
      <w:r>
        <w:rPr>
          <w:color w:val="000000"/>
          <w:sz w:val="24"/>
          <w:szCs w:val="24"/>
        </w:rPr>
        <w:t xml:space="preserve">(for </w:t>
      </w:r>
      <w:r w:rsidR="001A69CE">
        <w:rPr>
          <w:color w:val="000000"/>
          <w:sz w:val="24"/>
          <w:szCs w:val="24"/>
        </w:rPr>
        <w:t xml:space="preserve">a detailed description of the study </w:t>
      </w:r>
      <w:r>
        <w:rPr>
          <w:color w:val="000000"/>
          <w:sz w:val="24"/>
          <w:szCs w:val="24"/>
        </w:rPr>
        <w:t xml:space="preserve">see </w:t>
      </w:r>
      <w:r w:rsidR="004D7EB6">
        <w:rPr>
          <w:color w:val="000000"/>
          <w:sz w:val="24"/>
          <w:szCs w:val="24"/>
        </w:rPr>
        <w:t>author’s own paper – masked for review purposes</w:t>
      </w:r>
      <w:r>
        <w:rPr>
          <w:color w:val="000000"/>
          <w:sz w:val="24"/>
          <w:szCs w:val="24"/>
        </w:rPr>
        <w:t>)</w:t>
      </w:r>
    </w:p>
    <w:p w14:paraId="56A2885C" w14:textId="6FC038B8" w:rsidR="00C21F2D" w:rsidRDefault="00017580" w:rsidP="005C6B32">
      <w:pPr>
        <w:spacing w:line="480" w:lineRule="auto"/>
        <w:jc w:val="both"/>
        <w:rPr>
          <w:color w:val="000000"/>
          <w:sz w:val="24"/>
          <w:szCs w:val="24"/>
        </w:rPr>
      </w:pPr>
      <w:r>
        <w:rPr>
          <w:color w:val="000000"/>
          <w:sz w:val="24"/>
          <w:szCs w:val="24"/>
        </w:rPr>
        <w:t>TF-CBT</w:t>
      </w:r>
      <w:r w:rsidR="005241F8">
        <w:rPr>
          <w:color w:val="000000"/>
          <w:sz w:val="24"/>
          <w:szCs w:val="24"/>
        </w:rPr>
        <w:t xml:space="preserve"> </w:t>
      </w:r>
      <w:r w:rsidR="00C21F2D" w:rsidRPr="00344832">
        <w:rPr>
          <w:color w:val="000000"/>
          <w:sz w:val="24"/>
          <w:szCs w:val="24"/>
        </w:rPr>
        <w:t>builds on principles from cognitive, behavioral, interpersonal, and family therapy as well as trauma-specific interventions. It is a short-term intervention, consisting of 12</w:t>
      </w:r>
      <w:r w:rsidR="00077ACF">
        <w:rPr>
          <w:color w:val="000000"/>
          <w:sz w:val="24"/>
          <w:szCs w:val="24"/>
        </w:rPr>
        <w:t>–</w:t>
      </w:r>
      <w:r w:rsidR="00C21F2D" w:rsidRPr="00344832">
        <w:rPr>
          <w:color w:val="000000"/>
          <w:sz w:val="24"/>
          <w:szCs w:val="24"/>
        </w:rPr>
        <w:t xml:space="preserve">15 sessions, and comprises </w:t>
      </w:r>
      <w:r w:rsidR="00CE15CD">
        <w:rPr>
          <w:color w:val="000000"/>
          <w:sz w:val="24"/>
          <w:szCs w:val="24"/>
        </w:rPr>
        <w:t xml:space="preserve">several </w:t>
      </w:r>
      <w:r w:rsidR="00C21F2D" w:rsidRPr="00344832">
        <w:rPr>
          <w:color w:val="000000"/>
          <w:sz w:val="24"/>
          <w:szCs w:val="24"/>
        </w:rPr>
        <w:t>components</w:t>
      </w:r>
      <w:r w:rsidR="00CE15CD">
        <w:rPr>
          <w:color w:val="000000"/>
          <w:sz w:val="24"/>
          <w:szCs w:val="24"/>
        </w:rPr>
        <w:t xml:space="preserve">. </w:t>
      </w:r>
      <w:r w:rsidR="00C21F2D" w:rsidRPr="00344832">
        <w:rPr>
          <w:color w:val="000000"/>
          <w:sz w:val="24"/>
          <w:szCs w:val="24"/>
        </w:rPr>
        <w:t xml:space="preserve">The first four components are skill-building components: </w:t>
      </w:r>
      <w:proofErr w:type="spellStart"/>
      <w:r w:rsidR="00C21F2D" w:rsidRPr="00344832">
        <w:rPr>
          <w:color w:val="000000"/>
          <w:sz w:val="24"/>
          <w:szCs w:val="24"/>
        </w:rPr>
        <w:t>Psychoeducation</w:t>
      </w:r>
      <w:proofErr w:type="spellEnd"/>
      <w:r w:rsidR="00C21F2D" w:rsidRPr="00344832">
        <w:rPr>
          <w:color w:val="000000"/>
          <w:sz w:val="24"/>
          <w:szCs w:val="24"/>
        </w:rPr>
        <w:t xml:space="preserve">, </w:t>
      </w:r>
      <w:r w:rsidR="000C73FB">
        <w:rPr>
          <w:color w:val="000000"/>
          <w:sz w:val="24"/>
          <w:szCs w:val="24"/>
        </w:rPr>
        <w:t>r</w:t>
      </w:r>
      <w:r w:rsidR="000C73FB" w:rsidRPr="00344832">
        <w:rPr>
          <w:color w:val="000000"/>
          <w:sz w:val="24"/>
          <w:szCs w:val="24"/>
        </w:rPr>
        <w:t>elaxation</w:t>
      </w:r>
      <w:r w:rsidR="00C21F2D" w:rsidRPr="00344832">
        <w:rPr>
          <w:color w:val="000000"/>
          <w:sz w:val="24"/>
          <w:szCs w:val="24"/>
        </w:rPr>
        <w:t xml:space="preserve">, </w:t>
      </w:r>
      <w:r w:rsidR="000C73FB">
        <w:rPr>
          <w:color w:val="000000"/>
          <w:sz w:val="24"/>
          <w:szCs w:val="24"/>
        </w:rPr>
        <w:t>a</w:t>
      </w:r>
      <w:r w:rsidR="000C73FB" w:rsidRPr="00344832">
        <w:rPr>
          <w:color w:val="000000"/>
          <w:sz w:val="24"/>
          <w:szCs w:val="24"/>
        </w:rPr>
        <w:t xml:space="preserve">ffective </w:t>
      </w:r>
      <w:r w:rsidR="00C21F2D" w:rsidRPr="00344832">
        <w:rPr>
          <w:color w:val="000000"/>
          <w:sz w:val="24"/>
          <w:szCs w:val="24"/>
        </w:rPr>
        <w:t xml:space="preserve">modulation skills, and learning </w:t>
      </w:r>
      <w:r w:rsidR="000C73FB">
        <w:rPr>
          <w:color w:val="000000"/>
          <w:sz w:val="24"/>
          <w:szCs w:val="24"/>
        </w:rPr>
        <w:t>c</w:t>
      </w:r>
      <w:r w:rsidR="000C73FB" w:rsidRPr="00344832">
        <w:rPr>
          <w:color w:val="000000"/>
          <w:sz w:val="24"/>
          <w:szCs w:val="24"/>
        </w:rPr>
        <w:t xml:space="preserve">ognitive </w:t>
      </w:r>
      <w:r w:rsidR="00C21F2D" w:rsidRPr="00344832">
        <w:rPr>
          <w:color w:val="000000"/>
          <w:sz w:val="24"/>
          <w:szCs w:val="24"/>
        </w:rPr>
        <w:t xml:space="preserve">coping skills. The next components relate to processing: </w:t>
      </w:r>
      <w:r w:rsidR="00CE15CD">
        <w:rPr>
          <w:color w:val="000000"/>
          <w:sz w:val="24"/>
          <w:szCs w:val="24"/>
        </w:rPr>
        <w:t>E</w:t>
      </w:r>
      <w:r w:rsidR="00C21F2D" w:rsidRPr="00344832">
        <w:rPr>
          <w:color w:val="000000"/>
          <w:sz w:val="24"/>
          <w:szCs w:val="24"/>
        </w:rPr>
        <w:t xml:space="preserve">xposure through the </w:t>
      </w:r>
      <w:r w:rsidR="00CE15CD">
        <w:rPr>
          <w:color w:val="000000"/>
          <w:sz w:val="24"/>
          <w:szCs w:val="24"/>
        </w:rPr>
        <w:t>t</w:t>
      </w:r>
      <w:r w:rsidR="00C21F2D" w:rsidRPr="00344832">
        <w:rPr>
          <w:color w:val="000000"/>
          <w:sz w:val="24"/>
          <w:szCs w:val="24"/>
        </w:rPr>
        <w:t xml:space="preserve">rauma narrative, </w:t>
      </w:r>
      <w:r w:rsidR="000C73FB">
        <w:rPr>
          <w:color w:val="000000"/>
          <w:sz w:val="24"/>
          <w:szCs w:val="24"/>
        </w:rPr>
        <w:t>i</w:t>
      </w:r>
      <w:r w:rsidR="000C73FB" w:rsidRPr="00344832">
        <w:rPr>
          <w:color w:val="000000"/>
          <w:sz w:val="24"/>
          <w:szCs w:val="24"/>
        </w:rPr>
        <w:t xml:space="preserve">n </w:t>
      </w:r>
      <w:r w:rsidR="00C21F2D" w:rsidRPr="00344832">
        <w:rPr>
          <w:color w:val="000000"/>
          <w:sz w:val="24"/>
          <w:szCs w:val="24"/>
        </w:rPr>
        <w:t xml:space="preserve">vivo mastery of trauma reminders, and </w:t>
      </w:r>
      <w:r w:rsidR="000C73FB">
        <w:rPr>
          <w:color w:val="000000"/>
          <w:sz w:val="24"/>
          <w:szCs w:val="24"/>
        </w:rPr>
        <w:t>c</w:t>
      </w:r>
      <w:r w:rsidR="000C73FB" w:rsidRPr="00344832">
        <w:rPr>
          <w:color w:val="000000"/>
          <w:sz w:val="24"/>
          <w:szCs w:val="24"/>
        </w:rPr>
        <w:t xml:space="preserve">ognitive </w:t>
      </w:r>
      <w:r w:rsidR="00C21F2D" w:rsidRPr="00344832">
        <w:rPr>
          <w:color w:val="000000"/>
          <w:sz w:val="24"/>
          <w:szCs w:val="24"/>
        </w:rPr>
        <w:t xml:space="preserve">processing and restructuring. The last component relates to consolidation, during which the therapist helps the child or adolescent to </w:t>
      </w:r>
      <w:r w:rsidR="00CE15CD">
        <w:rPr>
          <w:color w:val="000000"/>
          <w:sz w:val="24"/>
          <w:szCs w:val="24"/>
        </w:rPr>
        <w:t>e</w:t>
      </w:r>
      <w:r w:rsidR="00C21F2D" w:rsidRPr="00344832">
        <w:rPr>
          <w:color w:val="000000"/>
          <w:sz w:val="24"/>
          <w:szCs w:val="24"/>
        </w:rPr>
        <w:t>nhance safety and works on future development (Cohen</w:t>
      </w:r>
      <w:r w:rsidR="0014393F">
        <w:rPr>
          <w:color w:val="000000"/>
          <w:sz w:val="24"/>
          <w:szCs w:val="24"/>
        </w:rPr>
        <w:t xml:space="preserve"> et al</w:t>
      </w:r>
      <w:r w:rsidR="00C21F2D" w:rsidRPr="00344832">
        <w:rPr>
          <w:color w:val="000000"/>
          <w:sz w:val="24"/>
          <w:szCs w:val="24"/>
        </w:rPr>
        <w:t xml:space="preserve">, 2006). </w:t>
      </w:r>
      <w:r w:rsidR="007238CB">
        <w:rPr>
          <w:color w:val="000000"/>
          <w:sz w:val="24"/>
          <w:szCs w:val="24"/>
        </w:rPr>
        <w:t>Parents are involved in each of the treatment components, in both parallel and conjoint sessions, where the aim is to improve parenting skills and communication in the family. Because of this parallel involvement of parents</w:t>
      </w:r>
      <w:r w:rsidR="006B4EF8">
        <w:rPr>
          <w:color w:val="000000"/>
          <w:sz w:val="24"/>
          <w:szCs w:val="24"/>
        </w:rPr>
        <w:t>,</w:t>
      </w:r>
      <w:r w:rsidR="007238CB">
        <w:rPr>
          <w:color w:val="000000"/>
          <w:sz w:val="24"/>
          <w:szCs w:val="24"/>
        </w:rPr>
        <w:t xml:space="preserve"> each therapy session is typically longer than in standard treatment (90 min. vs. 60). There were 26</w:t>
      </w:r>
      <w:r w:rsidR="00F571F4">
        <w:rPr>
          <w:color w:val="000000"/>
          <w:sz w:val="24"/>
          <w:szCs w:val="24"/>
        </w:rPr>
        <w:t xml:space="preserve"> </w:t>
      </w:r>
      <w:r w:rsidR="007238CB">
        <w:rPr>
          <w:color w:val="000000"/>
          <w:sz w:val="24"/>
          <w:szCs w:val="24"/>
        </w:rPr>
        <w:t xml:space="preserve">trained TF-CBT therapists who provided TF-CBT. </w:t>
      </w:r>
      <w:r w:rsidR="00C21F2D">
        <w:rPr>
          <w:color w:val="000000"/>
          <w:sz w:val="24"/>
          <w:szCs w:val="24"/>
        </w:rPr>
        <w:t xml:space="preserve">In </w:t>
      </w:r>
      <w:r w:rsidR="00C21F2D">
        <w:rPr>
          <w:color w:val="000000"/>
          <w:sz w:val="24"/>
          <w:szCs w:val="24"/>
        </w:rPr>
        <w:lastRenderedPageBreak/>
        <w:t>the</w:t>
      </w:r>
      <w:r w:rsidR="00C21F2D" w:rsidRPr="00066AC8">
        <w:rPr>
          <w:color w:val="000000"/>
          <w:sz w:val="24"/>
          <w:szCs w:val="24"/>
        </w:rPr>
        <w:t xml:space="preserve"> TAU </w:t>
      </w:r>
      <w:r w:rsidR="00C21F2D">
        <w:rPr>
          <w:color w:val="000000"/>
          <w:sz w:val="24"/>
          <w:szCs w:val="24"/>
        </w:rPr>
        <w:t xml:space="preserve">condition, </w:t>
      </w:r>
      <w:r w:rsidR="00C21F2D" w:rsidRPr="00066AC8">
        <w:rPr>
          <w:color w:val="000000"/>
          <w:sz w:val="24"/>
          <w:szCs w:val="24"/>
        </w:rPr>
        <w:t xml:space="preserve">therapists provided the treatment that they believed would be most effective and suitable for the particular case. The majority </w:t>
      </w:r>
      <w:r w:rsidR="00C21F2D">
        <w:rPr>
          <w:color w:val="000000"/>
          <w:sz w:val="24"/>
          <w:szCs w:val="24"/>
        </w:rPr>
        <w:t xml:space="preserve">of the TAU-therapists </w:t>
      </w:r>
      <w:r w:rsidR="00C21F2D" w:rsidRPr="00066AC8">
        <w:rPr>
          <w:color w:val="000000"/>
          <w:sz w:val="24"/>
          <w:szCs w:val="24"/>
        </w:rPr>
        <w:t>described their theoretical orient</w:t>
      </w:r>
      <w:r w:rsidR="00E81151">
        <w:rPr>
          <w:color w:val="000000"/>
          <w:sz w:val="24"/>
          <w:szCs w:val="24"/>
        </w:rPr>
        <w:t>ation as psychodynamic (</w:t>
      </w:r>
      <w:r w:rsidR="00C21F2D" w:rsidRPr="00066AC8">
        <w:rPr>
          <w:color w:val="000000"/>
          <w:sz w:val="24"/>
          <w:szCs w:val="24"/>
        </w:rPr>
        <w:t xml:space="preserve">45.9%), but many also described themselves as cognitive-behavioral (29.7%) or family/systemic </w:t>
      </w:r>
      <w:r w:rsidR="00783155">
        <w:rPr>
          <w:color w:val="000000"/>
          <w:sz w:val="24"/>
          <w:szCs w:val="24"/>
        </w:rPr>
        <w:t xml:space="preserve">therapists </w:t>
      </w:r>
      <w:r w:rsidR="00C21F2D" w:rsidRPr="00066AC8">
        <w:rPr>
          <w:color w:val="000000"/>
          <w:sz w:val="24"/>
          <w:szCs w:val="24"/>
        </w:rPr>
        <w:t>(24.3%)</w:t>
      </w:r>
      <w:r w:rsidR="00783155">
        <w:rPr>
          <w:color w:val="000000"/>
          <w:sz w:val="24"/>
          <w:szCs w:val="24"/>
        </w:rPr>
        <w:t xml:space="preserve">. </w:t>
      </w:r>
      <w:r w:rsidR="00F571F4">
        <w:rPr>
          <w:color w:val="000000"/>
          <w:sz w:val="24"/>
          <w:szCs w:val="24"/>
        </w:rPr>
        <w:t xml:space="preserve">There were 45 therapists involved in </w:t>
      </w:r>
      <w:r w:rsidR="00CE0BD1">
        <w:rPr>
          <w:color w:val="000000"/>
          <w:sz w:val="24"/>
          <w:szCs w:val="24"/>
        </w:rPr>
        <w:t>providing the</w:t>
      </w:r>
      <w:r w:rsidR="00F571F4">
        <w:rPr>
          <w:color w:val="000000"/>
          <w:sz w:val="24"/>
          <w:szCs w:val="24"/>
        </w:rPr>
        <w:t xml:space="preserve"> TAU </w:t>
      </w:r>
      <w:r w:rsidR="00CE0BD1">
        <w:rPr>
          <w:color w:val="000000"/>
          <w:sz w:val="24"/>
          <w:szCs w:val="24"/>
        </w:rPr>
        <w:t>treatment</w:t>
      </w:r>
      <w:r w:rsidR="00C21F2D">
        <w:rPr>
          <w:color w:val="000000"/>
          <w:sz w:val="24"/>
          <w:szCs w:val="24"/>
        </w:rPr>
        <w:t xml:space="preserve"> (for more details see </w:t>
      </w:r>
      <w:r w:rsidR="00783155">
        <w:rPr>
          <w:color w:val="000000"/>
          <w:sz w:val="24"/>
          <w:szCs w:val="24"/>
        </w:rPr>
        <w:t>Author</w:t>
      </w:r>
      <w:r w:rsidR="006B4EF8">
        <w:rPr>
          <w:color w:val="000000"/>
          <w:sz w:val="24"/>
          <w:szCs w:val="24"/>
        </w:rPr>
        <w:t>’</w:t>
      </w:r>
      <w:r w:rsidR="00783155">
        <w:rPr>
          <w:color w:val="000000"/>
          <w:sz w:val="24"/>
          <w:szCs w:val="24"/>
        </w:rPr>
        <w:t>s own publication: Masked for review purposes).</w:t>
      </w:r>
    </w:p>
    <w:p w14:paraId="34561FCB" w14:textId="77777777" w:rsidR="004917B2" w:rsidRPr="00EA759F" w:rsidRDefault="00B549D1" w:rsidP="001A735F">
      <w:pPr>
        <w:pStyle w:val="Heading3"/>
        <w:spacing w:line="480" w:lineRule="auto"/>
        <w:rPr>
          <w:rFonts w:ascii="Calibri" w:hAnsi="Calibri"/>
        </w:rPr>
      </w:pPr>
      <w:r>
        <w:t>Health o</w:t>
      </w:r>
      <w:r w:rsidR="004917B2">
        <w:t>utcome</w:t>
      </w:r>
    </w:p>
    <w:p w14:paraId="670E7793" w14:textId="342E57A1" w:rsidR="002E4622" w:rsidRDefault="00DE08ED" w:rsidP="001A735F">
      <w:pPr>
        <w:spacing w:line="480" w:lineRule="auto"/>
        <w:jc w:val="both"/>
        <w:rPr>
          <w:color w:val="000000"/>
          <w:sz w:val="24"/>
          <w:szCs w:val="24"/>
        </w:rPr>
      </w:pPr>
      <w:r>
        <w:rPr>
          <w:color w:val="000000"/>
          <w:sz w:val="24"/>
          <w:szCs w:val="24"/>
        </w:rPr>
        <w:t xml:space="preserve">The main </w:t>
      </w:r>
      <w:r w:rsidR="00B549D1">
        <w:rPr>
          <w:color w:val="000000"/>
          <w:sz w:val="24"/>
          <w:szCs w:val="24"/>
        </w:rPr>
        <w:t xml:space="preserve">health outcome </w:t>
      </w:r>
      <w:r>
        <w:rPr>
          <w:color w:val="000000"/>
          <w:sz w:val="24"/>
          <w:szCs w:val="24"/>
        </w:rPr>
        <w:t xml:space="preserve">in this study </w:t>
      </w:r>
      <w:r w:rsidR="00B549D1">
        <w:rPr>
          <w:color w:val="000000"/>
          <w:sz w:val="24"/>
          <w:szCs w:val="24"/>
        </w:rPr>
        <w:t xml:space="preserve">was </w:t>
      </w:r>
      <w:r>
        <w:rPr>
          <w:color w:val="000000"/>
          <w:sz w:val="24"/>
          <w:szCs w:val="24"/>
        </w:rPr>
        <w:t xml:space="preserve">the generic </w:t>
      </w:r>
      <w:r w:rsidR="00770882">
        <w:rPr>
          <w:color w:val="000000"/>
          <w:sz w:val="24"/>
          <w:szCs w:val="24"/>
        </w:rPr>
        <w:t>health related quality-of-life (</w:t>
      </w:r>
      <w:proofErr w:type="spellStart"/>
      <w:r w:rsidR="00770882">
        <w:rPr>
          <w:color w:val="000000"/>
          <w:sz w:val="24"/>
          <w:szCs w:val="24"/>
        </w:rPr>
        <w:t>HRQoL</w:t>
      </w:r>
      <w:proofErr w:type="spellEnd"/>
      <w:r w:rsidR="00770882">
        <w:rPr>
          <w:color w:val="000000"/>
          <w:sz w:val="24"/>
          <w:szCs w:val="24"/>
        </w:rPr>
        <w:t xml:space="preserve">) </w:t>
      </w:r>
      <w:r w:rsidR="009C57DB">
        <w:rPr>
          <w:color w:val="000000"/>
          <w:sz w:val="24"/>
          <w:szCs w:val="24"/>
        </w:rPr>
        <w:t>measure 16D, a secondary outcome in the trial.</w:t>
      </w:r>
      <w:r>
        <w:rPr>
          <w:color w:val="000000"/>
          <w:sz w:val="24"/>
          <w:szCs w:val="24"/>
        </w:rPr>
        <w:t xml:space="preserve"> In addition</w:t>
      </w:r>
      <w:r w:rsidR="00C17731">
        <w:rPr>
          <w:color w:val="000000"/>
          <w:sz w:val="24"/>
          <w:szCs w:val="24"/>
        </w:rPr>
        <w:t>,</w:t>
      </w:r>
      <w:r>
        <w:rPr>
          <w:color w:val="000000"/>
          <w:sz w:val="24"/>
          <w:szCs w:val="24"/>
        </w:rPr>
        <w:t xml:space="preserve"> we included </w:t>
      </w:r>
      <w:r w:rsidR="00C17731">
        <w:rPr>
          <w:color w:val="000000"/>
          <w:sz w:val="24"/>
          <w:szCs w:val="24"/>
        </w:rPr>
        <w:t xml:space="preserve">the </w:t>
      </w:r>
      <w:r w:rsidR="009C57DB">
        <w:rPr>
          <w:color w:val="000000"/>
          <w:sz w:val="24"/>
          <w:szCs w:val="24"/>
        </w:rPr>
        <w:t xml:space="preserve">primary endpoint the </w:t>
      </w:r>
      <w:r>
        <w:rPr>
          <w:color w:val="000000"/>
          <w:sz w:val="24"/>
          <w:szCs w:val="24"/>
        </w:rPr>
        <w:t>dise</w:t>
      </w:r>
      <w:r w:rsidR="002E4622">
        <w:rPr>
          <w:color w:val="000000"/>
          <w:sz w:val="24"/>
          <w:szCs w:val="24"/>
        </w:rPr>
        <w:t>as</w:t>
      </w:r>
      <w:r>
        <w:rPr>
          <w:color w:val="000000"/>
          <w:sz w:val="24"/>
          <w:szCs w:val="24"/>
        </w:rPr>
        <w:t>e</w:t>
      </w:r>
      <w:r w:rsidR="002E4622">
        <w:rPr>
          <w:color w:val="000000"/>
          <w:sz w:val="24"/>
          <w:szCs w:val="24"/>
        </w:rPr>
        <w:t xml:space="preserve"> specific </w:t>
      </w:r>
      <w:r>
        <w:rPr>
          <w:color w:val="000000"/>
          <w:sz w:val="24"/>
          <w:szCs w:val="24"/>
        </w:rPr>
        <w:t>measure</w:t>
      </w:r>
      <w:r w:rsidR="003E464D">
        <w:rPr>
          <w:color w:val="000000"/>
          <w:sz w:val="24"/>
          <w:szCs w:val="24"/>
        </w:rPr>
        <w:t xml:space="preserve"> </w:t>
      </w:r>
      <w:r w:rsidR="00196A18">
        <w:rPr>
          <w:color w:val="000000"/>
          <w:sz w:val="24"/>
          <w:szCs w:val="24"/>
        </w:rPr>
        <w:t xml:space="preserve">Child PTSD </w:t>
      </w:r>
      <w:r w:rsidR="00175605">
        <w:rPr>
          <w:color w:val="000000"/>
          <w:sz w:val="24"/>
          <w:szCs w:val="24"/>
        </w:rPr>
        <w:t xml:space="preserve">Symptom </w:t>
      </w:r>
      <w:r w:rsidR="00196A18">
        <w:rPr>
          <w:color w:val="000000"/>
          <w:sz w:val="24"/>
          <w:szCs w:val="24"/>
        </w:rPr>
        <w:t>Scale (CPSS</w:t>
      </w:r>
      <w:r w:rsidR="00E87B72">
        <w:rPr>
          <w:color w:val="000000"/>
          <w:sz w:val="24"/>
          <w:szCs w:val="24"/>
        </w:rPr>
        <w:t>)</w:t>
      </w:r>
      <w:r w:rsidR="00D641BF">
        <w:rPr>
          <w:color w:val="000000"/>
          <w:sz w:val="24"/>
          <w:szCs w:val="24"/>
        </w:rPr>
        <w:t xml:space="preserve"> </w:t>
      </w:r>
      <w:r w:rsidR="00E87B72">
        <w:rPr>
          <w:color w:val="000000"/>
          <w:sz w:val="24"/>
          <w:szCs w:val="24"/>
        </w:rPr>
        <w:t>(</w:t>
      </w:r>
      <w:proofErr w:type="spellStart"/>
      <w:r w:rsidR="00D641BF">
        <w:rPr>
          <w:color w:val="000000"/>
          <w:sz w:val="24"/>
          <w:szCs w:val="24"/>
        </w:rPr>
        <w:t>Foa</w:t>
      </w:r>
      <w:proofErr w:type="spellEnd"/>
      <w:r w:rsidR="00D641BF">
        <w:rPr>
          <w:color w:val="000000"/>
          <w:sz w:val="24"/>
          <w:szCs w:val="24"/>
        </w:rPr>
        <w:t xml:space="preserve">, Johnson, </w:t>
      </w:r>
      <w:proofErr w:type="spellStart"/>
      <w:r w:rsidR="00D641BF">
        <w:rPr>
          <w:color w:val="000000"/>
          <w:sz w:val="24"/>
          <w:szCs w:val="24"/>
        </w:rPr>
        <w:t>Feeny</w:t>
      </w:r>
      <w:proofErr w:type="spellEnd"/>
      <w:r w:rsidR="00D641BF">
        <w:rPr>
          <w:color w:val="000000"/>
          <w:sz w:val="24"/>
          <w:szCs w:val="24"/>
        </w:rPr>
        <w:t xml:space="preserve">, &amp; Treadwell, </w:t>
      </w:r>
      <w:proofErr w:type="gramStart"/>
      <w:r w:rsidR="00D641BF">
        <w:rPr>
          <w:color w:val="000000"/>
          <w:sz w:val="24"/>
          <w:szCs w:val="24"/>
        </w:rPr>
        <w:t xml:space="preserve">2001 </w:t>
      </w:r>
      <w:r w:rsidR="00196A18">
        <w:rPr>
          <w:color w:val="000000"/>
          <w:sz w:val="24"/>
          <w:szCs w:val="24"/>
        </w:rPr>
        <w:t>)</w:t>
      </w:r>
      <w:proofErr w:type="gramEnd"/>
      <w:r>
        <w:rPr>
          <w:color w:val="000000"/>
          <w:sz w:val="24"/>
          <w:szCs w:val="24"/>
        </w:rPr>
        <w:t xml:space="preserve">. </w:t>
      </w:r>
    </w:p>
    <w:p w14:paraId="310E3186" w14:textId="52DC819E" w:rsidR="004D238C" w:rsidRDefault="00C17731" w:rsidP="001A735F">
      <w:pPr>
        <w:spacing w:line="480" w:lineRule="auto"/>
        <w:jc w:val="both"/>
        <w:rPr>
          <w:sz w:val="24"/>
          <w:szCs w:val="24"/>
        </w:rPr>
      </w:pPr>
      <w:r>
        <w:rPr>
          <w:sz w:val="24"/>
          <w:szCs w:val="24"/>
        </w:rPr>
        <w:t>T</w:t>
      </w:r>
      <w:r w:rsidR="0065500E">
        <w:rPr>
          <w:sz w:val="24"/>
          <w:szCs w:val="24"/>
        </w:rPr>
        <w:t xml:space="preserve">he </w:t>
      </w:r>
      <w:r w:rsidR="0065500E" w:rsidRPr="0065500E">
        <w:rPr>
          <w:sz w:val="24"/>
          <w:szCs w:val="24"/>
        </w:rPr>
        <w:t>16</w:t>
      </w:r>
      <w:r w:rsidR="0065500E">
        <w:rPr>
          <w:sz w:val="24"/>
          <w:szCs w:val="24"/>
        </w:rPr>
        <w:t>D</w:t>
      </w:r>
      <w:r w:rsidR="0065500E" w:rsidRPr="0065500E">
        <w:rPr>
          <w:sz w:val="24"/>
          <w:szCs w:val="24"/>
        </w:rPr>
        <w:t xml:space="preserve"> instrument</w:t>
      </w:r>
      <w:r>
        <w:rPr>
          <w:sz w:val="24"/>
          <w:szCs w:val="24"/>
        </w:rPr>
        <w:t xml:space="preserve"> is </w:t>
      </w:r>
      <w:r w:rsidR="0065500E" w:rsidRPr="0065500E">
        <w:rPr>
          <w:sz w:val="24"/>
          <w:szCs w:val="24"/>
        </w:rPr>
        <w:t xml:space="preserve">a generic </w:t>
      </w:r>
      <w:proofErr w:type="spellStart"/>
      <w:r w:rsidR="00B252A7">
        <w:rPr>
          <w:sz w:val="24"/>
          <w:szCs w:val="24"/>
        </w:rPr>
        <w:t>HRQoL</w:t>
      </w:r>
      <w:proofErr w:type="spellEnd"/>
      <w:r w:rsidR="00B252A7">
        <w:rPr>
          <w:sz w:val="24"/>
          <w:szCs w:val="24"/>
        </w:rPr>
        <w:t xml:space="preserve"> </w:t>
      </w:r>
      <w:r w:rsidR="0065500E" w:rsidRPr="0065500E">
        <w:rPr>
          <w:sz w:val="24"/>
          <w:szCs w:val="24"/>
        </w:rPr>
        <w:t xml:space="preserve">measure for </w:t>
      </w:r>
      <w:r w:rsidR="00AB326C">
        <w:rPr>
          <w:sz w:val="24"/>
          <w:szCs w:val="24"/>
        </w:rPr>
        <w:t>youths</w:t>
      </w:r>
      <w:r w:rsidR="0065500E" w:rsidRPr="0065500E">
        <w:rPr>
          <w:sz w:val="24"/>
          <w:szCs w:val="24"/>
        </w:rPr>
        <w:t xml:space="preserve"> aged 12</w:t>
      </w:r>
      <w:r w:rsidR="00077ACF">
        <w:rPr>
          <w:sz w:val="24"/>
          <w:szCs w:val="24"/>
        </w:rPr>
        <w:t>–</w:t>
      </w:r>
      <w:r w:rsidR="0065500E" w:rsidRPr="0065500E">
        <w:rPr>
          <w:sz w:val="24"/>
          <w:szCs w:val="24"/>
        </w:rPr>
        <w:t>15 years</w:t>
      </w:r>
      <w:r w:rsidR="00906581">
        <w:rPr>
          <w:sz w:val="24"/>
          <w:szCs w:val="24"/>
        </w:rPr>
        <w:t xml:space="preserve"> (</w:t>
      </w:r>
      <w:hyperlink r:id="rId14" w:history="1">
        <w:r w:rsidR="00906581" w:rsidRPr="004A0ECC">
          <w:rPr>
            <w:rStyle w:val="Hyperlink"/>
            <w:sz w:val="24"/>
            <w:szCs w:val="24"/>
          </w:rPr>
          <w:t>www.15d-instrument.net</w:t>
        </w:r>
      </w:hyperlink>
      <w:r w:rsidR="00906581">
        <w:rPr>
          <w:sz w:val="24"/>
          <w:szCs w:val="24"/>
        </w:rPr>
        <w:t>)</w:t>
      </w:r>
      <w:r w:rsidR="0065500E" w:rsidRPr="0065500E">
        <w:rPr>
          <w:sz w:val="24"/>
          <w:szCs w:val="24"/>
        </w:rPr>
        <w:t>. The 16D is one of two (17D) multi-attribute generic self-assessment measure</w:t>
      </w:r>
      <w:r w:rsidR="00EA0F43">
        <w:rPr>
          <w:sz w:val="24"/>
          <w:szCs w:val="24"/>
        </w:rPr>
        <w:t>s</w:t>
      </w:r>
      <w:r w:rsidR="0065500E" w:rsidRPr="0065500E">
        <w:rPr>
          <w:sz w:val="24"/>
          <w:szCs w:val="24"/>
        </w:rPr>
        <w:t xml:space="preserve"> for </w:t>
      </w:r>
      <w:r w:rsidR="00AB326C">
        <w:rPr>
          <w:sz w:val="24"/>
          <w:szCs w:val="24"/>
        </w:rPr>
        <w:t>youths</w:t>
      </w:r>
      <w:r w:rsidR="00B252A7">
        <w:rPr>
          <w:sz w:val="24"/>
          <w:szCs w:val="24"/>
        </w:rPr>
        <w:t xml:space="preserve">, </w:t>
      </w:r>
      <w:r w:rsidR="00F46FDF">
        <w:rPr>
          <w:sz w:val="24"/>
          <w:szCs w:val="24"/>
        </w:rPr>
        <w:t xml:space="preserve">and is an </w:t>
      </w:r>
      <w:r w:rsidR="00F46FDF" w:rsidRPr="002A5F25">
        <w:rPr>
          <w:sz w:val="24"/>
          <w:szCs w:val="24"/>
        </w:rPr>
        <w:t xml:space="preserve">adjusted version of the </w:t>
      </w:r>
      <w:r w:rsidR="0065500E" w:rsidRPr="002A5F25">
        <w:rPr>
          <w:sz w:val="24"/>
          <w:szCs w:val="24"/>
        </w:rPr>
        <w:t xml:space="preserve">adult </w:t>
      </w:r>
      <w:r w:rsidR="00F46FDF" w:rsidRPr="002A5F25">
        <w:rPr>
          <w:sz w:val="24"/>
          <w:szCs w:val="24"/>
        </w:rPr>
        <w:t>15D measure</w:t>
      </w:r>
      <w:r w:rsidR="0065500E" w:rsidRPr="002A5F25">
        <w:rPr>
          <w:sz w:val="24"/>
          <w:szCs w:val="24"/>
        </w:rPr>
        <w:t xml:space="preserve"> </w:t>
      </w:r>
      <w:r w:rsidR="00F46FDF" w:rsidRPr="002A5F25">
        <w:rPr>
          <w:sz w:val="24"/>
          <w:szCs w:val="24"/>
        </w:rPr>
        <w:t>(</w:t>
      </w:r>
      <w:proofErr w:type="spellStart"/>
      <w:r w:rsidR="002A5F25" w:rsidRPr="002A5F25">
        <w:rPr>
          <w:sz w:val="24"/>
          <w:szCs w:val="24"/>
          <w:lang w:val="en"/>
        </w:rPr>
        <w:t>Apajasalo</w:t>
      </w:r>
      <w:proofErr w:type="spellEnd"/>
      <w:r w:rsidR="002A5F25" w:rsidRPr="002A5F25">
        <w:rPr>
          <w:sz w:val="24"/>
          <w:szCs w:val="24"/>
          <w:lang w:val="en"/>
        </w:rPr>
        <w:t xml:space="preserve"> </w:t>
      </w:r>
      <w:r w:rsidR="00630EAD">
        <w:rPr>
          <w:sz w:val="24"/>
          <w:szCs w:val="24"/>
          <w:lang w:val="en"/>
        </w:rPr>
        <w:t>et al</w:t>
      </w:r>
      <w:r w:rsidR="00374E8A" w:rsidRPr="002A5F25">
        <w:rPr>
          <w:sz w:val="24"/>
          <w:szCs w:val="24"/>
        </w:rPr>
        <w:t>,</w:t>
      </w:r>
      <w:r w:rsidR="00F46FDF" w:rsidRPr="002A5F25">
        <w:rPr>
          <w:sz w:val="24"/>
          <w:szCs w:val="24"/>
        </w:rPr>
        <w:t xml:space="preserve"> 1996)</w:t>
      </w:r>
      <w:r w:rsidR="0065500E" w:rsidRPr="002A5F25">
        <w:rPr>
          <w:sz w:val="24"/>
          <w:szCs w:val="24"/>
        </w:rPr>
        <w:t>. 16D captures 16 dimensions</w:t>
      </w:r>
      <w:r w:rsidR="007F1C26" w:rsidRPr="002A5F25">
        <w:rPr>
          <w:sz w:val="24"/>
          <w:szCs w:val="24"/>
        </w:rPr>
        <w:t xml:space="preserve">: </w:t>
      </w:r>
      <w:r w:rsidR="007F1C26" w:rsidRPr="002A5F25">
        <w:rPr>
          <w:color w:val="000000"/>
          <w:sz w:val="24"/>
          <w:szCs w:val="24"/>
        </w:rPr>
        <w:t>mobility, vision</w:t>
      </w:r>
      <w:r w:rsidR="00175605" w:rsidRPr="002A5F25">
        <w:rPr>
          <w:color w:val="000000"/>
          <w:sz w:val="24"/>
          <w:szCs w:val="24"/>
        </w:rPr>
        <w:t>,</w:t>
      </w:r>
      <w:r w:rsidR="007F1C26" w:rsidRPr="002A5F25">
        <w:rPr>
          <w:color w:val="000000"/>
          <w:sz w:val="24"/>
          <w:szCs w:val="24"/>
        </w:rPr>
        <w:t xml:space="preserve"> hearing, sleeping, eating, speech, elimination, usual activities, friends, physical appeara</w:t>
      </w:r>
      <w:r w:rsidR="007F1C26" w:rsidRPr="003E464D">
        <w:rPr>
          <w:color w:val="000000"/>
          <w:sz w:val="24"/>
          <w:szCs w:val="24"/>
        </w:rPr>
        <w:t>nce, mental function, discomfort and symptoms, depression, distress and vitality.</w:t>
      </w:r>
      <w:r w:rsidR="009E5617">
        <w:rPr>
          <w:color w:val="000000"/>
          <w:sz w:val="24"/>
          <w:szCs w:val="24"/>
        </w:rPr>
        <w:t xml:space="preserve"> For each dime</w:t>
      </w:r>
      <w:r w:rsidR="00593C7B">
        <w:rPr>
          <w:color w:val="000000"/>
          <w:sz w:val="24"/>
          <w:szCs w:val="24"/>
        </w:rPr>
        <w:t>nsion</w:t>
      </w:r>
      <w:r w:rsidR="00374E8A">
        <w:rPr>
          <w:color w:val="000000"/>
          <w:sz w:val="24"/>
          <w:szCs w:val="24"/>
        </w:rPr>
        <w:t>,</w:t>
      </w:r>
      <w:r w:rsidR="00593C7B">
        <w:rPr>
          <w:color w:val="000000"/>
          <w:sz w:val="24"/>
          <w:szCs w:val="24"/>
        </w:rPr>
        <w:t xml:space="preserve"> there </w:t>
      </w:r>
      <w:r w:rsidR="00074217">
        <w:rPr>
          <w:color w:val="000000"/>
          <w:sz w:val="24"/>
          <w:szCs w:val="24"/>
        </w:rPr>
        <w:t>are</w:t>
      </w:r>
      <w:r w:rsidR="00593C7B">
        <w:rPr>
          <w:color w:val="000000"/>
          <w:sz w:val="24"/>
          <w:szCs w:val="24"/>
        </w:rPr>
        <w:t xml:space="preserve"> </w:t>
      </w:r>
      <w:r w:rsidR="00593C7B">
        <w:rPr>
          <w:sz w:val="24"/>
          <w:szCs w:val="24"/>
        </w:rPr>
        <w:t>five</w:t>
      </w:r>
      <w:r w:rsidR="0065500E" w:rsidRPr="0065500E">
        <w:rPr>
          <w:sz w:val="24"/>
          <w:szCs w:val="24"/>
        </w:rPr>
        <w:t xml:space="preserve"> </w:t>
      </w:r>
      <w:r w:rsidR="00593C7B">
        <w:rPr>
          <w:sz w:val="24"/>
          <w:szCs w:val="24"/>
        </w:rPr>
        <w:t>alternative responses</w:t>
      </w:r>
      <w:r w:rsidR="00AB326C">
        <w:rPr>
          <w:sz w:val="24"/>
          <w:szCs w:val="24"/>
        </w:rPr>
        <w:t>,</w:t>
      </w:r>
      <w:r w:rsidR="009E5617">
        <w:rPr>
          <w:sz w:val="24"/>
          <w:szCs w:val="24"/>
        </w:rPr>
        <w:t xml:space="preserve"> </w:t>
      </w:r>
      <w:r w:rsidR="008240BA">
        <w:rPr>
          <w:sz w:val="24"/>
          <w:szCs w:val="24"/>
        </w:rPr>
        <w:t xml:space="preserve">ranging </w:t>
      </w:r>
      <w:r w:rsidR="003924DC">
        <w:rPr>
          <w:sz w:val="24"/>
          <w:szCs w:val="24"/>
        </w:rPr>
        <w:t>from no problems to sever</w:t>
      </w:r>
      <w:r w:rsidR="00EA0F43">
        <w:rPr>
          <w:sz w:val="24"/>
          <w:szCs w:val="24"/>
        </w:rPr>
        <w:t>e</w:t>
      </w:r>
      <w:r w:rsidR="003924DC">
        <w:rPr>
          <w:sz w:val="24"/>
          <w:szCs w:val="24"/>
        </w:rPr>
        <w:t xml:space="preserve"> problems.</w:t>
      </w:r>
      <w:r w:rsidR="007F1C26">
        <w:rPr>
          <w:sz w:val="24"/>
          <w:szCs w:val="24"/>
        </w:rPr>
        <w:t xml:space="preserve"> </w:t>
      </w:r>
    </w:p>
    <w:p w14:paraId="088EA378" w14:textId="63804299" w:rsidR="003E2101" w:rsidRPr="004F55FE" w:rsidRDefault="00F46FDF" w:rsidP="001A735F">
      <w:pPr>
        <w:spacing w:line="480" w:lineRule="auto"/>
        <w:jc w:val="both"/>
        <w:rPr>
          <w:sz w:val="24"/>
          <w:szCs w:val="24"/>
        </w:rPr>
      </w:pPr>
      <w:r>
        <w:rPr>
          <w:sz w:val="24"/>
        </w:rPr>
        <w:t xml:space="preserve">The 16D had not been applied in a Norwegian setting prior to </w:t>
      </w:r>
      <w:r w:rsidR="00EA0F43">
        <w:rPr>
          <w:sz w:val="24"/>
        </w:rPr>
        <w:t>this</w:t>
      </w:r>
      <w:r>
        <w:rPr>
          <w:sz w:val="24"/>
        </w:rPr>
        <w:t xml:space="preserve"> study; hence</w:t>
      </w:r>
      <w:r w:rsidR="00374E8A">
        <w:rPr>
          <w:sz w:val="24"/>
        </w:rPr>
        <w:t>,</w:t>
      </w:r>
      <w:r>
        <w:rPr>
          <w:sz w:val="24"/>
        </w:rPr>
        <w:t xml:space="preserve"> </w:t>
      </w:r>
      <w:r w:rsidR="003E2101" w:rsidRPr="00D124F3">
        <w:rPr>
          <w:sz w:val="24"/>
        </w:rPr>
        <w:t xml:space="preserve">we had to translate the questionnaire. The translation was carried out according to the standards given by the Finnish 15D </w:t>
      </w:r>
      <w:r w:rsidR="003E2101" w:rsidRPr="005241F8">
        <w:rPr>
          <w:sz w:val="24"/>
          <w:szCs w:val="24"/>
        </w:rPr>
        <w:t>organization (</w:t>
      </w:r>
      <w:hyperlink r:id="rId15" w:history="1">
        <w:r w:rsidR="005241F8" w:rsidRPr="005241F8">
          <w:rPr>
            <w:rStyle w:val="Hyperlink"/>
            <w:sz w:val="24"/>
            <w:szCs w:val="24"/>
          </w:rPr>
          <w:t>www.15d-instrument.net</w:t>
        </w:r>
      </w:hyperlink>
      <w:r w:rsidR="003E2101" w:rsidRPr="005241F8">
        <w:rPr>
          <w:sz w:val="24"/>
          <w:szCs w:val="24"/>
        </w:rPr>
        <w:t xml:space="preserve">). </w:t>
      </w:r>
      <w:r w:rsidR="00374E8A">
        <w:rPr>
          <w:sz w:val="24"/>
          <w:szCs w:val="24"/>
        </w:rPr>
        <w:t>It</w:t>
      </w:r>
      <w:r w:rsidR="003E2101" w:rsidRPr="00D124F3">
        <w:rPr>
          <w:sz w:val="24"/>
        </w:rPr>
        <w:t xml:space="preserve"> was organized in collaboration </w:t>
      </w:r>
      <w:r w:rsidR="003E2101">
        <w:rPr>
          <w:sz w:val="24"/>
        </w:rPr>
        <w:t>with</w:t>
      </w:r>
      <w:r w:rsidR="003E2101" w:rsidRPr="00D124F3">
        <w:rPr>
          <w:sz w:val="24"/>
        </w:rPr>
        <w:t xml:space="preserve"> </w:t>
      </w:r>
      <w:r>
        <w:rPr>
          <w:sz w:val="24"/>
        </w:rPr>
        <w:t xml:space="preserve">the </w:t>
      </w:r>
      <w:r w:rsidR="003E2101" w:rsidRPr="00D124F3">
        <w:rPr>
          <w:sz w:val="24"/>
        </w:rPr>
        <w:t>clin</w:t>
      </w:r>
      <w:r w:rsidR="008C24D0">
        <w:rPr>
          <w:sz w:val="24"/>
        </w:rPr>
        <w:t>icians running the</w:t>
      </w:r>
      <w:r w:rsidR="003E2101" w:rsidRPr="00D124F3">
        <w:rPr>
          <w:sz w:val="24"/>
        </w:rPr>
        <w:t xml:space="preserve"> trial, the health economists involved in the study and English </w:t>
      </w:r>
      <w:r w:rsidR="003E2101" w:rsidRPr="00D124F3">
        <w:rPr>
          <w:sz w:val="24"/>
        </w:rPr>
        <w:lastRenderedPageBreak/>
        <w:t xml:space="preserve">and </w:t>
      </w:r>
      <w:r w:rsidR="00374E8A" w:rsidRPr="00D124F3">
        <w:rPr>
          <w:sz w:val="24"/>
        </w:rPr>
        <w:t>Norwegian</w:t>
      </w:r>
      <w:r w:rsidR="00374E8A">
        <w:rPr>
          <w:sz w:val="24"/>
        </w:rPr>
        <w:t>-</w:t>
      </w:r>
      <w:r w:rsidR="003E2101" w:rsidRPr="00D124F3">
        <w:rPr>
          <w:sz w:val="24"/>
        </w:rPr>
        <w:t xml:space="preserve">speaking persons. Even though the questionnaire is generic, we </w:t>
      </w:r>
      <w:r w:rsidR="00EA0F43">
        <w:rPr>
          <w:sz w:val="24"/>
        </w:rPr>
        <w:t xml:space="preserve">involved </w:t>
      </w:r>
      <w:r w:rsidR="003E2101" w:rsidRPr="00D124F3">
        <w:rPr>
          <w:sz w:val="24"/>
        </w:rPr>
        <w:t>the clinicians in the study as they ha</w:t>
      </w:r>
      <w:r w:rsidR="00EA0F43">
        <w:rPr>
          <w:sz w:val="24"/>
        </w:rPr>
        <w:t>d</w:t>
      </w:r>
      <w:r w:rsidR="003E2101" w:rsidRPr="00D124F3">
        <w:rPr>
          <w:sz w:val="24"/>
        </w:rPr>
        <w:t xml:space="preserve"> valuable knowledge about </w:t>
      </w:r>
      <w:r w:rsidR="00EA0F43">
        <w:rPr>
          <w:sz w:val="24"/>
        </w:rPr>
        <w:t xml:space="preserve">children and </w:t>
      </w:r>
      <w:r w:rsidR="003E2101" w:rsidRPr="00D124F3">
        <w:rPr>
          <w:sz w:val="24"/>
        </w:rPr>
        <w:t xml:space="preserve">youth and their cognitive understanding. The translation </w:t>
      </w:r>
      <w:r w:rsidR="00175605">
        <w:rPr>
          <w:sz w:val="24"/>
        </w:rPr>
        <w:t>comprised</w:t>
      </w:r>
      <w:r w:rsidR="00175605" w:rsidRPr="00D124F3">
        <w:rPr>
          <w:sz w:val="24"/>
        </w:rPr>
        <w:t xml:space="preserve"> </w:t>
      </w:r>
      <w:r w:rsidR="003E2101" w:rsidRPr="00D124F3">
        <w:rPr>
          <w:sz w:val="24"/>
        </w:rPr>
        <w:t>several steps: First</w:t>
      </w:r>
      <w:r w:rsidR="003E2101">
        <w:rPr>
          <w:sz w:val="24"/>
        </w:rPr>
        <w:t>l</w:t>
      </w:r>
      <w:r w:rsidR="003E2101" w:rsidRPr="00D124F3">
        <w:rPr>
          <w:sz w:val="24"/>
        </w:rPr>
        <w:t>y, a</w:t>
      </w:r>
      <w:r w:rsidR="003E2101">
        <w:rPr>
          <w:sz w:val="24"/>
        </w:rPr>
        <w:t xml:space="preserve"> forward translation (the first</w:t>
      </w:r>
      <w:r w:rsidR="003E2101" w:rsidRPr="00D124F3">
        <w:rPr>
          <w:sz w:val="24"/>
        </w:rPr>
        <w:t xml:space="preserve"> Norwegian version</w:t>
      </w:r>
      <w:r w:rsidR="003E2101">
        <w:rPr>
          <w:sz w:val="24"/>
        </w:rPr>
        <w:t>)</w:t>
      </w:r>
      <w:r w:rsidR="003E2101" w:rsidRPr="00D124F3">
        <w:rPr>
          <w:sz w:val="24"/>
        </w:rPr>
        <w:t xml:space="preserve"> of the questionnaire was developed based on the English questionnaire. The translation was carried out by the clinician</w:t>
      </w:r>
      <w:r w:rsidR="003E2101">
        <w:rPr>
          <w:sz w:val="24"/>
        </w:rPr>
        <w:t>s</w:t>
      </w:r>
      <w:r w:rsidR="003E2101" w:rsidRPr="00D124F3">
        <w:rPr>
          <w:sz w:val="24"/>
        </w:rPr>
        <w:t>, the health economists and an English speaking person. Secondly, the Norwegian version was backward translated by two independent persons, not involved in the first step. The backward translated questionnaire was compared with the original questionnaire. Based on this comparison, only minor adjustments were needed. Lastly, we tested the questionnaire on a s</w:t>
      </w:r>
      <w:r w:rsidR="003E2101">
        <w:rPr>
          <w:sz w:val="24"/>
        </w:rPr>
        <w:t xml:space="preserve">mall sample of Norwegian youths, and it was concluded that no changes </w:t>
      </w:r>
      <w:r w:rsidR="004F55FE">
        <w:rPr>
          <w:sz w:val="24"/>
        </w:rPr>
        <w:t xml:space="preserve">in the questionnaire </w:t>
      </w:r>
      <w:r w:rsidR="003E2101">
        <w:rPr>
          <w:sz w:val="24"/>
        </w:rPr>
        <w:t>were needed</w:t>
      </w:r>
      <w:r w:rsidR="003E2101" w:rsidRPr="00D124F3">
        <w:rPr>
          <w:sz w:val="24"/>
        </w:rPr>
        <w:t>. The final version was then accepted by the Finnish 15D organization.</w:t>
      </w:r>
      <w:r w:rsidR="005241F8">
        <w:rPr>
          <w:sz w:val="24"/>
        </w:rPr>
        <w:t xml:space="preserve"> </w:t>
      </w:r>
    </w:p>
    <w:p w14:paraId="6321F880" w14:textId="171B4BDE" w:rsidR="00064E62" w:rsidRPr="00B765BF" w:rsidRDefault="00C17731" w:rsidP="001A735F">
      <w:pPr>
        <w:spacing w:line="480" w:lineRule="auto"/>
        <w:jc w:val="both"/>
        <w:rPr>
          <w:color w:val="000000"/>
          <w:sz w:val="24"/>
          <w:szCs w:val="24"/>
        </w:rPr>
      </w:pPr>
      <w:r>
        <w:rPr>
          <w:sz w:val="24"/>
          <w:szCs w:val="24"/>
        </w:rPr>
        <w:t>The patient</w:t>
      </w:r>
      <w:r w:rsidR="004D238C">
        <w:rPr>
          <w:sz w:val="24"/>
          <w:szCs w:val="24"/>
        </w:rPr>
        <w:t>s</w:t>
      </w:r>
      <w:r>
        <w:rPr>
          <w:sz w:val="24"/>
          <w:szCs w:val="24"/>
        </w:rPr>
        <w:t xml:space="preserve"> included in the study </w:t>
      </w:r>
      <w:r w:rsidR="00454E32">
        <w:rPr>
          <w:sz w:val="24"/>
          <w:szCs w:val="24"/>
        </w:rPr>
        <w:t>reported</w:t>
      </w:r>
      <w:r>
        <w:rPr>
          <w:sz w:val="24"/>
          <w:szCs w:val="24"/>
        </w:rPr>
        <w:t xml:space="preserve"> </w:t>
      </w:r>
      <w:r w:rsidR="004D238C">
        <w:rPr>
          <w:sz w:val="24"/>
          <w:szCs w:val="24"/>
        </w:rPr>
        <w:t xml:space="preserve">along all </w:t>
      </w:r>
      <w:r>
        <w:rPr>
          <w:sz w:val="24"/>
          <w:szCs w:val="24"/>
        </w:rPr>
        <w:t>16 dimensions at all observation points</w:t>
      </w:r>
      <w:r w:rsidR="00DE411F">
        <w:rPr>
          <w:sz w:val="24"/>
          <w:szCs w:val="24"/>
        </w:rPr>
        <w:t xml:space="preserve"> (bas</w:t>
      </w:r>
      <w:r w:rsidR="00F655DB">
        <w:rPr>
          <w:sz w:val="24"/>
          <w:szCs w:val="24"/>
        </w:rPr>
        <w:t>eline, T2, T3, T4 and T5)</w:t>
      </w:r>
      <w:r>
        <w:rPr>
          <w:sz w:val="24"/>
          <w:szCs w:val="24"/>
        </w:rPr>
        <w:t>. Based on these responses, we calculate</w:t>
      </w:r>
      <w:r w:rsidR="00374E8A">
        <w:rPr>
          <w:sz w:val="24"/>
          <w:szCs w:val="24"/>
        </w:rPr>
        <w:t>d</w:t>
      </w:r>
      <w:r>
        <w:rPr>
          <w:sz w:val="24"/>
          <w:szCs w:val="24"/>
        </w:rPr>
        <w:t xml:space="preserve"> </w:t>
      </w:r>
      <w:proofErr w:type="spellStart"/>
      <w:r>
        <w:rPr>
          <w:sz w:val="24"/>
          <w:szCs w:val="24"/>
        </w:rPr>
        <w:t>HRQoL</w:t>
      </w:r>
      <w:proofErr w:type="spellEnd"/>
      <w:r>
        <w:rPr>
          <w:sz w:val="24"/>
          <w:szCs w:val="24"/>
        </w:rPr>
        <w:t xml:space="preserve"> at each observation point. </w:t>
      </w:r>
      <w:proofErr w:type="spellStart"/>
      <w:r>
        <w:rPr>
          <w:sz w:val="24"/>
          <w:szCs w:val="24"/>
        </w:rPr>
        <w:t>HRQoL</w:t>
      </w:r>
      <w:proofErr w:type="spellEnd"/>
      <w:r>
        <w:rPr>
          <w:sz w:val="24"/>
          <w:szCs w:val="24"/>
        </w:rPr>
        <w:t xml:space="preserve"> is constructed by combining weights for e</w:t>
      </w:r>
      <w:r w:rsidR="00691D02">
        <w:rPr>
          <w:sz w:val="24"/>
          <w:szCs w:val="24"/>
        </w:rPr>
        <w:t xml:space="preserve">ach category and dimension </w:t>
      </w:r>
      <w:r>
        <w:rPr>
          <w:sz w:val="24"/>
          <w:szCs w:val="24"/>
        </w:rPr>
        <w:t xml:space="preserve">into a </w:t>
      </w:r>
      <w:r w:rsidR="00691D02">
        <w:rPr>
          <w:sz w:val="24"/>
          <w:szCs w:val="24"/>
        </w:rPr>
        <w:t xml:space="preserve">single </w:t>
      </w:r>
      <w:proofErr w:type="spellStart"/>
      <w:r w:rsidR="00691D02">
        <w:rPr>
          <w:sz w:val="24"/>
          <w:szCs w:val="24"/>
        </w:rPr>
        <w:t>HRQoL</w:t>
      </w:r>
      <w:proofErr w:type="spellEnd"/>
      <w:r w:rsidR="00691D02">
        <w:rPr>
          <w:sz w:val="24"/>
          <w:szCs w:val="24"/>
        </w:rPr>
        <w:t xml:space="preserve"> index. T</w:t>
      </w:r>
      <w:r w:rsidR="003924DC">
        <w:rPr>
          <w:sz w:val="24"/>
          <w:szCs w:val="24"/>
        </w:rPr>
        <w:t xml:space="preserve">he </w:t>
      </w:r>
      <w:proofErr w:type="spellStart"/>
      <w:r w:rsidR="00691D02">
        <w:rPr>
          <w:sz w:val="24"/>
          <w:szCs w:val="24"/>
        </w:rPr>
        <w:t>HRQoL</w:t>
      </w:r>
      <w:proofErr w:type="spellEnd"/>
      <w:r w:rsidR="00691D02">
        <w:rPr>
          <w:sz w:val="24"/>
          <w:szCs w:val="24"/>
        </w:rPr>
        <w:t xml:space="preserve"> single index is between 0 </w:t>
      </w:r>
      <w:r w:rsidR="00DE411F">
        <w:rPr>
          <w:sz w:val="24"/>
          <w:szCs w:val="24"/>
        </w:rPr>
        <w:t>(referring to</w:t>
      </w:r>
      <w:r w:rsidR="0065500E" w:rsidRPr="0065500E">
        <w:rPr>
          <w:sz w:val="24"/>
          <w:szCs w:val="24"/>
        </w:rPr>
        <w:t xml:space="preserve"> dea</w:t>
      </w:r>
      <w:r w:rsidR="00DE411F">
        <w:rPr>
          <w:sz w:val="24"/>
          <w:szCs w:val="24"/>
        </w:rPr>
        <w:t>th</w:t>
      </w:r>
      <w:r w:rsidR="0065500E" w:rsidRPr="0065500E">
        <w:rPr>
          <w:sz w:val="24"/>
          <w:szCs w:val="24"/>
        </w:rPr>
        <w:t xml:space="preserve">) and 1 </w:t>
      </w:r>
      <w:r w:rsidR="00691D02">
        <w:rPr>
          <w:sz w:val="24"/>
          <w:szCs w:val="24"/>
        </w:rPr>
        <w:t>referring to perfect health</w:t>
      </w:r>
      <w:r w:rsidR="0065500E" w:rsidRPr="0065500E">
        <w:rPr>
          <w:sz w:val="24"/>
          <w:szCs w:val="24"/>
        </w:rPr>
        <w:t xml:space="preserve"> (no problem on </w:t>
      </w:r>
      <w:r w:rsidR="00DE411F">
        <w:rPr>
          <w:sz w:val="24"/>
          <w:szCs w:val="24"/>
        </w:rPr>
        <w:t>all</w:t>
      </w:r>
      <w:r w:rsidR="0065500E" w:rsidRPr="0065500E">
        <w:rPr>
          <w:sz w:val="24"/>
          <w:szCs w:val="24"/>
        </w:rPr>
        <w:t xml:space="preserve"> dimension</w:t>
      </w:r>
      <w:r w:rsidR="00DE411F">
        <w:rPr>
          <w:sz w:val="24"/>
          <w:szCs w:val="24"/>
        </w:rPr>
        <w:t>s</w:t>
      </w:r>
      <w:r w:rsidR="0065500E" w:rsidRPr="0065500E">
        <w:rPr>
          <w:sz w:val="24"/>
          <w:szCs w:val="24"/>
        </w:rPr>
        <w:t>). The weights are based on a valuation from a population-based preference study in Finland</w:t>
      </w:r>
      <w:r>
        <w:rPr>
          <w:sz w:val="24"/>
          <w:szCs w:val="24"/>
        </w:rPr>
        <w:t xml:space="preserve"> </w:t>
      </w:r>
      <w:r w:rsidRPr="003E2101">
        <w:rPr>
          <w:sz w:val="24"/>
          <w:szCs w:val="24"/>
        </w:rPr>
        <w:t>(</w:t>
      </w:r>
      <w:proofErr w:type="spellStart"/>
      <w:r w:rsidR="003E2101" w:rsidRPr="003E2101">
        <w:rPr>
          <w:sz w:val="24"/>
          <w:szCs w:val="24"/>
        </w:rPr>
        <w:t>Apajalso</w:t>
      </w:r>
      <w:proofErr w:type="spellEnd"/>
      <w:r w:rsidR="003E2101" w:rsidRPr="003E2101">
        <w:rPr>
          <w:sz w:val="24"/>
          <w:szCs w:val="24"/>
        </w:rPr>
        <w:t xml:space="preserve"> </w:t>
      </w:r>
      <w:r w:rsidR="00374E8A">
        <w:rPr>
          <w:sz w:val="24"/>
          <w:szCs w:val="24"/>
        </w:rPr>
        <w:t>et al.,</w:t>
      </w:r>
      <w:r w:rsidR="003E2101" w:rsidRPr="003E2101">
        <w:rPr>
          <w:sz w:val="24"/>
          <w:szCs w:val="24"/>
        </w:rPr>
        <w:t xml:space="preserve"> 1996)</w:t>
      </w:r>
      <w:r w:rsidR="0065500E" w:rsidRPr="003E2101">
        <w:rPr>
          <w:sz w:val="24"/>
          <w:szCs w:val="24"/>
        </w:rPr>
        <w:t>.</w:t>
      </w:r>
      <w:r w:rsidR="0065500E" w:rsidRPr="0065500E">
        <w:rPr>
          <w:sz w:val="24"/>
          <w:szCs w:val="24"/>
        </w:rPr>
        <w:t xml:space="preserve"> The population contained a sample of 12</w:t>
      </w:r>
      <w:r w:rsidR="00077ACF">
        <w:rPr>
          <w:sz w:val="24"/>
          <w:szCs w:val="24"/>
        </w:rPr>
        <w:t>–</w:t>
      </w:r>
      <w:r w:rsidR="0065500E" w:rsidRPr="0065500E">
        <w:rPr>
          <w:sz w:val="24"/>
          <w:szCs w:val="24"/>
        </w:rPr>
        <w:t>15 year</w:t>
      </w:r>
      <w:r w:rsidR="00374E8A">
        <w:rPr>
          <w:sz w:val="24"/>
          <w:szCs w:val="24"/>
        </w:rPr>
        <w:t>-</w:t>
      </w:r>
      <w:r w:rsidR="0065500E" w:rsidRPr="0065500E">
        <w:rPr>
          <w:sz w:val="24"/>
          <w:szCs w:val="24"/>
        </w:rPr>
        <w:t>old school children (Fin</w:t>
      </w:r>
      <w:r w:rsidR="00374E8A">
        <w:rPr>
          <w:sz w:val="24"/>
          <w:szCs w:val="24"/>
        </w:rPr>
        <w:t>n</w:t>
      </w:r>
      <w:r w:rsidR="0065500E" w:rsidRPr="0065500E">
        <w:rPr>
          <w:sz w:val="24"/>
          <w:szCs w:val="24"/>
        </w:rPr>
        <w:t xml:space="preserve">ish </w:t>
      </w:r>
      <w:r w:rsidR="0065500E" w:rsidRPr="0065500E">
        <w:rPr>
          <w:color w:val="000000"/>
          <w:sz w:val="24"/>
          <w:szCs w:val="24"/>
        </w:rPr>
        <w:t xml:space="preserve">population). </w:t>
      </w:r>
    </w:p>
    <w:p w14:paraId="29473266" w14:textId="39BA5A92" w:rsidR="003A358C" w:rsidRPr="003A358C" w:rsidRDefault="003E2101" w:rsidP="003A358C">
      <w:pPr>
        <w:spacing w:after="0" w:line="480" w:lineRule="auto"/>
        <w:jc w:val="both"/>
        <w:rPr>
          <w:sz w:val="24"/>
          <w:szCs w:val="24"/>
        </w:rPr>
      </w:pPr>
      <w:r>
        <w:rPr>
          <w:sz w:val="24"/>
          <w:szCs w:val="24"/>
        </w:rPr>
        <w:t xml:space="preserve">In addition to </w:t>
      </w:r>
      <w:proofErr w:type="spellStart"/>
      <w:r>
        <w:rPr>
          <w:sz w:val="24"/>
          <w:szCs w:val="24"/>
        </w:rPr>
        <w:t>HRQoL</w:t>
      </w:r>
      <w:proofErr w:type="spellEnd"/>
      <w:r>
        <w:rPr>
          <w:sz w:val="24"/>
          <w:szCs w:val="24"/>
        </w:rPr>
        <w:t xml:space="preserve">, we applied the </w:t>
      </w:r>
      <w:r w:rsidRPr="003A358C">
        <w:rPr>
          <w:sz w:val="24"/>
          <w:szCs w:val="24"/>
        </w:rPr>
        <w:t xml:space="preserve">disease specific measure, </w:t>
      </w:r>
      <w:r w:rsidR="00265E47" w:rsidRPr="003A358C">
        <w:rPr>
          <w:sz w:val="24"/>
          <w:szCs w:val="24"/>
        </w:rPr>
        <w:t>CPSS</w:t>
      </w:r>
      <w:r w:rsidR="00F7699A">
        <w:rPr>
          <w:sz w:val="24"/>
          <w:szCs w:val="24"/>
        </w:rPr>
        <w:t xml:space="preserve"> (</w:t>
      </w:r>
      <w:proofErr w:type="spellStart"/>
      <w:r w:rsidR="00F7699A">
        <w:rPr>
          <w:sz w:val="24"/>
          <w:szCs w:val="24"/>
        </w:rPr>
        <w:t>Foa</w:t>
      </w:r>
      <w:proofErr w:type="spellEnd"/>
      <w:r w:rsidR="00F7699A">
        <w:rPr>
          <w:sz w:val="24"/>
          <w:szCs w:val="24"/>
        </w:rPr>
        <w:t xml:space="preserve"> </w:t>
      </w:r>
      <w:r w:rsidR="00374E8A">
        <w:rPr>
          <w:sz w:val="24"/>
          <w:szCs w:val="24"/>
        </w:rPr>
        <w:t>et al.,</w:t>
      </w:r>
      <w:r w:rsidR="00F7699A">
        <w:rPr>
          <w:sz w:val="24"/>
          <w:szCs w:val="24"/>
        </w:rPr>
        <w:t xml:space="preserve"> 2001)</w:t>
      </w:r>
      <w:r w:rsidRPr="003A358C">
        <w:rPr>
          <w:sz w:val="24"/>
          <w:szCs w:val="24"/>
        </w:rPr>
        <w:t xml:space="preserve">. </w:t>
      </w:r>
      <w:r w:rsidR="003A358C" w:rsidRPr="003A358C">
        <w:rPr>
          <w:sz w:val="24"/>
          <w:szCs w:val="24"/>
        </w:rPr>
        <w:t>The CPSS is a self-report questionnaire designed to assess the post-traumatic stress symptoms (PTSS) for children and adolescent</w:t>
      </w:r>
      <w:r w:rsidR="00374E8A">
        <w:rPr>
          <w:sz w:val="24"/>
          <w:szCs w:val="24"/>
        </w:rPr>
        <w:t>s</w:t>
      </w:r>
      <w:r w:rsidR="003A358C" w:rsidRPr="003A358C">
        <w:rPr>
          <w:sz w:val="24"/>
          <w:szCs w:val="24"/>
        </w:rPr>
        <w:t xml:space="preserve"> between 8 to 18 years described in the </w:t>
      </w:r>
      <w:r w:rsidR="003A358C" w:rsidRPr="003A358C">
        <w:rPr>
          <w:i/>
          <w:sz w:val="24"/>
          <w:szCs w:val="24"/>
        </w:rPr>
        <w:t xml:space="preserve">Diagnostic and </w:t>
      </w:r>
      <w:r w:rsidR="003A358C" w:rsidRPr="003A358C">
        <w:rPr>
          <w:i/>
          <w:sz w:val="24"/>
          <w:szCs w:val="24"/>
        </w:rPr>
        <w:lastRenderedPageBreak/>
        <w:t>Statistical manual of Mental Disorders (DSM-IV)</w:t>
      </w:r>
      <w:r w:rsidR="003A358C">
        <w:rPr>
          <w:sz w:val="24"/>
          <w:szCs w:val="24"/>
        </w:rPr>
        <w:t xml:space="preserve"> </w:t>
      </w:r>
      <w:r w:rsidR="00F7699A">
        <w:rPr>
          <w:sz w:val="24"/>
          <w:szCs w:val="24"/>
        </w:rPr>
        <w:t>(A</w:t>
      </w:r>
      <w:r w:rsidR="0014393F">
        <w:rPr>
          <w:sz w:val="24"/>
          <w:szCs w:val="24"/>
        </w:rPr>
        <w:t>merican Psychiatric Association</w:t>
      </w:r>
      <w:r w:rsidR="00F7699A">
        <w:rPr>
          <w:sz w:val="24"/>
          <w:szCs w:val="24"/>
        </w:rPr>
        <w:t xml:space="preserve">, 1994) </w:t>
      </w:r>
      <w:r w:rsidR="003A358C" w:rsidRPr="003A358C">
        <w:rPr>
          <w:sz w:val="24"/>
          <w:szCs w:val="24"/>
        </w:rPr>
        <w:t>The CPSS has 17 items scored on a 4-point Likert scale: 0 (not at all), 1 (once in a week or less/once in a while), 2 (2</w:t>
      </w:r>
      <w:r w:rsidR="00077ACF">
        <w:rPr>
          <w:sz w:val="24"/>
          <w:szCs w:val="24"/>
        </w:rPr>
        <w:t>–</w:t>
      </w:r>
      <w:r w:rsidR="003A358C" w:rsidRPr="003A358C">
        <w:rPr>
          <w:sz w:val="24"/>
          <w:szCs w:val="24"/>
        </w:rPr>
        <w:t>4 times a week/ half the time), and 3 (5 or more times a week</w:t>
      </w:r>
      <w:r w:rsidR="00374E8A">
        <w:rPr>
          <w:sz w:val="24"/>
          <w:szCs w:val="24"/>
        </w:rPr>
        <w:t>/</w:t>
      </w:r>
      <w:r w:rsidR="003A358C" w:rsidRPr="003A358C">
        <w:rPr>
          <w:sz w:val="24"/>
          <w:szCs w:val="24"/>
        </w:rPr>
        <w:t xml:space="preserve"> almost always). The maximum total score of CPSS is 51, adding responses (0</w:t>
      </w:r>
      <w:r w:rsidR="00077ACF">
        <w:rPr>
          <w:sz w:val="24"/>
          <w:szCs w:val="24"/>
        </w:rPr>
        <w:t>–</w:t>
      </w:r>
      <w:r w:rsidR="003A358C" w:rsidRPr="003A358C">
        <w:rPr>
          <w:sz w:val="24"/>
          <w:szCs w:val="24"/>
        </w:rPr>
        <w:t xml:space="preserve">3) on all 17 questions. The cut-off score of 11 </w:t>
      </w:r>
      <w:r w:rsidR="00700330">
        <w:rPr>
          <w:sz w:val="24"/>
          <w:szCs w:val="24"/>
        </w:rPr>
        <w:t>was originally used to</w:t>
      </w:r>
      <w:r w:rsidR="003A358C" w:rsidRPr="003A358C">
        <w:rPr>
          <w:sz w:val="24"/>
          <w:szCs w:val="24"/>
        </w:rPr>
        <w:t xml:space="preserve"> distinguish those with low vs. high PTSD symptoms </w:t>
      </w:r>
      <w:r w:rsidR="003A358C">
        <w:rPr>
          <w:sz w:val="24"/>
          <w:szCs w:val="24"/>
        </w:rPr>
        <w:t>(</w:t>
      </w:r>
      <w:proofErr w:type="spellStart"/>
      <w:r w:rsidR="003A358C">
        <w:rPr>
          <w:sz w:val="24"/>
          <w:szCs w:val="24"/>
        </w:rPr>
        <w:t>Foa</w:t>
      </w:r>
      <w:proofErr w:type="spellEnd"/>
      <w:r w:rsidR="003A358C">
        <w:rPr>
          <w:sz w:val="24"/>
          <w:szCs w:val="24"/>
        </w:rPr>
        <w:t xml:space="preserve"> </w:t>
      </w:r>
      <w:r w:rsidR="00374E8A">
        <w:rPr>
          <w:sz w:val="24"/>
          <w:szCs w:val="24"/>
        </w:rPr>
        <w:t>et al.,</w:t>
      </w:r>
      <w:r w:rsidR="003A358C">
        <w:rPr>
          <w:sz w:val="24"/>
          <w:szCs w:val="24"/>
        </w:rPr>
        <w:t xml:space="preserve"> 2001)</w:t>
      </w:r>
      <w:r w:rsidR="00700330">
        <w:rPr>
          <w:sz w:val="24"/>
          <w:szCs w:val="24"/>
        </w:rPr>
        <w:t>, but a cut-off score of 15 has later been suggested to be more appropriate (</w:t>
      </w:r>
      <w:proofErr w:type="spellStart"/>
      <w:r w:rsidR="00700330">
        <w:rPr>
          <w:sz w:val="24"/>
          <w:szCs w:val="24"/>
        </w:rPr>
        <w:t>Kassam</w:t>
      </w:r>
      <w:proofErr w:type="spellEnd"/>
      <w:r w:rsidR="00700330">
        <w:rPr>
          <w:sz w:val="24"/>
          <w:szCs w:val="24"/>
        </w:rPr>
        <w:t xml:space="preserve">-Adams, </w:t>
      </w:r>
      <w:proofErr w:type="spellStart"/>
      <w:r w:rsidR="00700330">
        <w:rPr>
          <w:sz w:val="24"/>
          <w:szCs w:val="24"/>
        </w:rPr>
        <w:t>Marsac</w:t>
      </w:r>
      <w:proofErr w:type="spellEnd"/>
      <w:r w:rsidR="00700330">
        <w:rPr>
          <w:sz w:val="24"/>
          <w:szCs w:val="24"/>
        </w:rPr>
        <w:t xml:space="preserve">, &amp; </w:t>
      </w:r>
      <w:proofErr w:type="spellStart"/>
      <w:r w:rsidR="00700330">
        <w:rPr>
          <w:sz w:val="24"/>
          <w:szCs w:val="24"/>
        </w:rPr>
        <w:t>Cirilli</w:t>
      </w:r>
      <w:proofErr w:type="spellEnd"/>
      <w:r w:rsidR="00700330">
        <w:rPr>
          <w:sz w:val="24"/>
          <w:szCs w:val="24"/>
        </w:rPr>
        <w:t>, 2010)</w:t>
      </w:r>
      <w:r w:rsidR="003A358C">
        <w:rPr>
          <w:sz w:val="24"/>
          <w:szCs w:val="24"/>
        </w:rPr>
        <w:t>.</w:t>
      </w:r>
      <w:r w:rsidR="003A358C" w:rsidRPr="003A358C">
        <w:rPr>
          <w:sz w:val="24"/>
          <w:szCs w:val="24"/>
        </w:rPr>
        <w:t xml:space="preserve"> </w:t>
      </w:r>
      <w:r w:rsidR="00725739">
        <w:rPr>
          <w:sz w:val="24"/>
          <w:szCs w:val="24"/>
        </w:rPr>
        <w:t>I</w:t>
      </w:r>
      <w:r w:rsidR="003A358C" w:rsidRPr="003A358C">
        <w:rPr>
          <w:sz w:val="24"/>
          <w:szCs w:val="24"/>
        </w:rPr>
        <w:t>n this study</w:t>
      </w:r>
      <w:r w:rsidR="00374E8A">
        <w:rPr>
          <w:sz w:val="24"/>
          <w:szCs w:val="24"/>
        </w:rPr>
        <w:t>,</w:t>
      </w:r>
      <w:r w:rsidR="003A358C" w:rsidRPr="003A358C">
        <w:rPr>
          <w:sz w:val="24"/>
          <w:szCs w:val="24"/>
        </w:rPr>
        <w:t xml:space="preserve"> </w:t>
      </w:r>
      <w:r w:rsidR="00725739">
        <w:rPr>
          <w:sz w:val="24"/>
          <w:szCs w:val="24"/>
        </w:rPr>
        <w:t xml:space="preserve">the inclusion </w:t>
      </w:r>
      <w:proofErr w:type="gramStart"/>
      <w:r w:rsidR="00725739">
        <w:rPr>
          <w:sz w:val="24"/>
          <w:szCs w:val="24"/>
        </w:rPr>
        <w:t>criteria was</w:t>
      </w:r>
      <w:proofErr w:type="gramEnd"/>
      <w:r w:rsidR="00725739">
        <w:rPr>
          <w:sz w:val="24"/>
          <w:szCs w:val="24"/>
        </w:rPr>
        <w:t xml:space="preserve"> a score of 15 or more (Se</w:t>
      </w:r>
      <w:r w:rsidR="00374E8A">
        <w:rPr>
          <w:sz w:val="24"/>
          <w:szCs w:val="24"/>
        </w:rPr>
        <w:t>e</w:t>
      </w:r>
      <w:r w:rsidR="00725739">
        <w:rPr>
          <w:sz w:val="24"/>
          <w:szCs w:val="24"/>
        </w:rPr>
        <w:t xml:space="preserve"> author</w:t>
      </w:r>
      <w:r w:rsidR="00593C7B">
        <w:rPr>
          <w:sz w:val="24"/>
          <w:szCs w:val="24"/>
        </w:rPr>
        <w:t>’</w:t>
      </w:r>
      <w:r w:rsidR="00725739">
        <w:rPr>
          <w:sz w:val="24"/>
          <w:szCs w:val="24"/>
        </w:rPr>
        <w:t xml:space="preserve">s publication). </w:t>
      </w:r>
    </w:p>
    <w:p w14:paraId="2B653C1D" w14:textId="77777777" w:rsidR="004917B2" w:rsidRPr="003E464D" w:rsidRDefault="004F6DE2" w:rsidP="001A735F">
      <w:pPr>
        <w:pStyle w:val="Heading3"/>
        <w:spacing w:line="480" w:lineRule="auto"/>
        <w:rPr>
          <w:rFonts w:ascii="Calibri" w:hAnsi="Calibri"/>
        </w:rPr>
      </w:pPr>
      <w:r w:rsidRPr="003E464D">
        <w:t>Re</w:t>
      </w:r>
      <w:r>
        <w:t>s</w:t>
      </w:r>
      <w:r w:rsidRPr="003E464D">
        <w:t>ource</w:t>
      </w:r>
      <w:r w:rsidR="004917B2" w:rsidRPr="003E464D">
        <w:t xml:space="preserve"> use</w:t>
      </w:r>
    </w:p>
    <w:p w14:paraId="65BFDBD5" w14:textId="7131F992" w:rsidR="00074218" w:rsidRDefault="00BD0EDB" w:rsidP="001A735F">
      <w:pPr>
        <w:spacing w:line="480" w:lineRule="auto"/>
        <w:jc w:val="both"/>
        <w:rPr>
          <w:color w:val="000000"/>
          <w:sz w:val="24"/>
          <w:szCs w:val="24"/>
        </w:rPr>
      </w:pPr>
      <w:r>
        <w:rPr>
          <w:sz w:val="24"/>
          <w:szCs w:val="24"/>
        </w:rPr>
        <w:t>Direct and indirect resources</w:t>
      </w:r>
      <w:r w:rsidR="00C006CF" w:rsidRPr="00C006CF">
        <w:rPr>
          <w:sz w:val="24"/>
          <w:szCs w:val="24"/>
        </w:rPr>
        <w:t xml:space="preserve"> </w:t>
      </w:r>
      <w:r w:rsidR="00B432C5">
        <w:rPr>
          <w:sz w:val="24"/>
          <w:szCs w:val="24"/>
        </w:rPr>
        <w:t>were registered, where direct re</w:t>
      </w:r>
      <w:r w:rsidR="004F7DE1">
        <w:rPr>
          <w:sz w:val="24"/>
          <w:szCs w:val="24"/>
        </w:rPr>
        <w:t>s</w:t>
      </w:r>
      <w:r w:rsidR="00B432C5">
        <w:rPr>
          <w:sz w:val="24"/>
          <w:szCs w:val="24"/>
        </w:rPr>
        <w:t>our</w:t>
      </w:r>
      <w:r w:rsidR="004F6DE2">
        <w:rPr>
          <w:sz w:val="24"/>
          <w:szCs w:val="24"/>
        </w:rPr>
        <w:t>c</w:t>
      </w:r>
      <w:r w:rsidR="00B432C5">
        <w:rPr>
          <w:sz w:val="24"/>
          <w:szCs w:val="24"/>
        </w:rPr>
        <w:t xml:space="preserve">es </w:t>
      </w:r>
      <w:r w:rsidR="00306805">
        <w:rPr>
          <w:sz w:val="24"/>
          <w:szCs w:val="24"/>
        </w:rPr>
        <w:t xml:space="preserve">represent the time the therapist spends in </w:t>
      </w:r>
      <w:r w:rsidR="0023084A">
        <w:rPr>
          <w:sz w:val="24"/>
          <w:szCs w:val="24"/>
        </w:rPr>
        <w:t xml:space="preserve">therapy sessions </w:t>
      </w:r>
      <w:r w:rsidR="00306805">
        <w:rPr>
          <w:sz w:val="24"/>
          <w:szCs w:val="24"/>
        </w:rPr>
        <w:t>with the</w:t>
      </w:r>
      <w:r w:rsidR="0023084A">
        <w:rPr>
          <w:sz w:val="24"/>
          <w:szCs w:val="24"/>
        </w:rPr>
        <w:t xml:space="preserve"> child and/or parent</w:t>
      </w:r>
      <w:r w:rsidR="00306805">
        <w:rPr>
          <w:sz w:val="24"/>
          <w:szCs w:val="24"/>
        </w:rPr>
        <w:t>, measured in minutes. I</w:t>
      </w:r>
      <w:r w:rsidR="00B432C5">
        <w:rPr>
          <w:sz w:val="24"/>
          <w:szCs w:val="24"/>
        </w:rPr>
        <w:t xml:space="preserve">ndirect resources are related to </w:t>
      </w:r>
      <w:r w:rsidR="00E72C20">
        <w:rPr>
          <w:sz w:val="24"/>
          <w:szCs w:val="24"/>
        </w:rPr>
        <w:t xml:space="preserve">the use of </w:t>
      </w:r>
      <w:r w:rsidR="008332E1">
        <w:rPr>
          <w:sz w:val="24"/>
          <w:szCs w:val="24"/>
        </w:rPr>
        <w:t>resources</w:t>
      </w:r>
      <w:r w:rsidR="00B432C5">
        <w:rPr>
          <w:sz w:val="24"/>
          <w:szCs w:val="24"/>
        </w:rPr>
        <w:t xml:space="preserve"> elsewhere, such as</w:t>
      </w:r>
      <w:r w:rsidR="008332E1">
        <w:rPr>
          <w:sz w:val="24"/>
          <w:szCs w:val="24"/>
        </w:rPr>
        <w:t xml:space="preserve"> use of </w:t>
      </w:r>
      <w:r w:rsidR="00CD4F8D">
        <w:rPr>
          <w:sz w:val="24"/>
          <w:szCs w:val="24"/>
        </w:rPr>
        <w:t xml:space="preserve">the </w:t>
      </w:r>
      <w:r w:rsidR="008332E1">
        <w:rPr>
          <w:sz w:val="24"/>
          <w:szCs w:val="24"/>
        </w:rPr>
        <w:t xml:space="preserve">school </w:t>
      </w:r>
      <w:r w:rsidR="00B432C5">
        <w:rPr>
          <w:sz w:val="24"/>
          <w:szCs w:val="24"/>
        </w:rPr>
        <w:t>psychological counseling service (PPT)</w:t>
      </w:r>
      <w:r w:rsidR="008332E1">
        <w:rPr>
          <w:sz w:val="24"/>
          <w:szCs w:val="24"/>
        </w:rPr>
        <w:t xml:space="preserve"> and social welfare services</w:t>
      </w:r>
      <w:r w:rsidR="00B432C5">
        <w:rPr>
          <w:sz w:val="24"/>
          <w:szCs w:val="24"/>
        </w:rPr>
        <w:t>.</w:t>
      </w:r>
      <w:r w:rsidR="00C006CF">
        <w:rPr>
          <w:sz w:val="24"/>
          <w:szCs w:val="24"/>
        </w:rPr>
        <w:t xml:space="preserve"> </w:t>
      </w:r>
      <w:r w:rsidR="000729F0" w:rsidRPr="000729F0">
        <w:rPr>
          <w:color w:val="000000"/>
          <w:sz w:val="24"/>
          <w:szCs w:val="24"/>
        </w:rPr>
        <w:t>For each patient</w:t>
      </w:r>
      <w:r w:rsidR="00374E8A">
        <w:rPr>
          <w:color w:val="000000"/>
          <w:sz w:val="24"/>
          <w:szCs w:val="24"/>
        </w:rPr>
        <w:t>,</w:t>
      </w:r>
      <w:r w:rsidR="00B432C5">
        <w:rPr>
          <w:color w:val="000000"/>
          <w:sz w:val="24"/>
          <w:szCs w:val="24"/>
        </w:rPr>
        <w:t xml:space="preserve"> </w:t>
      </w:r>
      <w:proofErr w:type="gramStart"/>
      <w:r w:rsidR="00F37C09">
        <w:rPr>
          <w:color w:val="000000"/>
          <w:sz w:val="24"/>
          <w:szCs w:val="24"/>
        </w:rPr>
        <w:t>a</w:t>
      </w:r>
      <w:r w:rsidR="00832BE0">
        <w:rPr>
          <w:color w:val="000000"/>
          <w:sz w:val="24"/>
          <w:szCs w:val="24"/>
        </w:rPr>
        <w:t xml:space="preserve"> </w:t>
      </w:r>
      <w:r w:rsidR="00F37C09">
        <w:rPr>
          <w:color w:val="000000"/>
          <w:sz w:val="24"/>
          <w:szCs w:val="24"/>
        </w:rPr>
        <w:t xml:space="preserve">random selection of sessions </w:t>
      </w:r>
      <w:r w:rsidR="00E66448">
        <w:rPr>
          <w:color w:val="000000"/>
          <w:sz w:val="24"/>
          <w:szCs w:val="24"/>
        </w:rPr>
        <w:t>were</w:t>
      </w:r>
      <w:proofErr w:type="gramEnd"/>
      <w:r w:rsidR="00B432C5">
        <w:rPr>
          <w:color w:val="000000"/>
          <w:sz w:val="24"/>
          <w:szCs w:val="24"/>
        </w:rPr>
        <w:t xml:space="preserve"> </w:t>
      </w:r>
      <w:r w:rsidR="000729F0" w:rsidRPr="000729F0">
        <w:rPr>
          <w:color w:val="000000"/>
          <w:sz w:val="24"/>
          <w:szCs w:val="24"/>
        </w:rPr>
        <w:t>measured</w:t>
      </w:r>
      <w:r w:rsidR="00B432C5">
        <w:rPr>
          <w:color w:val="000000"/>
          <w:sz w:val="24"/>
          <w:szCs w:val="24"/>
        </w:rPr>
        <w:t xml:space="preserve"> in number of minutes (</w:t>
      </w:r>
      <w:r w:rsidR="00B432C5" w:rsidRPr="00B432C5">
        <w:rPr>
          <w:i/>
          <w:color w:val="000000"/>
          <w:sz w:val="24"/>
          <w:szCs w:val="24"/>
        </w:rPr>
        <w:t>minutes per</w:t>
      </w:r>
      <w:r w:rsidR="000729F0" w:rsidRPr="00B432C5">
        <w:rPr>
          <w:i/>
          <w:color w:val="000000"/>
          <w:sz w:val="24"/>
          <w:szCs w:val="24"/>
        </w:rPr>
        <w:t xml:space="preserve"> session</w:t>
      </w:r>
      <w:r w:rsidR="000729F0" w:rsidRPr="000729F0">
        <w:rPr>
          <w:color w:val="000000"/>
          <w:sz w:val="24"/>
          <w:szCs w:val="24"/>
        </w:rPr>
        <w:t xml:space="preserve">). </w:t>
      </w:r>
      <w:r w:rsidR="00BF5BE2">
        <w:rPr>
          <w:color w:val="000000"/>
          <w:sz w:val="24"/>
          <w:szCs w:val="24"/>
        </w:rPr>
        <w:t>Minutes per session were set to the sample mean minutes per session for 1</w:t>
      </w:r>
      <w:r w:rsidR="00940D8E">
        <w:rPr>
          <w:color w:val="000000"/>
          <w:sz w:val="24"/>
          <w:szCs w:val="24"/>
        </w:rPr>
        <w:t>9</w:t>
      </w:r>
      <w:r w:rsidR="00BF5BE2">
        <w:rPr>
          <w:color w:val="000000"/>
          <w:sz w:val="24"/>
          <w:szCs w:val="24"/>
        </w:rPr>
        <w:t xml:space="preserve"> patients without registrations of minutes per session. </w:t>
      </w:r>
      <w:r w:rsidR="00E72C20">
        <w:rPr>
          <w:color w:val="000000"/>
          <w:sz w:val="24"/>
          <w:szCs w:val="24"/>
        </w:rPr>
        <w:t xml:space="preserve">In addition, </w:t>
      </w:r>
      <w:r w:rsidR="000729F0" w:rsidRPr="000729F0">
        <w:rPr>
          <w:color w:val="000000"/>
          <w:sz w:val="24"/>
          <w:szCs w:val="24"/>
        </w:rPr>
        <w:t xml:space="preserve">11 patients </w:t>
      </w:r>
      <w:r w:rsidR="00E72C20">
        <w:rPr>
          <w:color w:val="000000"/>
          <w:sz w:val="24"/>
          <w:szCs w:val="24"/>
        </w:rPr>
        <w:t>in the TAU group</w:t>
      </w:r>
      <w:r w:rsidR="00E72C20" w:rsidRPr="000729F0">
        <w:rPr>
          <w:color w:val="000000"/>
          <w:sz w:val="24"/>
          <w:szCs w:val="24"/>
        </w:rPr>
        <w:t xml:space="preserve"> </w:t>
      </w:r>
      <w:r w:rsidR="00A77C09" w:rsidRPr="000729F0">
        <w:rPr>
          <w:color w:val="000000"/>
          <w:sz w:val="24"/>
          <w:szCs w:val="24"/>
        </w:rPr>
        <w:t>ha</w:t>
      </w:r>
      <w:r w:rsidR="00A77C09">
        <w:rPr>
          <w:color w:val="000000"/>
          <w:sz w:val="24"/>
          <w:szCs w:val="24"/>
        </w:rPr>
        <w:t>d</w:t>
      </w:r>
      <w:r w:rsidR="00A77C09" w:rsidRPr="000729F0">
        <w:rPr>
          <w:color w:val="000000"/>
          <w:sz w:val="24"/>
          <w:szCs w:val="24"/>
        </w:rPr>
        <w:t xml:space="preserve"> </w:t>
      </w:r>
      <w:r w:rsidR="000729F0" w:rsidRPr="000729F0">
        <w:rPr>
          <w:color w:val="000000"/>
          <w:sz w:val="24"/>
          <w:szCs w:val="24"/>
        </w:rPr>
        <w:t xml:space="preserve">two therapists </w:t>
      </w:r>
      <w:r w:rsidR="00E72C20">
        <w:rPr>
          <w:color w:val="000000"/>
          <w:sz w:val="24"/>
          <w:szCs w:val="24"/>
        </w:rPr>
        <w:t xml:space="preserve">involved </w:t>
      </w:r>
      <w:r w:rsidR="000729F0" w:rsidRPr="000729F0">
        <w:rPr>
          <w:color w:val="000000"/>
          <w:sz w:val="24"/>
          <w:szCs w:val="24"/>
        </w:rPr>
        <w:t>during each session</w:t>
      </w:r>
      <w:r w:rsidR="00E72C20">
        <w:rPr>
          <w:color w:val="000000"/>
          <w:sz w:val="24"/>
          <w:szCs w:val="24"/>
        </w:rPr>
        <w:t xml:space="preserve"> and this was accounted for. </w:t>
      </w:r>
      <w:r w:rsidR="000729F0" w:rsidRPr="000729F0">
        <w:rPr>
          <w:color w:val="000000"/>
          <w:sz w:val="24"/>
          <w:szCs w:val="24"/>
        </w:rPr>
        <w:t>Hence, the mean number of therapists during a session (</w:t>
      </w:r>
      <w:r w:rsidR="00B432C5">
        <w:rPr>
          <w:i/>
          <w:color w:val="000000"/>
          <w:sz w:val="24"/>
          <w:szCs w:val="24"/>
        </w:rPr>
        <w:t xml:space="preserve">therapists per </w:t>
      </w:r>
      <w:r w:rsidR="000729F0" w:rsidRPr="00B432C5">
        <w:rPr>
          <w:i/>
          <w:color w:val="000000"/>
          <w:sz w:val="24"/>
          <w:szCs w:val="24"/>
        </w:rPr>
        <w:t>session</w:t>
      </w:r>
      <w:r w:rsidR="000729F0" w:rsidRPr="000729F0">
        <w:rPr>
          <w:color w:val="000000"/>
          <w:sz w:val="24"/>
          <w:szCs w:val="24"/>
        </w:rPr>
        <w:t xml:space="preserve">) </w:t>
      </w:r>
      <w:r w:rsidR="00E66448">
        <w:rPr>
          <w:color w:val="000000"/>
          <w:sz w:val="24"/>
          <w:szCs w:val="24"/>
        </w:rPr>
        <w:t>was</w:t>
      </w:r>
      <w:r w:rsidR="000729F0" w:rsidRPr="000729F0">
        <w:rPr>
          <w:color w:val="000000"/>
          <w:sz w:val="24"/>
          <w:szCs w:val="24"/>
        </w:rPr>
        <w:t xml:space="preserve"> greater in the control group compared with the treatment group. The total number of minutes in therapy </w:t>
      </w:r>
      <w:r w:rsidR="00E66448">
        <w:rPr>
          <w:color w:val="000000"/>
          <w:sz w:val="24"/>
          <w:szCs w:val="24"/>
        </w:rPr>
        <w:t>was</w:t>
      </w:r>
      <w:r w:rsidR="00E66448" w:rsidRPr="000729F0">
        <w:rPr>
          <w:color w:val="000000"/>
          <w:sz w:val="24"/>
          <w:szCs w:val="24"/>
        </w:rPr>
        <w:t xml:space="preserve"> </w:t>
      </w:r>
      <w:r w:rsidR="000729F0" w:rsidRPr="000729F0">
        <w:rPr>
          <w:color w:val="000000"/>
          <w:sz w:val="24"/>
          <w:szCs w:val="24"/>
        </w:rPr>
        <w:t xml:space="preserve">calculated as: </w:t>
      </w:r>
      <w:r w:rsidR="00B432C5" w:rsidRPr="00B432C5">
        <w:rPr>
          <w:i/>
          <w:color w:val="000000"/>
          <w:sz w:val="24"/>
          <w:szCs w:val="24"/>
        </w:rPr>
        <w:t xml:space="preserve">total </w:t>
      </w:r>
      <w:r w:rsidR="000729F0" w:rsidRPr="00B432C5">
        <w:rPr>
          <w:i/>
          <w:color w:val="000000"/>
          <w:sz w:val="24"/>
          <w:szCs w:val="24"/>
        </w:rPr>
        <w:t>minutes</w:t>
      </w:r>
      <w:r w:rsidR="000729F0" w:rsidRPr="000729F0">
        <w:rPr>
          <w:color w:val="000000"/>
          <w:sz w:val="24"/>
          <w:szCs w:val="24"/>
        </w:rPr>
        <w:t xml:space="preserve"> = </w:t>
      </w:r>
      <w:r w:rsidR="000729F0" w:rsidRPr="00B432C5">
        <w:rPr>
          <w:i/>
          <w:color w:val="000000"/>
          <w:sz w:val="24"/>
          <w:szCs w:val="24"/>
        </w:rPr>
        <w:t>minutes per session</w:t>
      </w:r>
      <w:r w:rsidR="000729F0" w:rsidRPr="000729F0">
        <w:rPr>
          <w:color w:val="000000"/>
          <w:sz w:val="24"/>
          <w:szCs w:val="24"/>
        </w:rPr>
        <w:t xml:space="preserve"> * </w:t>
      </w:r>
      <w:r w:rsidR="00B432C5">
        <w:rPr>
          <w:i/>
          <w:color w:val="000000"/>
          <w:sz w:val="24"/>
          <w:szCs w:val="24"/>
        </w:rPr>
        <w:t xml:space="preserve">therapists per </w:t>
      </w:r>
      <w:r w:rsidR="000729F0" w:rsidRPr="00B432C5">
        <w:rPr>
          <w:i/>
          <w:color w:val="000000"/>
          <w:sz w:val="24"/>
          <w:szCs w:val="24"/>
        </w:rPr>
        <w:t>session</w:t>
      </w:r>
      <w:r w:rsidR="000729F0" w:rsidRPr="000729F0">
        <w:rPr>
          <w:color w:val="000000"/>
          <w:sz w:val="24"/>
          <w:szCs w:val="24"/>
        </w:rPr>
        <w:t xml:space="preserve"> * </w:t>
      </w:r>
      <w:r w:rsidR="000729F0" w:rsidRPr="00B432C5">
        <w:rPr>
          <w:i/>
          <w:color w:val="000000"/>
          <w:sz w:val="24"/>
          <w:szCs w:val="24"/>
        </w:rPr>
        <w:t>total</w:t>
      </w:r>
      <w:r w:rsidR="00D80835">
        <w:rPr>
          <w:i/>
          <w:color w:val="000000"/>
          <w:sz w:val="24"/>
          <w:szCs w:val="24"/>
        </w:rPr>
        <w:t xml:space="preserve"> no</w:t>
      </w:r>
      <w:r w:rsidR="00D0678E">
        <w:rPr>
          <w:i/>
          <w:color w:val="000000"/>
          <w:sz w:val="24"/>
          <w:szCs w:val="24"/>
        </w:rPr>
        <w:t>.</w:t>
      </w:r>
      <w:r w:rsidR="00D80835">
        <w:rPr>
          <w:i/>
          <w:color w:val="000000"/>
          <w:sz w:val="24"/>
          <w:szCs w:val="24"/>
        </w:rPr>
        <w:t xml:space="preserve"> of</w:t>
      </w:r>
      <w:r w:rsidR="00B432C5">
        <w:rPr>
          <w:i/>
          <w:color w:val="000000"/>
          <w:sz w:val="24"/>
          <w:szCs w:val="24"/>
        </w:rPr>
        <w:t xml:space="preserve"> </w:t>
      </w:r>
      <w:r w:rsidR="00322B38" w:rsidRPr="00B432C5">
        <w:rPr>
          <w:i/>
          <w:color w:val="000000"/>
          <w:sz w:val="24"/>
          <w:szCs w:val="24"/>
        </w:rPr>
        <w:t>sessions</w:t>
      </w:r>
      <w:r w:rsidR="000729F0" w:rsidRPr="000729F0">
        <w:rPr>
          <w:color w:val="000000"/>
          <w:sz w:val="24"/>
          <w:szCs w:val="24"/>
        </w:rPr>
        <w:t xml:space="preserve">. </w:t>
      </w:r>
      <w:r w:rsidR="00617C2D">
        <w:rPr>
          <w:color w:val="000000"/>
          <w:sz w:val="24"/>
          <w:szCs w:val="24"/>
        </w:rPr>
        <w:t xml:space="preserve">Registration of </w:t>
      </w:r>
      <w:r w:rsidR="006C64C5">
        <w:rPr>
          <w:color w:val="000000"/>
          <w:sz w:val="24"/>
          <w:szCs w:val="24"/>
        </w:rPr>
        <w:t xml:space="preserve">indirect resource use prior </w:t>
      </w:r>
      <w:r w:rsidR="00D0678E">
        <w:rPr>
          <w:color w:val="000000"/>
          <w:sz w:val="24"/>
          <w:szCs w:val="24"/>
        </w:rPr>
        <w:t xml:space="preserve">to </w:t>
      </w:r>
      <w:r w:rsidR="006C64C5">
        <w:rPr>
          <w:color w:val="000000"/>
          <w:sz w:val="24"/>
          <w:szCs w:val="24"/>
        </w:rPr>
        <w:t xml:space="preserve">treatment and during treatment was based on forms filled in by the </w:t>
      </w:r>
      <w:r w:rsidR="00CF1B88">
        <w:rPr>
          <w:color w:val="000000"/>
          <w:sz w:val="24"/>
          <w:szCs w:val="24"/>
        </w:rPr>
        <w:t>caregiver</w:t>
      </w:r>
      <w:r w:rsidR="00E72C20">
        <w:rPr>
          <w:color w:val="000000"/>
          <w:sz w:val="24"/>
          <w:szCs w:val="24"/>
        </w:rPr>
        <w:t xml:space="preserve">. </w:t>
      </w:r>
      <w:r w:rsidR="00DD669C">
        <w:rPr>
          <w:color w:val="000000"/>
          <w:sz w:val="24"/>
          <w:szCs w:val="24"/>
        </w:rPr>
        <w:t>These registrations were limited to recording whether or not the child</w:t>
      </w:r>
      <w:r w:rsidR="00490A26">
        <w:rPr>
          <w:color w:val="000000"/>
          <w:sz w:val="24"/>
          <w:szCs w:val="24"/>
        </w:rPr>
        <w:t xml:space="preserve"> or adolescent</w:t>
      </w:r>
      <w:r w:rsidR="00DD669C">
        <w:rPr>
          <w:color w:val="000000"/>
          <w:sz w:val="24"/>
          <w:szCs w:val="24"/>
        </w:rPr>
        <w:t xml:space="preserve"> had received </w:t>
      </w:r>
      <w:r w:rsidR="00490A26">
        <w:rPr>
          <w:color w:val="000000"/>
          <w:sz w:val="24"/>
          <w:szCs w:val="24"/>
        </w:rPr>
        <w:t xml:space="preserve">different </w:t>
      </w:r>
      <w:r w:rsidR="00DD669C">
        <w:rPr>
          <w:color w:val="000000"/>
          <w:sz w:val="24"/>
          <w:szCs w:val="24"/>
        </w:rPr>
        <w:t>types of services. T</w:t>
      </w:r>
      <w:r w:rsidR="008A712D">
        <w:rPr>
          <w:color w:val="000000"/>
          <w:sz w:val="24"/>
          <w:szCs w:val="24"/>
        </w:rPr>
        <w:t xml:space="preserve">he services </w:t>
      </w:r>
      <w:r w:rsidR="008A712D">
        <w:rPr>
          <w:color w:val="000000"/>
          <w:sz w:val="24"/>
          <w:szCs w:val="24"/>
        </w:rPr>
        <w:lastRenderedPageBreak/>
        <w:t xml:space="preserve">included </w:t>
      </w:r>
      <w:r w:rsidR="00490A26">
        <w:rPr>
          <w:color w:val="000000"/>
          <w:sz w:val="24"/>
          <w:szCs w:val="24"/>
        </w:rPr>
        <w:t xml:space="preserve">in the form </w:t>
      </w:r>
      <w:r w:rsidR="008A712D">
        <w:rPr>
          <w:color w:val="000000"/>
          <w:sz w:val="24"/>
          <w:szCs w:val="24"/>
        </w:rPr>
        <w:t>were e</w:t>
      </w:r>
      <w:r w:rsidR="008A712D" w:rsidRPr="008A712D">
        <w:rPr>
          <w:color w:val="000000"/>
          <w:sz w:val="24"/>
          <w:szCs w:val="24"/>
        </w:rPr>
        <w:t xml:space="preserve">ducational and </w:t>
      </w:r>
      <w:r w:rsidR="008A712D">
        <w:rPr>
          <w:color w:val="000000"/>
          <w:sz w:val="24"/>
          <w:szCs w:val="24"/>
        </w:rPr>
        <w:t>p</w:t>
      </w:r>
      <w:r w:rsidR="008A712D" w:rsidRPr="008A712D">
        <w:rPr>
          <w:color w:val="000000"/>
          <w:sz w:val="24"/>
          <w:szCs w:val="24"/>
        </w:rPr>
        <w:t xml:space="preserve">sychological </w:t>
      </w:r>
      <w:r w:rsidR="008A712D">
        <w:rPr>
          <w:color w:val="000000"/>
          <w:sz w:val="24"/>
          <w:szCs w:val="24"/>
        </w:rPr>
        <w:t>c</w:t>
      </w:r>
      <w:r w:rsidR="008A712D" w:rsidRPr="008A712D">
        <w:rPr>
          <w:color w:val="000000"/>
          <w:sz w:val="24"/>
          <w:szCs w:val="24"/>
        </w:rPr>
        <w:t xml:space="preserve">ounseling </w:t>
      </w:r>
      <w:r w:rsidR="008A712D">
        <w:rPr>
          <w:color w:val="000000"/>
          <w:sz w:val="24"/>
          <w:szCs w:val="24"/>
        </w:rPr>
        <w:t>s</w:t>
      </w:r>
      <w:r w:rsidR="008A712D" w:rsidRPr="008A712D">
        <w:rPr>
          <w:color w:val="000000"/>
          <w:sz w:val="24"/>
          <w:szCs w:val="24"/>
        </w:rPr>
        <w:t>ervice (PPT)</w:t>
      </w:r>
      <w:r w:rsidR="008A712D">
        <w:rPr>
          <w:color w:val="000000"/>
          <w:sz w:val="24"/>
          <w:szCs w:val="24"/>
        </w:rPr>
        <w:t xml:space="preserve">, </w:t>
      </w:r>
      <w:r w:rsidR="008A712D" w:rsidRPr="008A712D">
        <w:rPr>
          <w:color w:val="000000"/>
          <w:sz w:val="24"/>
          <w:szCs w:val="24"/>
        </w:rPr>
        <w:t>child welfare services</w:t>
      </w:r>
      <w:r w:rsidR="008A712D">
        <w:rPr>
          <w:color w:val="000000"/>
          <w:sz w:val="24"/>
          <w:szCs w:val="24"/>
        </w:rPr>
        <w:t>,</w:t>
      </w:r>
      <w:r w:rsidR="0059205B">
        <w:rPr>
          <w:color w:val="000000"/>
          <w:sz w:val="24"/>
          <w:szCs w:val="24"/>
        </w:rPr>
        <w:t xml:space="preserve"> services from</w:t>
      </w:r>
      <w:r w:rsidR="008A712D">
        <w:rPr>
          <w:color w:val="000000"/>
          <w:sz w:val="24"/>
          <w:szCs w:val="24"/>
        </w:rPr>
        <w:t xml:space="preserve"> Norwegian l</w:t>
      </w:r>
      <w:r w:rsidR="008A712D" w:rsidRPr="008A712D">
        <w:rPr>
          <w:color w:val="000000"/>
          <w:sz w:val="24"/>
          <w:szCs w:val="24"/>
        </w:rPr>
        <w:t xml:space="preserve">abor and </w:t>
      </w:r>
      <w:r w:rsidR="008A712D">
        <w:rPr>
          <w:color w:val="000000"/>
          <w:sz w:val="24"/>
          <w:szCs w:val="24"/>
        </w:rPr>
        <w:t>w</w:t>
      </w:r>
      <w:r w:rsidR="008A712D" w:rsidRPr="008A712D">
        <w:rPr>
          <w:color w:val="000000"/>
          <w:sz w:val="24"/>
          <w:szCs w:val="24"/>
        </w:rPr>
        <w:t xml:space="preserve">elfare </w:t>
      </w:r>
      <w:r w:rsidR="008A712D">
        <w:rPr>
          <w:color w:val="000000"/>
          <w:sz w:val="24"/>
          <w:szCs w:val="24"/>
        </w:rPr>
        <w:t>a</w:t>
      </w:r>
      <w:r w:rsidR="008A712D" w:rsidRPr="008A712D">
        <w:rPr>
          <w:color w:val="000000"/>
          <w:sz w:val="24"/>
          <w:szCs w:val="24"/>
        </w:rPr>
        <w:t>dministration</w:t>
      </w:r>
      <w:r w:rsidR="008A712D">
        <w:rPr>
          <w:color w:val="000000"/>
          <w:sz w:val="24"/>
          <w:szCs w:val="24"/>
        </w:rPr>
        <w:t xml:space="preserve"> (NAV), </w:t>
      </w:r>
      <w:r w:rsidR="00CF2F0E">
        <w:rPr>
          <w:color w:val="000000"/>
          <w:sz w:val="24"/>
          <w:szCs w:val="24"/>
        </w:rPr>
        <w:t xml:space="preserve">school nurse, rehabilitation team and other services. In addition, we registered whether or not the child used </w:t>
      </w:r>
      <w:r w:rsidR="00490A26">
        <w:rPr>
          <w:color w:val="000000"/>
          <w:sz w:val="24"/>
          <w:szCs w:val="24"/>
        </w:rPr>
        <w:t>any</w:t>
      </w:r>
      <w:r w:rsidR="00CF2F0E">
        <w:rPr>
          <w:color w:val="000000"/>
          <w:sz w:val="24"/>
          <w:szCs w:val="24"/>
        </w:rPr>
        <w:t xml:space="preserve"> type of medicines.</w:t>
      </w:r>
    </w:p>
    <w:p w14:paraId="0D3376A8" w14:textId="77777777" w:rsidR="00602D2B" w:rsidRPr="001410D3" w:rsidRDefault="0033661A" w:rsidP="00077377">
      <w:pPr>
        <w:pStyle w:val="Heading3"/>
        <w:spacing w:line="480" w:lineRule="auto"/>
      </w:pPr>
      <w:r>
        <w:t>Resource</w:t>
      </w:r>
      <w:r w:rsidR="00602D2B" w:rsidRPr="001410D3">
        <w:t>-utility analysis</w:t>
      </w:r>
      <w:r w:rsidR="00602D2B" w:rsidRPr="001410D3">
        <w:tab/>
      </w:r>
    </w:p>
    <w:p w14:paraId="0A5BC601" w14:textId="6279B1F2" w:rsidR="00074218" w:rsidRPr="00E02AB3" w:rsidRDefault="00074218" w:rsidP="00077377">
      <w:pPr>
        <w:spacing w:line="480" w:lineRule="auto"/>
        <w:rPr>
          <w:sz w:val="24"/>
          <w:szCs w:val="24"/>
        </w:rPr>
      </w:pPr>
      <w:r w:rsidRPr="00E02AB3">
        <w:rPr>
          <w:sz w:val="24"/>
          <w:szCs w:val="24"/>
        </w:rPr>
        <w:t xml:space="preserve">Economic evaluation of TF-CBT consists of simultaneous comparison of resource use and health outcomes. The analysis of resource use and health outcomes </w:t>
      </w:r>
      <w:r w:rsidR="00D0678E">
        <w:rPr>
          <w:sz w:val="24"/>
          <w:szCs w:val="24"/>
        </w:rPr>
        <w:t>is</w:t>
      </w:r>
      <w:r w:rsidR="00D0678E" w:rsidRPr="00E02AB3">
        <w:rPr>
          <w:sz w:val="24"/>
          <w:szCs w:val="24"/>
        </w:rPr>
        <w:t xml:space="preserve"> </w:t>
      </w:r>
      <w:r w:rsidRPr="00E02AB3">
        <w:rPr>
          <w:sz w:val="24"/>
          <w:szCs w:val="24"/>
        </w:rPr>
        <w:t>presented by the incremental cost-effectiveness ratio (ICER) (Drummond et al., 2005), defined by:</w:t>
      </w:r>
    </w:p>
    <w:p w14:paraId="7DC7C5F6" w14:textId="66B8FE20" w:rsidR="007C794E" w:rsidRDefault="00572E51" w:rsidP="00077377">
      <w:pPr>
        <w:spacing w:line="480" w:lineRule="auto"/>
        <w:rPr>
          <w:sz w:val="24"/>
          <w:szCs w:val="24"/>
        </w:rPr>
      </w:pPr>
      <w:r>
        <w:rPr>
          <w:noProof/>
          <w:sz w:val="24"/>
          <w:szCs w:val="24"/>
          <w:lang w:val="nb-NO"/>
        </w:rPr>
        <w:drawing>
          <wp:inline distT="0" distB="0" distL="0" distR="0" wp14:anchorId="6876FBF9" wp14:editId="583790C0">
            <wp:extent cx="5753735" cy="405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735" cy="405130"/>
                    </a:xfrm>
                    <a:prstGeom prst="rect">
                      <a:avLst/>
                    </a:prstGeom>
                    <a:noFill/>
                    <a:ln>
                      <a:noFill/>
                    </a:ln>
                  </pic:spPr>
                </pic:pic>
              </a:graphicData>
            </a:graphic>
          </wp:inline>
        </w:drawing>
      </w:r>
    </w:p>
    <w:p w14:paraId="74027802" w14:textId="50A9F06A" w:rsidR="00602D2B" w:rsidRDefault="00593C7B" w:rsidP="002A3BC1">
      <w:pPr>
        <w:pStyle w:val="CommentText"/>
        <w:spacing w:line="480" w:lineRule="auto"/>
        <w:jc w:val="both"/>
        <w:rPr>
          <w:sz w:val="24"/>
          <w:szCs w:val="24"/>
        </w:rPr>
      </w:pPr>
      <w:proofErr w:type="gramStart"/>
      <w:r>
        <w:rPr>
          <w:sz w:val="24"/>
          <w:szCs w:val="24"/>
        </w:rPr>
        <w:t>where</w:t>
      </w:r>
      <w:proofErr w:type="gramEnd"/>
      <w:r>
        <w:rPr>
          <w:sz w:val="24"/>
          <w:szCs w:val="24"/>
        </w:rPr>
        <w:t xml:space="preserve"> </w:t>
      </w:r>
      <w:r w:rsidR="00602D2B" w:rsidRPr="00E02AB3">
        <w:rPr>
          <w:sz w:val="24"/>
          <w:szCs w:val="24"/>
        </w:rPr>
        <w:t xml:space="preserve">∆C and ∆E are incremental resource use </w:t>
      </w:r>
      <w:r w:rsidR="007C794E">
        <w:rPr>
          <w:sz w:val="24"/>
          <w:szCs w:val="24"/>
        </w:rPr>
        <w:t xml:space="preserve">(measured in minutes) </w:t>
      </w:r>
      <w:r w:rsidR="00602D2B" w:rsidRPr="00E02AB3">
        <w:rPr>
          <w:sz w:val="24"/>
          <w:szCs w:val="24"/>
        </w:rPr>
        <w:t xml:space="preserve">and </w:t>
      </w:r>
      <w:r w:rsidR="00A77C09">
        <w:rPr>
          <w:sz w:val="24"/>
          <w:szCs w:val="24"/>
        </w:rPr>
        <w:t xml:space="preserve">incremental </w:t>
      </w:r>
      <w:r w:rsidR="00602D2B" w:rsidRPr="00E02AB3">
        <w:rPr>
          <w:sz w:val="24"/>
          <w:szCs w:val="24"/>
        </w:rPr>
        <w:t>QALYs, respe</w:t>
      </w:r>
      <w:r w:rsidR="007C794E">
        <w:rPr>
          <w:sz w:val="24"/>
          <w:szCs w:val="24"/>
        </w:rPr>
        <w:t>ctively. The ICER expresses minutes in therapy per</w:t>
      </w:r>
      <w:r w:rsidR="00602D2B" w:rsidRPr="00E02AB3">
        <w:rPr>
          <w:sz w:val="24"/>
          <w:szCs w:val="24"/>
        </w:rPr>
        <w:t xml:space="preserve"> QALY gained.</w:t>
      </w:r>
      <w:r w:rsidR="007C794E">
        <w:rPr>
          <w:sz w:val="24"/>
          <w:szCs w:val="24"/>
        </w:rPr>
        <w:t xml:space="preserve"> </w:t>
      </w:r>
      <w:r w:rsidR="004F6DE2">
        <w:rPr>
          <w:sz w:val="24"/>
          <w:szCs w:val="24"/>
        </w:rPr>
        <w:t>If TF-CBT implies less minutes in therapy</w:t>
      </w:r>
      <w:r w:rsidR="007C794E">
        <w:rPr>
          <w:sz w:val="24"/>
          <w:szCs w:val="24"/>
        </w:rPr>
        <w:t xml:space="preserve"> </w:t>
      </w:r>
      <w:r w:rsidR="004F6DE2">
        <w:rPr>
          <w:sz w:val="24"/>
          <w:szCs w:val="24"/>
        </w:rPr>
        <w:t xml:space="preserve">than TAU </w:t>
      </w:r>
      <w:r w:rsidR="007C794E">
        <w:rPr>
          <w:sz w:val="24"/>
          <w:szCs w:val="24"/>
        </w:rPr>
        <w:t xml:space="preserve">and </w:t>
      </w:r>
      <w:r w:rsidR="00A80DB1">
        <w:rPr>
          <w:sz w:val="24"/>
          <w:szCs w:val="24"/>
        </w:rPr>
        <w:t>greater</w:t>
      </w:r>
      <w:r w:rsidR="004F6DE2">
        <w:rPr>
          <w:sz w:val="24"/>
          <w:szCs w:val="24"/>
        </w:rPr>
        <w:t xml:space="preserve"> </w:t>
      </w:r>
      <w:r w:rsidR="007C794E">
        <w:rPr>
          <w:sz w:val="24"/>
          <w:szCs w:val="24"/>
        </w:rPr>
        <w:t>health outcome</w:t>
      </w:r>
      <w:r w:rsidR="004F6DE2">
        <w:rPr>
          <w:sz w:val="24"/>
          <w:szCs w:val="24"/>
        </w:rPr>
        <w:t>, TF-CBT is</w:t>
      </w:r>
      <w:r w:rsidR="007C794E">
        <w:rPr>
          <w:sz w:val="24"/>
          <w:szCs w:val="24"/>
        </w:rPr>
        <w:t xml:space="preserve"> a dominant strategy, while if </w:t>
      </w:r>
      <w:r w:rsidR="004F6DE2">
        <w:rPr>
          <w:sz w:val="24"/>
          <w:szCs w:val="24"/>
        </w:rPr>
        <w:t>number of minutes in therapy is</w:t>
      </w:r>
      <w:r w:rsidR="007C794E">
        <w:rPr>
          <w:sz w:val="24"/>
          <w:szCs w:val="24"/>
        </w:rPr>
        <w:t xml:space="preserve"> higher in TF-CBT</w:t>
      </w:r>
      <w:r w:rsidR="00D314E0">
        <w:rPr>
          <w:sz w:val="24"/>
          <w:szCs w:val="24"/>
        </w:rPr>
        <w:t xml:space="preserve"> and</w:t>
      </w:r>
      <w:r w:rsidR="007C794E">
        <w:rPr>
          <w:sz w:val="24"/>
          <w:szCs w:val="24"/>
        </w:rPr>
        <w:t xml:space="preserve"> the health outcome is lower, TF-CBT is dominated by TAU.</w:t>
      </w:r>
      <w:r w:rsidR="00602D2B" w:rsidRPr="00E02AB3">
        <w:rPr>
          <w:sz w:val="24"/>
          <w:szCs w:val="24"/>
        </w:rPr>
        <w:t xml:space="preserve"> </w:t>
      </w:r>
      <w:r w:rsidR="0069701E">
        <w:rPr>
          <w:sz w:val="24"/>
          <w:szCs w:val="24"/>
        </w:rPr>
        <w:t xml:space="preserve">In a situation where TF-CBT implies </w:t>
      </w:r>
      <w:r w:rsidR="00D0678E">
        <w:rPr>
          <w:sz w:val="24"/>
          <w:szCs w:val="24"/>
        </w:rPr>
        <w:t xml:space="preserve">a </w:t>
      </w:r>
      <w:r w:rsidR="0069701E">
        <w:rPr>
          <w:sz w:val="24"/>
          <w:szCs w:val="24"/>
        </w:rPr>
        <w:t xml:space="preserve">higher number of minutes in therapy and higher health outcome compared to TAU, </w:t>
      </w:r>
      <w:r w:rsidR="008B08BD">
        <w:rPr>
          <w:sz w:val="24"/>
          <w:szCs w:val="24"/>
        </w:rPr>
        <w:t>the preferable</w:t>
      </w:r>
      <w:r w:rsidR="000B2B22">
        <w:rPr>
          <w:sz w:val="24"/>
          <w:szCs w:val="24"/>
        </w:rPr>
        <w:t xml:space="preserve"> strategy will depend on how much we value a QALY gained, often referred to as the threshold value. </w:t>
      </w:r>
      <w:r w:rsidR="00CF30FE">
        <w:rPr>
          <w:sz w:val="24"/>
          <w:szCs w:val="24"/>
        </w:rPr>
        <w:t>It is important to note that a</w:t>
      </w:r>
      <w:r w:rsidR="00602D2B" w:rsidRPr="00E02AB3">
        <w:rPr>
          <w:sz w:val="24"/>
          <w:szCs w:val="24"/>
        </w:rPr>
        <w:t xml:space="preserve"> negative ICER is ambiguous to interpret, as </w:t>
      </w:r>
      <w:r w:rsidR="00A4367D">
        <w:rPr>
          <w:sz w:val="24"/>
          <w:szCs w:val="24"/>
        </w:rPr>
        <w:t>a</w:t>
      </w:r>
      <w:r w:rsidR="00602D2B" w:rsidRPr="00E02AB3">
        <w:rPr>
          <w:sz w:val="24"/>
          <w:szCs w:val="24"/>
        </w:rPr>
        <w:t xml:space="preserve"> </w:t>
      </w:r>
      <w:r w:rsidR="00E03E7F">
        <w:rPr>
          <w:sz w:val="24"/>
          <w:szCs w:val="24"/>
        </w:rPr>
        <w:t xml:space="preserve">negative sign could both stem from the </w:t>
      </w:r>
      <w:r w:rsidR="00602D2B" w:rsidRPr="00E02AB3">
        <w:rPr>
          <w:sz w:val="24"/>
          <w:szCs w:val="24"/>
        </w:rPr>
        <w:t>intervention be</w:t>
      </w:r>
      <w:r w:rsidR="00E03E7F">
        <w:rPr>
          <w:sz w:val="24"/>
          <w:szCs w:val="24"/>
        </w:rPr>
        <w:t>ing</w:t>
      </w:r>
      <w:r w:rsidR="00602D2B" w:rsidRPr="00E02AB3">
        <w:rPr>
          <w:sz w:val="24"/>
          <w:szCs w:val="24"/>
        </w:rPr>
        <w:t xml:space="preserve"> </w:t>
      </w:r>
      <w:r w:rsidR="00D0678E">
        <w:rPr>
          <w:sz w:val="24"/>
          <w:szCs w:val="24"/>
        </w:rPr>
        <w:t>resource-</w:t>
      </w:r>
      <w:r w:rsidR="00CF30FE">
        <w:rPr>
          <w:sz w:val="24"/>
          <w:szCs w:val="24"/>
        </w:rPr>
        <w:t>saving (-∆C)</w:t>
      </w:r>
      <w:r w:rsidR="00A77C09">
        <w:rPr>
          <w:sz w:val="24"/>
          <w:szCs w:val="24"/>
        </w:rPr>
        <w:t xml:space="preserve"> and from a decline in </w:t>
      </w:r>
      <w:r w:rsidR="00A80DB1">
        <w:rPr>
          <w:sz w:val="24"/>
          <w:szCs w:val="24"/>
        </w:rPr>
        <w:t xml:space="preserve">QALYs </w:t>
      </w:r>
      <w:r w:rsidR="00A80DB1" w:rsidRPr="0051580C">
        <w:rPr>
          <w:sz w:val="24"/>
          <w:szCs w:val="24"/>
        </w:rPr>
        <w:t>gained</w:t>
      </w:r>
      <w:r w:rsidR="009A6E15" w:rsidRPr="0051580C">
        <w:rPr>
          <w:sz w:val="24"/>
          <w:szCs w:val="24"/>
        </w:rPr>
        <w:t xml:space="preserve"> (-∆E)</w:t>
      </w:r>
      <w:r w:rsidR="00CF30FE" w:rsidRPr="0051580C">
        <w:rPr>
          <w:sz w:val="24"/>
          <w:szCs w:val="24"/>
        </w:rPr>
        <w:t>.</w:t>
      </w:r>
      <w:r w:rsidR="000B2B22" w:rsidRPr="0051580C">
        <w:rPr>
          <w:sz w:val="24"/>
          <w:szCs w:val="24"/>
        </w:rPr>
        <w:t xml:space="preserve"> To handle</w:t>
      </w:r>
      <w:r w:rsidR="000B2B22">
        <w:rPr>
          <w:sz w:val="24"/>
          <w:szCs w:val="24"/>
        </w:rPr>
        <w:t xml:space="preserve"> this, the results could be presented by the Net Monetary Benefit (NMB) given by: NMB = </w:t>
      </w:r>
      <w:proofErr w:type="spellStart"/>
      <w:r w:rsidR="000B2B22">
        <w:rPr>
          <w:sz w:val="24"/>
          <w:szCs w:val="24"/>
        </w:rPr>
        <w:t>λ∆E</w:t>
      </w:r>
      <w:proofErr w:type="spellEnd"/>
      <w:r w:rsidR="000B2B22">
        <w:rPr>
          <w:sz w:val="24"/>
          <w:szCs w:val="24"/>
        </w:rPr>
        <w:t xml:space="preserve"> - ∆C, where λ is the threshold value</w:t>
      </w:r>
      <w:r w:rsidR="0051580C">
        <w:rPr>
          <w:sz w:val="24"/>
          <w:szCs w:val="24"/>
        </w:rPr>
        <w:t xml:space="preserve"> for a QALY gained</w:t>
      </w:r>
      <w:r w:rsidR="000B2B22">
        <w:rPr>
          <w:sz w:val="24"/>
          <w:szCs w:val="24"/>
        </w:rPr>
        <w:t xml:space="preserve">. When NMB &gt;0, TF-CBT is the preferred strategy.  </w:t>
      </w:r>
    </w:p>
    <w:p w14:paraId="1DC2D87E" w14:textId="77777777" w:rsidR="00602D2B" w:rsidRPr="001410D3" w:rsidRDefault="00557969" w:rsidP="001A735F">
      <w:pPr>
        <w:pStyle w:val="Heading3"/>
        <w:spacing w:line="480" w:lineRule="auto"/>
      </w:pPr>
      <w:r>
        <w:lastRenderedPageBreak/>
        <w:t>S</w:t>
      </w:r>
      <w:r w:rsidR="00602D2B" w:rsidRPr="001410D3">
        <w:t>tatistic</w:t>
      </w:r>
      <w:r w:rsidR="00F434E2">
        <w:t>s</w:t>
      </w:r>
      <w:r w:rsidR="00602D2B" w:rsidRPr="001410D3">
        <w:t xml:space="preserve"> and analysis</w:t>
      </w:r>
    </w:p>
    <w:p w14:paraId="56F825AD" w14:textId="4810BF3E" w:rsidR="001072B1" w:rsidRDefault="00B31C58" w:rsidP="001A735F">
      <w:pPr>
        <w:spacing w:line="480" w:lineRule="auto"/>
        <w:jc w:val="both"/>
        <w:rPr>
          <w:sz w:val="24"/>
          <w:szCs w:val="24"/>
        </w:rPr>
      </w:pPr>
      <w:r>
        <w:rPr>
          <w:sz w:val="24"/>
          <w:szCs w:val="24"/>
        </w:rPr>
        <w:t xml:space="preserve">A power analysis was performed prior to recruitment. Using an estimated difference between intervention and control groups of approximately 0.5 SD and requiring a power of 0.80 and α = .05, this analysis showed that 62 participants were required in each treatment group. </w:t>
      </w:r>
      <w:r w:rsidR="00A80DB1">
        <w:rPr>
          <w:sz w:val="24"/>
          <w:szCs w:val="24"/>
        </w:rPr>
        <w:t>A</w:t>
      </w:r>
      <w:r w:rsidR="00602D2B" w:rsidRPr="00E02AB3">
        <w:rPr>
          <w:sz w:val="24"/>
          <w:szCs w:val="24"/>
        </w:rPr>
        <w:t xml:space="preserve">rithmetic means of effect were calculated at each follow-up with </w:t>
      </w:r>
      <w:r w:rsidR="00D0678E">
        <w:rPr>
          <w:sz w:val="24"/>
          <w:szCs w:val="24"/>
        </w:rPr>
        <w:t xml:space="preserve">an </w:t>
      </w:r>
      <w:r w:rsidR="00602D2B" w:rsidRPr="00E02AB3">
        <w:rPr>
          <w:sz w:val="24"/>
          <w:szCs w:val="24"/>
        </w:rPr>
        <w:t xml:space="preserve">independent </w:t>
      </w:r>
      <w:r w:rsidR="00602D2B" w:rsidRPr="004D70FB">
        <w:rPr>
          <w:i/>
          <w:sz w:val="24"/>
          <w:szCs w:val="24"/>
        </w:rPr>
        <w:t>t</w:t>
      </w:r>
      <w:r w:rsidR="00602D2B" w:rsidRPr="00E02AB3">
        <w:rPr>
          <w:sz w:val="24"/>
          <w:szCs w:val="24"/>
        </w:rPr>
        <w:t>-test. QALYs were calculated as the area under the curve</w:t>
      </w:r>
      <w:r w:rsidR="007D0A41">
        <w:rPr>
          <w:sz w:val="24"/>
          <w:szCs w:val="24"/>
        </w:rPr>
        <w:t xml:space="preserve"> (AUC)</w:t>
      </w:r>
      <w:r w:rsidR="00602D2B" w:rsidRPr="00E02AB3">
        <w:rPr>
          <w:sz w:val="24"/>
          <w:szCs w:val="24"/>
        </w:rPr>
        <w:t xml:space="preserve"> plotting each </w:t>
      </w:r>
      <w:proofErr w:type="spellStart"/>
      <w:r w:rsidR="00E03E7F">
        <w:rPr>
          <w:sz w:val="24"/>
          <w:szCs w:val="24"/>
        </w:rPr>
        <w:t>HRQoL</w:t>
      </w:r>
      <w:proofErr w:type="spellEnd"/>
      <w:r w:rsidR="00E03E7F">
        <w:rPr>
          <w:sz w:val="24"/>
          <w:szCs w:val="24"/>
        </w:rPr>
        <w:t xml:space="preserve"> </w:t>
      </w:r>
      <w:r w:rsidR="00602D2B" w:rsidRPr="00E02AB3">
        <w:rPr>
          <w:sz w:val="24"/>
          <w:szCs w:val="24"/>
        </w:rPr>
        <w:t>measurement in a time line.</w:t>
      </w:r>
      <w:r w:rsidR="00AE4BF7">
        <w:rPr>
          <w:sz w:val="24"/>
          <w:szCs w:val="24"/>
        </w:rPr>
        <w:t xml:space="preserve"> </w:t>
      </w:r>
      <w:r w:rsidR="00BE7B11">
        <w:rPr>
          <w:sz w:val="24"/>
          <w:szCs w:val="24"/>
        </w:rPr>
        <w:t xml:space="preserve">The effect on CPSS is estimated as the reduction in the CPSS score from baseline to T5. </w:t>
      </w:r>
      <w:r w:rsidR="00504E64">
        <w:rPr>
          <w:sz w:val="24"/>
          <w:szCs w:val="24"/>
        </w:rPr>
        <w:t>Differences in resource use are</w:t>
      </w:r>
      <w:r w:rsidR="00C26C84">
        <w:rPr>
          <w:sz w:val="24"/>
          <w:szCs w:val="24"/>
        </w:rPr>
        <w:t xml:space="preserve"> both explored by </w:t>
      </w:r>
      <w:r w:rsidR="00C26C84" w:rsidRPr="004D70FB">
        <w:rPr>
          <w:i/>
          <w:sz w:val="24"/>
          <w:szCs w:val="24"/>
        </w:rPr>
        <w:t>t</w:t>
      </w:r>
      <w:r w:rsidR="00C26C84">
        <w:rPr>
          <w:sz w:val="24"/>
          <w:szCs w:val="24"/>
        </w:rPr>
        <w:t>-test</w:t>
      </w:r>
      <w:r w:rsidR="00CF1B88">
        <w:rPr>
          <w:sz w:val="24"/>
          <w:szCs w:val="24"/>
        </w:rPr>
        <w:t>s</w:t>
      </w:r>
      <w:r w:rsidR="009302CC">
        <w:rPr>
          <w:sz w:val="24"/>
          <w:szCs w:val="24"/>
        </w:rPr>
        <w:t>.</w:t>
      </w:r>
      <w:r w:rsidR="00651BDE">
        <w:rPr>
          <w:sz w:val="24"/>
          <w:szCs w:val="24"/>
        </w:rPr>
        <w:t xml:space="preserve">  </w:t>
      </w:r>
    </w:p>
    <w:p w14:paraId="08CA37C4" w14:textId="77777777" w:rsidR="00A23B31" w:rsidRDefault="00504E64" w:rsidP="001A735F">
      <w:pPr>
        <w:spacing w:line="480" w:lineRule="auto"/>
        <w:jc w:val="both"/>
        <w:rPr>
          <w:sz w:val="24"/>
          <w:szCs w:val="24"/>
        </w:rPr>
      </w:pPr>
      <w:r>
        <w:rPr>
          <w:sz w:val="24"/>
          <w:szCs w:val="24"/>
        </w:rPr>
        <w:t>Miss</w:t>
      </w:r>
      <w:r w:rsidR="0033661A">
        <w:rPr>
          <w:sz w:val="24"/>
          <w:szCs w:val="24"/>
        </w:rPr>
        <w:t xml:space="preserve">ing values were partly replaced. </w:t>
      </w:r>
      <w:r w:rsidR="00BE7B11">
        <w:rPr>
          <w:sz w:val="24"/>
          <w:szCs w:val="24"/>
        </w:rPr>
        <w:t xml:space="preserve">For </w:t>
      </w:r>
      <w:proofErr w:type="spellStart"/>
      <w:r w:rsidR="00BE7B11">
        <w:rPr>
          <w:sz w:val="24"/>
          <w:szCs w:val="24"/>
        </w:rPr>
        <w:t>HRQoL</w:t>
      </w:r>
      <w:proofErr w:type="spellEnd"/>
      <w:r w:rsidR="00BE7B11">
        <w:rPr>
          <w:sz w:val="24"/>
          <w:szCs w:val="24"/>
        </w:rPr>
        <w:t xml:space="preserve"> and CPSS, we assumed that i</w:t>
      </w:r>
      <w:r w:rsidR="005D7F12">
        <w:rPr>
          <w:sz w:val="24"/>
          <w:szCs w:val="24"/>
        </w:rPr>
        <w:t xml:space="preserve">f one person had a missing observation between two observations points, </w:t>
      </w:r>
      <w:r w:rsidR="00BE7B11">
        <w:rPr>
          <w:sz w:val="24"/>
          <w:szCs w:val="24"/>
        </w:rPr>
        <w:t>the relationship between these two observation points was</w:t>
      </w:r>
      <w:r w:rsidR="005D7F12">
        <w:rPr>
          <w:sz w:val="24"/>
          <w:szCs w:val="24"/>
        </w:rPr>
        <w:t xml:space="preserve"> assumed </w:t>
      </w:r>
      <w:r w:rsidR="00BE7B11">
        <w:rPr>
          <w:sz w:val="24"/>
          <w:szCs w:val="24"/>
        </w:rPr>
        <w:t>to be</w:t>
      </w:r>
      <w:r w:rsidR="005D7F12">
        <w:rPr>
          <w:sz w:val="24"/>
          <w:szCs w:val="24"/>
        </w:rPr>
        <w:t xml:space="preserve"> linear. </w:t>
      </w:r>
      <w:r w:rsidR="00607D17">
        <w:rPr>
          <w:sz w:val="24"/>
          <w:szCs w:val="24"/>
        </w:rPr>
        <w:t xml:space="preserve">For T5, the linear trend from observation point T3 to T4 was </w:t>
      </w:r>
      <w:r w:rsidR="00BE7B11">
        <w:rPr>
          <w:sz w:val="24"/>
          <w:szCs w:val="24"/>
        </w:rPr>
        <w:t xml:space="preserve">carried </w:t>
      </w:r>
      <w:r w:rsidR="00607D17">
        <w:rPr>
          <w:sz w:val="24"/>
          <w:szCs w:val="24"/>
        </w:rPr>
        <w:t xml:space="preserve">onwards to T5. </w:t>
      </w:r>
    </w:p>
    <w:p w14:paraId="50CA0C7B" w14:textId="36EA2538" w:rsidR="00504E64" w:rsidRDefault="00A23B31" w:rsidP="005C6B32">
      <w:pPr>
        <w:spacing w:line="480" w:lineRule="auto"/>
        <w:jc w:val="both"/>
        <w:rPr>
          <w:sz w:val="24"/>
          <w:szCs w:val="24"/>
        </w:rPr>
      </w:pPr>
      <w:r>
        <w:rPr>
          <w:color w:val="000000"/>
          <w:sz w:val="24"/>
          <w:szCs w:val="24"/>
        </w:rPr>
        <w:t>For re</w:t>
      </w:r>
      <w:r w:rsidR="00251442">
        <w:rPr>
          <w:color w:val="000000"/>
          <w:sz w:val="24"/>
          <w:szCs w:val="24"/>
        </w:rPr>
        <w:t>s</w:t>
      </w:r>
      <w:r>
        <w:rPr>
          <w:color w:val="000000"/>
          <w:sz w:val="24"/>
          <w:szCs w:val="24"/>
        </w:rPr>
        <w:t>our</w:t>
      </w:r>
      <w:r w:rsidR="00A928E3">
        <w:rPr>
          <w:color w:val="000000"/>
          <w:sz w:val="24"/>
          <w:szCs w:val="24"/>
        </w:rPr>
        <w:t>c</w:t>
      </w:r>
      <w:r>
        <w:rPr>
          <w:color w:val="000000"/>
          <w:sz w:val="24"/>
          <w:szCs w:val="24"/>
        </w:rPr>
        <w:t>e use, information on the variab</w:t>
      </w:r>
      <w:r w:rsidRPr="000729F0">
        <w:rPr>
          <w:color w:val="000000"/>
          <w:sz w:val="24"/>
          <w:szCs w:val="24"/>
        </w:rPr>
        <w:t>le ‘</w:t>
      </w:r>
      <w:r w:rsidRPr="00B432C5">
        <w:rPr>
          <w:i/>
          <w:color w:val="000000"/>
          <w:sz w:val="24"/>
          <w:szCs w:val="24"/>
        </w:rPr>
        <w:t>minutes per session</w:t>
      </w:r>
      <w:r w:rsidR="00D0678E">
        <w:rPr>
          <w:i/>
          <w:color w:val="000000"/>
          <w:sz w:val="24"/>
          <w:szCs w:val="24"/>
        </w:rPr>
        <w:t>’</w:t>
      </w:r>
      <w:r>
        <w:rPr>
          <w:color w:val="000000"/>
          <w:sz w:val="24"/>
          <w:szCs w:val="24"/>
        </w:rPr>
        <w:t xml:space="preserve"> had</w:t>
      </w:r>
      <w:r w:rsidRPr="000729F0">
        <w:rPr>
          <w:color w:val="000000"/>
          <w:sz w:val="24"/>
          <w:szCs w:val="24"/>
        </w:rPr>
        <w:t xml:space="preserve"> </w:t>
      </w:r>
      <w:r w:rsidR="004F1D8B">
        <w:rPr>
          <w:color w:val="000000"/>
          <w:sz w:val="24"/>
          <w:szCs w:val="24"/>
        </w:rPr>
        <w:t>several</w:t>
      </w:r>
      <w:r w:rsidR="004F1D8B" w:rsidRPr="000729F0">
        <w:rPr>
          <w:color w:val="000000"/>
          <w:sz w:val="24"/>
          <w:szCs w:val="24"/>
        </w:rPr>
        <w:t xml:space="preserve"> </w:t>
      </w:r>
      <w:r w:rsidRPr="000729F0">
        <w:rPr>
          <w:color w:val="000000"/>
          <w:sz w:val="24"/>
          <w:szCs w:val="24"/>
        </w:rPr>
        <w:t xml:space="preserve">missing observations. </w:t>
      </w:r>
      <w:r>
        <w:rPr>
          <w:color w:val="000000"/>
          <w:sz w:val="24"/>
          <w:szCs w:val="24"/>
        </w:rPr>
        <w:t>We adjusted this by replacing</w:t>
      </w:r>
      <w:r w:rsidRPr="000729F0">
        <w:rPr>
          <w:color w:val="000000"/>
          <w:sz w:val="24"/>
          <w:szCs w:val="24"/>
        </w:rPr>
        <w:t xml:space="preserve"> ‘</w:t>
      </w:r>
      <w:r w:rsidRPr="00B432C5">
        <w:rPr>
          <w:i/>
          <w:color w:val="000000"/>
          <w:sz w:val="24"/>
          <w:szCs w:val="24"/>
        </w:rPr>
        <w:t>minutes per session</w:t>
      </w:r>
      <w:r w:rsidR="00E87B72">
        <w:rPr>
          <w:color w:val="000000"/>
          <w:sz w:val="24"/>
          <w:szCs w:val="24"/>
        </w:rPr>
        <w:t>’</w:t>
      </w:r>
      <w:r w:rsidR="00E87B72" w:rsidRPr="000729F0">
        <w:rPr>
          <w:color w:val="000000"/>
          <w:sz w:val="24"/>
          <w:szCs w:val="24"/>
        </w:rPr>
        <w:t xml:space="preserve"> </w:t>
      </w:r>
      <w:r w:rsidRPr="000729F0">
        <w:rPr>
          <w:color w:val="000000"/>
          <w:sz w:val="24"/>
          <w:szCs w:val="24"/>
        </w:rPr>
        <w:t>with mean ‘</w:t>
      </w:r>
      <w:r w:rsidRPr="00F75A69">
        <w:rPr>
          <w:i/>
          <w:color w:val="000000"/>
          <w:sz w:val="24"/>
          <w:szCs w:val="24"/>
        </w:rPr>
        <w:t>minutes per session</w:t>
      </w:r>
      <w:r w:rsidR="00D0678E">
        <w:rPr>
          <w:color w:val="000000"/>
          <w:sz w:val="24"/>
          <w:szCs w:val="24"/>
        </w:rPr>
        <w:t>’</w:t>
      </w:r>
      <w:r w:rsidR="00D0678E" w:rsidRPr="000729F0">
        <w:rPr>
          <w:color w:val="000000"/>
          <w:sz w:val="24"/>
          <w:szCs w:val="24"/>
        </w:rPr>
        <w:t xml:space="preserve"> </w:t>
      </w:r>
      <w:r w:rsidRPr="000729F0">
        <w:rPr>
          <w:color w:val="000000"/>
          <w:sz w:val="24"/>
          <w:szCs w:val="24"/>
        </w:rPr>
        <w:t>when ‘</w:t>
      </w:r>
      <w:r>
        <w:rPr>
          <w:i/>
          <w:color w:val="000000"/>
          <w:sz w:val="24"/>
          <w:szCs w:val="24"/>
        </w:rPr>
        <w:t xml:space="preserve">minutes per </w:t>
      </w:r>
      <w:r w:rsidRPr="00F75A69">
        <w:rPr>
          <w:i/>
          <w:color w:val="000000"/>
          <w:sz w:val="24"/>
          <w:szCs w:val="24"/>
        </w:rPr>
        <w:t>session</w:t>
      </w:r>
      <w:r w:rsidR="00D0678E">
        <w:rPr>
          <w:color w:val="000000"/>
          <w:sz w:val="24"/>
          <w:szCs w:val="24"/>
        </w:rPr>
        <w:t xml:space="preserve">’ </w:t>
      </w:r>
      <w:r>
        <w:rPr>
          <w:color w:val="000000"/>
          <w:sz w:val="24"/>
          <w:szCs w:val="24"/>
        </w:rPr>
        <w:t>was</w:t>
      </w:r>
      <w:r w:rsidRPr="000729F0">
        <w:rPr>
          <w:color w:val="000000"/>
          <w:sz w:val="24"/>
          <w:szCs w:val="24"/>
        </w:rPr>
        <w:t xml:space="preserve"> missing.</w:t>
      </w:r>
      <w:r>
        <w:rPr>
          <w:color w:val="000000"/>
          <w:sz w:val="24"/>
          <w:szCs w:val="24"/>
        </w:rPr>
        <w:t xml:space="preserve"> </w:t>
      </w:r>
      <w:r w:rsidR="00504E64">
        <w:rPr>
          <w:sz w:val="24"/>
          <w:szCs w:val="24"/>
        </w:rPr>
        <w:t xml:space="preserve"> </w:t>
      </w:r>
    </w:p>
    <w:p w14:paraId="724D9FF3" w14:textId="4A4E54A3" w:rsidR="00654BA3" w:rsidRDefault="00E02AB3" w:rsidP="005C6B32">
      <w:pPr>
        <w:spacing w:line="480" w:lineRule="auto"/>
        <w:jc w:val="both"/>
        <w:rPr>
          <w:sz w:val="24"/>
          <w:szCs w:val="24"/>
        </w:rPr>
      </w:pPr>
      <w:r w:rsidRPr="007A57BD">
        <w:rPr>
          <w:sz w:val="24"/>
          <w:szCs w:val="24"/>
        </w:rPr>
        <w:t>In the sensitiv</w:t>
      </w:r>
      <w:r w:rsidR="005639A5">
        <w:rPr>
          <w:sz w:val="24"/>
          <w:szCs w:val="24"/>
        </w:rPr>
        <w:t>ity analysis related to the resource</w:t>
      </w:r>
      <w:r w:rsidRPr="007A57BD">
        <w:rPr>
          <w:sz w:val="24"/>
          <w:szCs w:val="24"/>
        </w:rPr>
        <w:t xml:space="preserve">-utility analysis, heterogeneity in the composition of patients with regard to resource use and health outcome was explored. As cost-effectiveness </w:t>
      </w:r>
      <w:r w:rsidR="00D0678E">
        <w:rPr>
          <w:sz w:val="24"/>
          <w:szCs w:val="24"/>
        </w:rPr>
        <w:t xml:space="preserve">is </w:t>
      </w:r>
      <w:r w:rsidRPr="007A57BD">
        <w:rPr>
          <w:sz w:val="24"/>
          <w:szCs w:val="24"/>
        </w:rPr>
        <w:t xml:space="preserve">often skewed, the non-parametric bootstrap method was chosen to illustrate the heterogeneity. The bootstrap method is applied to create new samples (1,000 </w:t>
      </w:r>
      <w:r w:rsidR="004F1D8B">
        <w:rPr>
          <w:sz w:val="24"/>
          <w:szCs w:val="24"/>
        </w:rPr>
        <w:t>samples</w:t>
      </w:r>
      <w:r w:rsidRPr="007A57BD">
        <w:rPr>
          <w:sz w:val="24"/>
          <w:szCs w:val="24"/>
        </w:rPr>
        <w:t xml:space="preserve">) by drawing a random sample with replacement and constructing a given number of equally sized resamples of the existing </w:t>
      </w:r>
      <w:r w:rsidRPr="000D4F09">
        <w:rPr>
          <w:sz w:val="24"/>
          <w:szCs w:val="24"/>
        </w:rPr>
        <w:t>dataset (</w:t>
      </w:r>
      <w:r w:rsidR="00CD6880" w:rsidRPr="000D4F09">
        <w:rPr>
          <w:sz w:val="24"/>
          <w:szCs w:val="24"/>
        </w:rPr>
        <w:t>Glick</w:t>
      </w:r>
      <w:r w:rsidR="00C673C7" w:rsidRPr="000D4F09">
        <w:rPr>
          <w:sz w:val="24"/>
          <w:szCs w:val="24"/>
        </w:rPr>
        <w:t xml:space="preserve">, </w:t>
      </w:r>
      <w:proofErr w:type="spellStart"/>
      <w:r w:rsidR="000D4F09" w:rsidRPr="000D4F09">
        <w:rPr>
          <w:sz w:val="24"/>
          <w:szCs w:val="24"/>
        </w:rPr>
        <w:t>Doshi</w:t>
      </w:r>
      <w:proofErr w:type="spellEnd"/>
      <w:r w:rsidR="000D4F09" w:rsidRPr="000D4F09">
        <w:rPr>
          <w:sz w:val="24"/>
          <w:szCs w:val="24"/>
        </w:rPr>
        <w:t xml:space="preserve">, </w:t>
      </w:r>
      <w:proofErr w:type="spellStart"/>
      <w:r w:rsidR="000D4F09" w:rsidRPr="000D4F09">
        <w:rPr>
          <w:sz w:val="24"/>
          <w:szCs w:val="24"/>
        </w:rPr>
        <w:t>Sonnand</w:t>
      </w:r>
      <w:proofErr w:type="spellEnd"/>
      <w:r w:rsidR="000D4F09">
        <w:rPr>
          <w:sz w:val="24"/>
          <w:szCs w:val="24"/>
        </w:rPr>
        <w:t xml:space="preserve"> &amp; </w:t>
      </w:r>
      <w:proofErr w:type="spellStart"/>
      <w:r w:rsidR="000D4F09">
        <w:rPr>
          <w:sz w:val="24"/>
          <w:szCs w:val="24"/>
        </w:rPr>
        <w:t>Polsky</w:t>
      </w:r>
      <w:proofErr w:type="spellEnd"/>
      <w:r w:rsidR="000D4F09">
        <w:rPr>
          <w:sz w:val="24"/>
          <w:szCs w:val="24"/>
        </w:rPr>
        <w:t>, 2015</w:t>
      </w:r>
      <w:r w:rsidRPr="007A57BD">
        <w:rPr>
          <w:sz w:val="24"/>
          <w:szCs w:val="24"/>
        </w:rPr>
        <w:t xml:space="preserve">). The mean from the 1,000 new samples </w:t>
      </w:r>
      <w:r w:rsidR="00E87B72">
        <w:rPr>
          <w:sz w:val="24"/>
          <w:szCs w:val="24"/>
        </w:rPr>
        <w:t>is</w:t>
      </w:r>
      <w:r w:rsidR="00E87B72" w:rsidRPr="007A57BD">
        <w:rPr>
          <w:sz w:val="24"/>
          <w:szCs w:val="24"/>
        </w:rPr>
        <w:t xml:space="preserve"> </w:t>
      </w:r>
      <w:r w:rsidRPr="007A57BD">
        <w:rPr>
          <w:sz w:val="24"/>
          <w:szCs w:val="24"/>
        </w:rPr>
        <w:t>plotted in a cost-effectiveness plane.</w:t>
      </w:r>
      <w:r>
        <w:rPr>
          <w:sz w:val="24"/>
          <w:szCs w:val="24"/>
        </w:rPr>
        <w:t xml:space="preserve"> </w:t>
      </w:r>
      <w:r w:rsidR="00654BA3">
        <w:rPr>
          <w:sz w:val="24"/>
          <w:szCs w:val="24"/>
        </w:rPr>
        <w:t xml:space="preserve">Based on the </w:t>
      </w:r>
      <w:r w:rsidR="00654BA3">
        <w:rPr>
          <w:sz w:val="24"/>
          <w:szCs w:val="24"/>
        </w:rPr>
        <w:lastRenderedPageBreak/>
        <w:t>scatterplot, we plot the cost-effectiveness acceptability curve (CEAC) that represent</w:t>
      </w:r>
      <w:r w:rsidR="00D0678E">
        <w:rPr>
          <w:sz w:val="24"/>
          <w:szCs w:val="24"/>
        </w:rPr>
        <w:t>s</w:t>
      </w:r>
      <w:r w:rsidR="00654BA3">
        <w:rPr>
          <w:sz w:val="24"/>
          <w:szCs w:val="24"/>
        </w:rPr>
        <w:t xml:space="preserve"> the probability that TF-CBT and TAU </w:t>
      </w:r>
      <w:r w:rsidR="00D0678E">
        <w:rPr>
          <w:sz w:val="24"/>
          <w:szCs w:val="24"/>
        </w:rPr>
        <w:t xml:space="preserve">are </w:t>
      </w:r>
      <w:r w:rsidR="00654BA3">
        <w:rPr>
          <w:sz w:val="24"/>
          <w:szCs w:val="24"/>
        </w:rPr>
        <w:t>cost-effective given increasing threshold values for</w:t>
      </w:r>
      <w:r w:rsidR="00654BA3" w:rsidRPr="00E02AB3">
        <w:rPr>
          <w:sz w:val="24"/>
          <w:szCs w:val="24"/>
        </w:rPr>
        <w:t xml:space="preserve"> a QALY gained</w:t>
      </w:r>
      <w:r w:rsidR="00654BA3">
        <w:rPr>
          <w:sz w:val="24"/>
          <w:szCs w:val="24"/>
        </w:rPr>
        <w:t>.</w:t>
      </w:r>
    </w:p>
    <w:p w14:paraId="26FE223E" w14:textId="77777777" w:rsidR="00BF06D0" w:rsidRDefault="00BF06D0" w:rsidP="001A735F">
      <w:pPr>
        <w:pStyle w:val="Heading2"/>
        <w:spacing w:line="480" w:lineRule="auto"/>
      </w:pPr>
      <w:r>
        <w:t>Results</w:t>
      </w:r>
    </w:p>
    <w:p w14:paraId="7E746CD3" w14:textId="77777777" w:rsidR="00C35A8E" w:rsidRPr="00DD45D2" w:rsidRDefault="00377AAF" w:rsidP="001A735F">
      <w:pPr>
        <w:spacing w:line="480" w:lineRule="auto"/>
        <w:jc w:val="both"/>
        <w:rPr>
          <w:rStyle w:val="Heading3Char"/>
        </w:rPr>
      </w:pPr>
      <w:r w:rsidRPr="00DD45D2">
        <w:rPr>
          <w:rStyle w:val="Heading3Char"/>
        </w:rPr>
        <w:t>Health outcome</w:t>
      </w:r>
    </w:p>
    <w:p w14:paraId="537FE5B8" w14:textId="0A23A45E" w:rsidR="00C879D2" w:rsidRDefault="001C6595" w:rsidP="001A735F">
      <w:pPr>
        <w:spacing w:line="480" w:lineRule="auto"/>
        <w:jc w:val="both"/>
        <w:rPr>
          <w:sz w:val="24"/>
          <w:szCs w:val="24"/>
        </w:rPr>
      </w:pPr>
      <w:r>
        <w:rPr>
          <w:sz w:val="24"/>
          <w:szCs w:val="24"/>
        </w:rPr>
        <w:t xml:space="preserve">Differences in 16D scores </w:t>
      </w:r>
      <w:r w:rsidR="00AF4FC1">
        <w:rPr>
          <w:sz w:val="24"/>
          <w:szCs w:val="24"/>
        </w:rPr>
        <w:t xml:space="preserve">and </w:t>
      </w:r>
      <w:r w:rsidR="00640985">
        <w:rPr>
          <w:sz w:val="24"/>
          <w:szCs w:val="24"/>
        </w:rPr>
        <w:t>CPSS</w:t>
      </w:r>
      <w:r w:rsidR="00BE63BF">
        <w:rPr>
          <w:sz w:val="24"/>
          <w:szCs w:val="24"/>
        </w:rPr>
        <w:t xml:space="preserve"> were</w:t>
      </w:r>
      <w:r w:rsidR="00AF4FC1">
        <w:rPr>
          <w:sz w:val="24"/>
          <w:szCs w:val="24"/>
        </w:rPr>
        <w:t xml:space="preserve"> tested </w:t>
      </w:r>
      <w:r>
        <w:rPr>
          <w:sz w:val="24"/>
          <w:szCs w:val="24"/>
        </w:rPr>
        <w:t>at each observation point</w:t>
      </w:r>
      <w:r w:rsidR="00AF4FC1">
        <w:rPr>
          <w:sz w:val="24"/>
          <w:szCs w:val="24"/>
        </w:rPr>
        <w:t xml:space="preserve"> and </w:t>
      </w:r>
      <w:r w:rsidR="00E72C20">
        <w:rPr>
          <w:sz w:val="24"/>
          <w:szCs w:val="24"/>
        </w:rPr>
        <w:t xml:space="preserve">are </w:t>
      </w:r>
      <w:r w:rsidR="00AF4FC1">
        <w:rPr>
          <w:sz w:val="24"/>
          <w:szCs w:val="24"/>
        </w:rPr>
        <w:t>reported</w:t>
      </w:r>
      <w:r>
        <w:rPr>
          <w:sz w:val="24"/>
          <w:szCs w:val="24"/>
        </w:rPr>
        <w:t xml:space="preserve"> in </w:t>
      </w:r>
      <w:r w:rsidRPr="00CA0745">
        <w:rPr>
          <w:sz w:val="24"/>
          <w:szCs w:val="24"/>
        </w:rPr>
        <w:t xml:space="preserve">Table </w:t>
      </w:r>
      <w:r w:rsidR="00015666">
        <w:rPr>
          <w:sz w:val="24"/>
          <w:szCs w:val="24"/>
        </w:rPr>
        <w:t>2</w:t>
      </w:r>
      <w:r w:rsidRPr="00CA0745">
        <w:rPr>
          <w:sz w:val="24"/>
          <w:szCs w:val="24"/>
        </w:rPr>
        <w:t xml:space="preserve">. </w:t>
      </w:r>
      <w:r w:rsidR="00044D9D">
        <w:rPr>
          <w:sz w:val="24"/>
          <w:szCs w:val="24"/>
        </w:rPr>
        <w:t>At</w:t>
      </w:r>
      <w:r w:rsidR="00C879D2">
        <w:rPr>
          <w:sz w:val="24"/>
          <w:szCs w:val="24"/>
        </w:rPr>
        <w:t xml:space="preserve"> T3 (after 15 therapy consultations, approximatel</w:t>
      </w:r>
      <w:r w:rsidR="00AF4FC1">
        <w:rPr>
          <w:sz w:val="24"/>
          <w:szCs w:val="24"/>
        </w:rPr>
        <w:t>y 7 months after inclusion</w:t>
      </w:r>
      <w:r w:rsidR="00044D9D">
        <w:rPr>
          <w:sz w:val="24"/>
          <w:szCs w:val="24"/>
        </w:rPr>
        <w:t>)</w:t>
      </w:r>
      <w:r w:rsidR="00AF4FC1">
        <w:rPr>
          <w:sz w:val="24"/>
          <w:szCs w:val="24"/>
        </w:rPr>
        <w:t xml:space="preserve"> </w:t>
      </w:r>
      <w:r w:rsidR="00044D9D">
        <w:rPr>
          <w:sz w:val="24"/>
          <w:szCs w:val="24"/>
        </w:rPr>
        <w:t>the patient</w:t>
      </w:r>
      <w:r w:rsidR="00251442">
        <w:rPr>
          <w:sz w:val="24"/>
          <w:szCs w:val="24"/>
        </w:rPr>
        <w:t>s</w:t>
      </w:r>
      <w:r w:rsidR="00044D9D">
        <w:rPr>
          <w:sz w:val="24"/>
          <w:szCs w:val="24"/>
        </w:rPr>
        <w:t xml:space="preserve"> in the TF-CBT group report a significant</w:t>
      </w:r>
      <w:r w:rsidR="00251442">
        <w:rPr>
          <w:sz w:val="24"/>
          <w:szCs w:val="24"/>
        </w:rPr>
        <w:t>ly</w:t>
      </w:r>
      <w:r w:rsidR="00044D9D">
        <w:rPr>
          <w:sz w:val="24"/>
          <w:szCs w:val="24"/>
        </w:rPr>
        <w:t xml:space="preserve"> higher 1</w:t>
      </w:r>
      <w:r w:rsidR="00FF5885">
        <w:rPr>
          <w:sz w:val="24"/>
          <w:szCs w:val="24"/>
        </w:rPr>
        <w:t>6</w:t>
      </w:r>
      <w:r w:rsidR="00044D9D">
        <w:rPr>
          <w:sz w:val="24"/>
          <w:szCs w:val="24"/>
        </w:rPr>
        <w:t>D score</w:t>
      </w:r>
      <w:r w:rsidR="00E72C20">
        <w:rPr>
          <w:sz w:val="24"/>
          <w:szCs w:val="24"/>
        </w:rPr>
        <w:t xml:space="preserve"> and a significantly lower CPSS score </w:t>
      </w:r>
      <w:r w:rsidR="00044D9D">
        <w:rPr>
          <w:sz w:val="24"/>
          <w:szCs w:val="24"/>
        </w:rPr>
        <w:t>than the TAU group. For the QALY estimate</w:t>
      </w:r>
      <w:r w:rsidR="00C8179F">
        <w:rPr>
          <w:sz w:val="24"/>
          <w:szCs w:val="24"/>
        </w:rPr>
        <w:t>s (1.574 for TF-CBT and 1.528 for TAU</w:t>
      </w:r>
      <w:r w:rsidR="00DA177A">
        <w:rPr>
          <w:sz w:val="24"/>
          <w:szCs w:val="24"/>
        </w:rPr>
        <w:t xml:space="preserve">, </w:t>
      </w:r>
      <w:r w:rsidR="00DA177A" w:rsidRPr="004D70FB">
        <w:rPr>
          <w:i/>
          <w:sz w:val="24"/>
          <w:szCs w:val="24"/>
        </w:rPr>
        <w:t>p</w:t>
      </w:r>
      <w:r w:rsidR="00DA177A">
        <w:rPr>
          <w:sz w:val="24"/>
          <w:szCs w:val="24"/>
        </w:rPr>
        <w:t>=0.209</w:t>
      </w:r>
      <w:r w:rsidR="00C8179F">
        <w:rPr>
          <w:sz w:val="24"/>
          <w:szCs w:val="24"/>
        </w:rPr>
        <w:t>)</w:t>
      </w:r>
      <w:r w:rsidR="00044D9D">
        <w:rPr>
          <w:sz w:val="24"/>
          <w:szCs w:val="24"/>
        </w:rPr>
        <w:t>, there w</w:t>
      </w:r>
      <w:r w:rsidR="00C8179F">
        <w:rPr>
          <w:sz w:val="24"/>
          <w:szCs w:val="24"/>
        </w:rPr>
        <w:t>ere</w:t>
      </w:r>
      <w:r w:rsidR="00044D9D">
        <w:rPr>
          <w:sz w:val="24"/>
          <w:szCs w:val="24"/>
        </w:rPr>
        <w:t xml:space="preserve"> no significant difference</w:t>
      </w:r>
      <w:r w:rsidR="00D0678E">
        <w:rPr>
          <w:sz w:val="24"/>
          <w:szCs w:val="24"/>
        </w:rPr>
        <w:t>s</w:t>
      </w:r>
      <w:r w:rsidR="00044D9D">
        <w:rPr>
          <w:sz w:val="24"/>
          <w:szCs w:val="24"/>
        </w:rPr>
        <w:t xml:space="preserve"> between the groups. </w:t>
      </w:r>
      <w:r w:rsidR="00C8179F">
        <w:rPr>
          <w:sz w:val="24"/>
          <w:szCs w:val="24"/>
        </w:rPr>
        <w:t xml:space="preserve">The </w:t>
      </w:r>
      <w:r w:rsidR="00793F77">
        <w:rPr>
          <w:sz w:val="24"/>
          <w:szCs w:val="24"/>
        </w:rPr>
        <w:t xml:space="preserve">reduction </w:t>
      </w:r>
      <w:r w:rsidR="00C8179F">
        <w:rPr>
          <w:sz w:val="24"/>
          <w:szCs w:val="24"/>
        </w:rPr>
        <w:t xml:space="preserve">in CPSS scores from baseline to T5 </w:t>
      </w:r>
      <w:r w:rsidR="00E22E3B">
        <w:rPr>
          <w:sz w:val="24"/>
          <w:szCs w:val="24"/>
        </w:rPr>
        <w:t>was</w:t>
      </w:r>
      <w:r w:rsidR="00C8179F">
        <w:rPr>
          <w:sz w:val="24"/>
          <w:szCs w:val="24"/>
        </w:rPr>
        <w:t xml:space="preserve"> not significan</w:t>
      </w:r>
      <w:r w:rsidR="00793F77">
        <w:rPr>
          <w:sz w:val="24"/>
          <w:szCs w:val="24"/>
        </w:rPr>
        <w:t xml:space="preserve">tly different between the groups </w:t>
      </w:r>
      <w:r w:rsidR="00C8179F">
        <w:rPr>
          <w:sz w:val="24"/>
          <w:szCs w:val="24"/>
        </w:rPr>
        <w:t>(-15.78 for TF-CBT and -13.27 for TAU</w:t>
      </w:r>
      <w:r w:rsidR="00DA177A">
        <w:rPr>
          <w:sz w:val="24"/>
          <w:szCs w:val="24"/>
        </w:rPr>
        <w:t xml:space="preserve">, </w:t>
      </w:r>
      <w:r w:rsidR="00DA177A" w:rsidRPr="004D70FB">
        <w:rPr>
          <w:i/>
          <w:sz w:val="24"/>
          <w:szCs w:val="24"/>
        </w:rPr>
        <w:t>p</w:t>
      </w:r>
      <w:r w:rsidR="00DA177A">
        <w:rPr>
          <w:sz w:val="24"/>
          <w:szCs w:val="24"/>
        </w:rPr>
        <w:t>=0.341</w:t>
      </w:r>
      <w:r w:rsidR="00C8179F">
        <w:rPr>
          <w:sz w:val="24"/>
          <w:szCs w:val="24"/>
        </w:rPr>
        <w:t>).</w:t>
      </w:r>
      <w:r w:rsidR="008E3EDB">
        <w:rPr>
          <w:sz w:val="24"/>
          <w:szCs w:val="24"/>
        </w:rPr>
        <w:t xml:space="preserve"> </w:t>
      </w:r>
    </w:p>
    <w:p w14:paraId="6C9CA27A" w14:textId="77777777" w:rsidR="00B8514D" w:rsidRPr="007A57BD" w:rsidRDefault="00B8514D" w:rsidP="00B8514D">
      <w:pPr>
        <w:spacing w:after="0" w:line="480" w:lineRule="auto"/>
        <w:rPr>
          <w:sz w:val="24"/>
          <w:szCs w:val="24"/>
        </w:rPr>
      </w:pPr>
      <w:r w:rsidRPr="00D3218A">
        <w:rPr>
          <w:rStyle w:val="Heading3Char"/>
        </w:rPr>
        <w:t>Resource use</w:t>
      </w:r>
      <w:r w:rsidRPr="007A57BD">
        <w:rPr>
          <w:b/>
          <w:sz w:val="24"/>
          <w:szCs w:val="24"/>
        </w:rPr>
        <w:t xml:space="preserve"> </w:t>
      </w:r>
    </w:p>
    <w:p w14:paraId="50120BF8" w14:textId="7204F5C5" w:rsidR="005B4FF6" w:rsidRDefault="00E90A31" w:rsidP="005C6B32">
      <w:pPr>
        <w:spacing w:line="480" w:lineRule="auto"/>
        <w:jc w:val="both"/>
        <w:rPr>
          <w:sz w:val="24"/>
          <w:szCs w:val="24"/>
        </w:rPr>
      </w:pPr>
      <w:r>
        <w:rPr>
          <w:sz w:val="24"/>
          <w:szCs w:val="24"/>
        </w:rPr>
        <w:t xml:space="preserve">From Table </w:t>
      </w:r>
      <w:r w:rsidR="00015666">
        <w:rPr>
          <w:sz w:val="24"/>
          <w:szCs w:val="24"/>
        </w:rPr>
        <w:t>2</w:t>
      </w:r>
      <w:r w:rsidR="00CA5BFA">
        <w:rPr>
          <w:sz w:val="24"/>
          <w:szCs w:val="24"/>
        </w:rPr>
        <w:t>,</w:t>
      </w:r>
      <w:r>
        <w:rPr>
          <w:sz w:val="24"/>
          <w:szCs w:val="24"/>
        </w:rPr>
        <w:t xml:space="preserve"> we see that </w:t>
      </w:r>
      <w:r w:rsidR="001E2CDD">
        <w:rPr>
          <w:sz w:val="24"/>
          <w:szCs w:val="24"/>
        </w:rPr>
        <w:t xml:space="preserve">there were more minutes per session in </w:t>
      </w:r>
      <w:r>
        <w:rPr>
          <w:sz w:val="24"/>
          <w:szCs w:val="24"/>
        </w:rPr>
        <w:t xml:space="preserve">TF-CBT </w:t>
      </w:r>
      <w:r w:rsidR="001E2CDD">
        <w:rPr>
          <w:sz w:val="24"/>
          <w:szCs w:val="24"/>
        </w:rPr>
        <w:t>compared to TAU</w:t>
      </w:r>
      <w:r w:rsidR="00B00231">
        <w:rPr>
          <w:sz w:val="24"/>
          <w:szCs w:val="24"/>
        </w:rPr>
        <w:t>.</w:t>
      </w:r>
      <w:r w:rsidR="001E2CDD">
        <w:rPr>
          <w:sz w:val="24"/>
          <w:szCs w:val="24"/>
        </w:rPr>
        <w:t xml:space="preserve"> </w:t>
      </w:r>
      <w:r w:rsidR="00B00231">
        <w:rPr>
          <w:sz w:val="24"/>
          <w:szCs w:val="24"/>
        </w:rPr>
        <w:t>H</w:t>
      </w:r>
      <w:r w:rsidR="001E2CDD">
        <w:rPr>
          <w:sz w:val="24"/>
          <w:szCs w:val="24"/>
        </w:rPr>
        <w:t xml:space="preserve">owever, </w:t>
      </w:r>
      <w:r w:rsidR="00B00231">
        <w:rPr>
          <w:sz w:val="24"/>
          <w:szCs w:val="24"/>
        </w:rPr>
        <w:t xml:space="preserve">there were </w:t>
      </w:r>
      <w:r w:rsidR="00397D39">
        <w:rPr>
          <w:sz w:val="24"/>
          <w:szCs w:val="24"/>
        </w:rPr>
        <w:t>fewer</w:t>
      </w:r>
      <w:r w:rsidR="001E2CDD">
        <w:rPr>
          <w:sz w:val="24"/>
          <w:szCs w:val="24"/>
        </w:rPr>
        <w:t xml:space="preserve"> sessions, and fewer therapists per session</w:t>
      </w:r>
      <w:r w:rsidR="00397D39">
        <w:rPr>
          <w:sz w:val="24"/>
          <w:szCs w:val="24"/>
        </w:rPr>
        <w:t>,</w:t>
      </w:r>
      <w:r w:rsidR="001E2CDD">
        <w:rPr>
          <w:sz w:val="24"/>
          <w:szCs w:val="24"/>
        </w:rPr>
        <w:t xml:space="preserve"> in TF-CBT compared to TAU. </w:t>
      </w:r>
      <w:r>
        <w:rPr>
          <w:sz w:val="24"/>
          <w:szCs w:val="24"/>
        </w:rPr>
        <w:t xml:space="preserve">Altogether, mean total minutes </w:t>
      </w:r>
      <w:r w:rsidR="00C62754">
        <w:rPr>
          <w:sz w:val="24"/>
          <w:szCs w:val="24"/>
        </w:rPr>
        <w:t xml:space="preserve">spent </w:t>
      </w:r>
      <w:r w:rsidR="00B00231">
        <w:rPr>
          <w:sz w:val="24"/>
          <w:szCs w:val="24"/>
        </w:rPr>
        <w:t>in session were</w:t>
      </w:r>
      <w:r>
        <w:rPr>
          <w:sz w:val="24"/>
          <w:szCs w:val="24"/>
        </w:rPr>
        <w:t xml:space="preserve"> 22 percent </w:t>
      </w:r>
      <w:r w:rsidR="00C62754">
        <w:rPr>
          <w:sz w:val="24"/>
          <w:szCs w:val="24"/>
        </w:rPr>
        <w:t>less</w:t>
      </w:r>
      <w:r w:rsidR="00BE63BF">
        <w:rPr>
          <w:sz w:val="24"/>
          <w:szCs w:val="24"/>
        </w:rPr>
        <w:t xml:space="preserve"> </w:t>
      </w:r>
      <w:r>
        <w:rPr>
          <w:sz w:val="24"/>
          <w:szCs w:val="24"/>
        </w:rPr>
        <w:t>in the TF-CBT group than in the TAU group. Also</w:t>
      </w:r>
      <w:r w:rsidR="00B00231">
        <w:rPr>
          <w:sz w:val="24"/>
          <w:szCs w:val="24"/>
        </w:rPr>
        <w:t xml:space="preserve"> the number of sessions</w:t>
      </w:r>
      <w:r>
        <w:rPr>
          <w:sz w:val="24"/>
          <w:szCs w:val="24"/>
        </w:rPr>
        <w:t xml:space="preserve"> used to </w:t>
      </w:r>
      <w:r w:rsidR="00E915FF">
        <w:rPr>
          <w:sz w:val="24"/>
          <w:szCs w:val="24"/>
        </w:rPr>
        <w:t xml:space="preserve">cooperate and </w:t>
      </w:r>
      <w:r>
        <w:rPr>
          <w:sz w:val="24"/>
          <w:szCs w:val="24"/>
        </w:rPr>
        <w:t>coordinate the treatment with other providers</w:t>
      </w:r>
      <w:r w:rsidR="00E915FF">
        <w:rPr>
          <w:sz w:val="24"/>
          <w:szCs w:val="24"/>
        </w:rPr>
        <w:t xml:space="preserve"> </w:t>
      </w:r>
      <w:r>
        <w:rPr>
          <w:sz w:val="24"/>
          <w:szCs w:val="24"/>
        </w:rPr>
        <w:t xml:space="preserve">is smaller in the TF-CBT group than in the TAU group. </w:t>
      </w:r>
    </w:p>
    <w:p w14:paraId="52022057" w14:textId="77777777" w:rsidR="003F2FFB" w:rsidRDefault="003F2FFB" w:rsidP="005C6B32">
      <w:pPr>
        <w:spacing w:line="480" w:lineRule="auto"/>
        <w:jc w:val="both"/>
        <w:rPr>
          <w:i/>
          <w:sz w:val="24"/>
          <w:szCs w:val="24"/>
        </w:rPr>
      </w:pPr>
    </w:p>
    <w:p w14:paraId="5F62076D" w14:textId="0FA624DC" w:rsidR="003860AB" w:rsidRPr="003F2FFB" w:rsidRDefault="003F2FFB" w:rsidP="005C6B32">
      <w:pPr>
        <w:spacing w:line="480" w:lineRule="auto"/>
        <w:jc w:val="both"/>
        <w:rPr>
          <w:sz w:val="24"/>
          <w:szCs w:val="24"/>
        </w:rPr>
      </w:pPr>
      <w:r>
        <w:rPr>
          <w:i/>
          <w:sz w:val="24"/>
          <w:szCs w:val="24"/>
        </w:rPr>
        <w:tab/>
      </w:r>
      <w:r>
        <w:rPr>
          <w:i/>
          <w:sz w:val="24"/>
          <w:szCs w:val="24"/>
        </w:rPr>
        <w:tab/>
      </w:r>
      <w:r>
        <w:rPr>
          <w:sz w:val="24"/>
          <w:szCs w:val="24"/>
        </w:rPr>
        <w:t xml:space="preserve"> [Table 2 here]</w:t>
      </w:r>
    </w:p>
    <w:p w14:paraId="369F8D56" w14:textId="77777777" w:rsidR="003F2FFB" w:rsidRDefault="003F2FFB" w:rsidP="001A735F">
      <w:pPr>
        <w:spacing w:line="480" w:lineRule="auto"/>
        <w:jc w:val="both"/>
        <w:rPr>
          <w:sz w:val="24"/>
          <w:szCs w:val="24"/>
        </w:rPr>
      </w:pPr>
    </w:p>
    <w:p w14:paraId="7BA336BF" w14:textId="0150FDB4" w:rsidR="002904FD" w:rsidRDefault="00E24EF9" w:rsidP="001A735F">
      <w:pPr>
        <w:spacing w:line="480" w:lineRule="auto"/>
        <w:jc w:val="both"/>
        <w:rPr>
          <w:sz w:val="24"/>
          <w:szCs w:val="24"/>
        </w:rPr>
      </w:pPr>
      <w:r>
        <w:rPr>
          <w:sz w:val="24"/>
          <w:szCs w:val="24"/>
        </w:rPr>
        <w:lastRenderedPageBreak/>
        <w:t xml:space="preserve">We have also compared use of other services between groups. </w:t>
      </w:r>
      <w:r w:rsidRPr="00E24EF9">
        <w:rPr>
          <w:sz w:val="24"/>
          <w:szCs w:val="24"/>
        </w:rPr>
        <w:t>Since there are some missing observations at T5</w:t>
      </w:r>
      <w:r w:rsidR="00397D39">
        <w:rPr>
          <w:sz w:val="24"/>
          <w:szCs w:val="24"/>
        </w:rPr>
        <w:t>,</w:t>
      </w:r>
      <w:r w:rsidRPr="00E24EF9">
        <w:rPr>
          <w:sz w:val="24"/>
          <w:szCs w:val="24"/>
        </w:rPr>
        <w:t xml:space="preserve"> we compare</w:t>
      </w:r>
      <w:r>
        <w:rPr>
          <w:sz w:val="24"/>
          <w:szCs w:val="24"/>
        </w:rPr>
        <w:t>d</w:t>
      </w:r>
      <w:r w:rsidRPr="00E24EF9">
        <w:rPr>
          <w:sz w:val="24"/>
          <w:szCs w:val="24"/>
        </w:rPr>
        <w:t xml:space="preserve"> T4 and T1 across groups. </w:t>
      </w:r>
      <w:r w:rsidR="002904FD">
        <w:rPr>
          <w:sz w:val="24"/>
          <w:szCs w:val="24"/>
        </w:rPr>
        <w:t>Results are shown in Table</w:t>
      </w:r>
      <w:r w:rsidR="00E22E3B">
        <w:rPr>
          <w:sz w:val="24"/>
          <w:szCs w:val="24"/>
        </w:rPr>
        <w:t xml:space="preserve"> </w:t>
      </w:r>
      <w:r w:rsidR="00015666">
        <w:rPr>
          <w:sz w:val="24"/>
          <w:szCs w:val="24"/>
        </w:rPr>
        <w:t>3</w:t>
      </w:r>
      <w:r w:rsidR="002904FD">
        <w:rPr>
          <w:sz w:val="24"/>
          <w:szCs w:val="24"/>
        </w:rPr>
        <w:t>.</w:t>
      </w:r>
    </w:p>
    <w:p w14:paraId="3F783FFD" w14:textId="7C14964E" w:rsidR="007350C0" w:rsidRPr="003F2FFB" w:rsidRDefault="003F2FFB" w:rsidP="00015666">
      <w:pPr>
        <w:spacing w:after="0" w:line="240" w:lineRule="auto"/>
        <w:jc w:val="both"/>
        <w:rPr>
          <w:sz w:val="24"/>
          <w:szCs w:val="24"/>
        </w:rPr>
      </w:pPr>
      <w:r>
        <w:rPr>
          <w:i/>
          <w:sz w:val="24"/>
          <w:szCs w:val="24"/>
        </w:rPr>
        <w:tab/>
      </w:r>
      <w:r>
        <w:rPr>
          <w:i/>
          <w:sz w:val="24"/>
          <w:szCs w:val="24"/>
        </w:rPr>
        <w:tab/>
      </w:r>
      <w:r>
        <w:rPr>
          <w:sz w:val="24"/>
          <w:szCs w:val="24"/>
        </w:rPr>
        <w:t>[Table 3 here]</w:t>
      </w:r>
    </w:p>
    <w:p w14:paraId="5E6BC320" w14:textId="77777777" w:rsidR="004D70FB" w:rsidRDefault="004D70FB" w:rsidP="00015666">
      <w:pPr>
        <w:spacing w:after="0" w:line="240" w:lineRule="auto"/>
        <w:jc w:val="both"/>
        <w:rPr>
          <w:i/>
          <w:sz w:val="24"/>
          <w:szCs w:val="24"/>
        </w:rPr>
      </w:pPr>
    </w:p>
    <w:p w14:paraId="33C80050" w14:textId="45D61DC0" w:rsidR="00124308" w:rsidRDefault="00BD69AA" w:rsidP="001A735F">
      <w:pPr>
        <w:spacing w:line="480" w:lineRule="auto"/>
        <w:jc w:val="both"/>
        <w:rPr>
          <w:sz w:val="24"/>
          <w:szCs w:val="24"/>
        </w:rPr>
      </w:pPr>
      <w:r>
        <w:rPr>
          <w:sz w:val="24"/>
          <w:szCs w:val="24"/>
        </w:rPr>
        <w:t xml:space="preserve">The TF-CBT group </w:t>
      </w:r>
      <w:r w:rsidR="00E24EF9" w:rsidRPr="00E24EF9">
        <w:rPr>
          <w:sz w:val="24"/>
          <w:szCs w:val="24"/>
        </w:rPr>
        <w:t>experience</w:t>
      </w:r>
      <w:r>
        <w:rPr>
          <w:sz w:val="24"/>
          <w:szCs w:val="24"/>
        </w:rPr>
        <w:t>s</w:t>
      </w:r>
      <w:r w:rsidR="00E24EF9" w:rsidRPr="00E24EF9">
        <w:rPr>
          <w:sz w:val="24"/>
          <w:szCs w:val="24"/>
        </w:rPr>
        <w:t xml:space="preserve"> </w:t>
      </w:r>
      <w:r>
        <w:rPr>
          <w:sz w:val="24"/>
          <w:szCs w:val="24"/>
        </w:rPr>
        <w:t>a considerable</w:t>
      </w:r>
      <w:r w:rsidR="00E24EF9" w:rsidRPr="00E24EF9">
        <w:rPr>
          <w:sz w:val="24"/>
          <w:szCs w:val="24"/>
        </w:rPr>
        <w:t xml:space="preserve"> reduction in the use of </w:t>
      </w:r>
      <w:r w:rsidR="00E24EF9">
        <w:rPr>
          <w:sz w:val="24"/>
          <w:szCs w:val="24"/>
        </w:rPr>
        <w:t>PPT</w:t>
      </w:r>
      <w:r w:rsidR="00E24EF9" w:rsidRPr="00E24EF9">
        <w:rPr>
          <w:sz w:val="24"/>
          <w:szCs w:val="24"/>
        </w:rPr>
        <w:t xml:space="preserve"> services</w:t>
      </w:r>
      <w:r w:rsidR="00B85FC3">
        <w:rPr>
          <w:sz w:val="24"/>
          <w:szCs w:val="24"/>
        </w:rPr>
        <w:t xml:space="preserve"> and </w:t>
      </w:r>
      <w:r w:rsidR="00E24EF9" w:rsidRPr="00E24EF9">
        <w:rPr>
          <w:sz w:val="24"/>
          <w:szCs w:val="24"/>
        </w:rPr>
        <w:t xml:space="preserve">in the use of </w:t>
      </w:r>
      <w:r w:rsidR="00E24EF9" w:rsidRPr="008A712D">
        <w:rPr>
          <w:color w:val="000000"/>
          <w:sz w:val="24"/>
          <w:szCs w:val="24"/>
        </w:rPr>
        <w:t>child welfare services</w:t>
      </w:r>
      <w:r w:rsidR="00B85FC3">
        <w:rPr>
          <w:color w:val="000000"/>
          <w:sz w:val="24"/>
          <w:szCs w:val="24"/>
        </w:rPr>
        <w:t xml:space="preserve">. </w:t>
      </w:r>
      <w:r>
        <w:rPr>
          <w:sz w:val="24"/>
          <w:szCs w:val="24"/>
        </w:rPr>
        <w:t>The reductions in the TAU group are smaller.</w:t>
      </w:r>
      <w:r w:rsidR="00E24EF9" w:rsidRPr="00E24EF9">
        <w:rPr>
          <w:sz w:val="24"/>
          <w:szCs w:val="24"/>
        </w:rPr>
        <w:t xml:space="preserve"> The same applies to the use of </w:t>
      </w:r>
      <w:r w:rsidR="00B85FC3">
        <w:rPr>
          <w:sz w:val="24"/>
          <w:szCs w:val="24"/>
        </w:rPr>
        <w:t xml:space="preserve">social services </w:t>
      </w:r>
      <w:r w:rsidR="00E24EF9" w:rsidRPr="00E24EF9">
        <w:rPr>
          <w:sz w:val="24"/>
          <w:szCs w:val="24"/>
        </w:rPr>
        <w:t>and medication</w:t>
      </w:r>
      <w:r w:rsidR="00B85FC3">
        <w:rPr>
          <w:sz w:val="24"/>
          <w:szCs w:val="24"/>
        </w:rPr>
        <w:t xml:space="preserve"> use</w:t>
      </w:r>
      <w:r w:rsidR="00E24EF9" w:rsidRPr="00E24EF9">
        <w:rPr>
          <w:sz w:val="24"/>
          <w:szCs w:val="24"/>
        </w:rPr>
        <w:t xml:space="preserve">. Overall, there is a tendency </w:t>
      </w:r>
      <w:r w:rsidR="00397D39">
        <w:rPr>
          <w:sz w:val="24"/>
          <w:szCs w:val="24"/>
        </w:rPr>
        <w:t>toward</w:t>
      </w:r>
      <w:r w:rsidR="00E24EF9" w:rsidRPr="00E24EF9">
        <w:rPr>
          <w:sz w:val="24"/>
          <w:szCs w:val="24"/>
        </w:rPr>
        <w:t xml:space="preserve"> a </w:t>
      </w:r>
      <w:r w:rsidR="0014011D">
        <w:rPr>
          <w:sz w:val="24"/>
          <w:szCs w:val="24"/>
        </w:rPr>
        <w:t xml:space="preserve">greater </w:t>
      </w:r>
      <w:r w:rsidR="00E24EF9" w:rsidRPr="00E24EF9">
        <w:rPr>
          <w:sz w:val="24"/>
          <w:szCs w:val="24"/>
        </w:rPr>
        <w:t xml:space="preserve">reduction in use of services in the </w:t>
      </w:r>
      <w:r w:rsidR="00B85FC3">
        <w:rPr>
          <w:sz w:val="24"/>
          <w:szCs w:val="24"/>
        </w:rPr>
        <w:t xml:space="preserve">TF-CBT </w:t>
      </w:r>
      <w:r w:rsidR="00E24EF9" w:rsidRPr="00E24EF9">
        <w:rPr>
          <w:sz w:val="24"/>
          <w:szCs w:val="24"/>
        </w:rPr>
        <w:t>group relative to the control group.</w:t>
      </w:r>
      <w:r w:rsidR="00E24EF9">
        <w:rPr>
          <w:sz w:val="24"/>
          <w:szCs w:val="24"/>
        </w:rPr>
        <w:t xml:space="preserve"> </w:t>
      </w:r>
      <w:r w:rsidR="00E24EF9" w:rsidRPr="00E24EF9">
        <w:rPr>
          <w:sz w:val="24"/>
          <w:szCs w:val="24"/>
        </w:rPr>
        <w:t xml:space="preserve">A problem with the </w:t>
      </w:r>
      <w:r w:rsidR="00E24EF9">
        <w:rPr>
          <w:sz w:val="24"/>
          <w:szCs w:val="24"/>
        </w:rPr>
        <w:t xml:space="preserve">indirect resource use </w:t>
      </w:r>
      <w:r w:rsidR="00E24EF9" w:rsidRPr="00E24EF9">
        <w:rPr>
          <w:sz w:val="24"/>
          <w:szCs w:val="24"/>
        </w:rPr>
        <w:t>data is the high proportion of missing observations</w:t>
      </w:r>
      <w:r w:rsidR="008605CC">
        <w:rPr>
          <w:sz w:val="24"/>
          <w:szCs w:val="24"/>
        </w:rPr>
        <w:t>.</w:t>
      </w:r>
      <w:r w:rsidR="00FF3E23">
        <w:rPr>
          <w:sz w:val="24"/>
          <w:szCs w:val="24"/>
        </w:rPr>
        <w:t xml:space="preserve"> </w:t>
      </w:r>
      <w:r w:rsidR="008605CC">
        <w:rPr>
          <w:sz w:val="24"/>
          <w:szCs w:val="24"/>
        </w:rPr>
        <w:t>However, we</w:t>
      </w:r>
      <w:r w:rsidR="004F7DE1">
        <w:rPr>
          <w:sz w:val="24"/>
          <w:szCs w:val="24"/>
        </w:rPr>
        <w:t xml:space="preserve"> have no reason to believe that there are different reasons for </w:t>
      </w:r>
      <w:r w:rsidR="00E22E3B">
        <w:rPr>
          <w:sz w:val="24"/>
          <w:szCs w:val="24"/>
        </w:rPr>
        <w:t>missing observations in the two groups.</w:t>
      </w:r>
      <w:r w:rsidR="004F7DE1">
        <w:rPr>
          <w:sz w:val="24"/>
          <w:szCs w:val="24"/>
        </w:rPr>
        <w:t xml:space="preserve"> </w:t>
      </w:r>
    </w:p>
    <w:p w14:paraId="7412414D" w14:textId="77777777" w:rsidR="000D1EED" w:rsidRPr="007A57BD" w:rsidRDefault="005639A5" w:rsidP="001A735F">
      <w:pPr>
        <w:pStyle w:val="Heading3"/>
        <w:spacing w:line="480" w:lineRule="auto"/>
      </w:pPr>
      <w:r>
        <w:t>Resource</w:t>
      </w:r>
      <w:r w:rsidR="00BA3B1F">
        <w:t>-utility</w:t>
      </w:r>
    </w:p>
    <w:p w14:paraId="7B601EDB" w14:textId="0C103FFF" w:rsidR="004842CB" w:rsidRDefault="00FE42E7" w:rsidP="005C6B32">
      <w:pPr>
        <w:spacing w:line="480" w:lineRule="auto"/>
        <w:jc w:val="both"/>
        <w:rPr>
          <w:sz w:val="24"/>
          <w:szCs w:val="24"/>
        </w:rPr>
      </w:pPr>
      <w:r>
        <w:rPr>
          <w:sz w:val="24"/>
          <w:szCs w:val="24"/>
        </w:rPr>
        <w:t xml:space="preserve">From </w:t>
      </w:r>
      <w:r w:rsidR="00DA4ABC">
        <w:rPr>
          <w:sz w:val="24"/>
          <w:szCs w:val="24"/>
        </w:rPr>
        <w:t xml:space="preserve">Table </w:t>
      </w:r>
      <w:r w:rsidR="00015666">
        <w:rPr>
          <w:sz w:val="24"/>
          <w:szCs w:val="24"/>
        </w:rPr>
        <w:t>4</w:t>
      </w:r>
      <w:r w:rsidR="002B36A1">
        <w:rPr>
          <w:sz w:val="24"/>
          <w:szCs w:val="24"/>
        </w:rPr>
        <w:t>,</w:t>
      </w:r>
      <w:r w:rsidR="00DA4ABC">
        <w:rPr>
          <w:sz w:val="24"/>
          <w:szCs w:val="24"/>
        </w:rPr>
        <w:t xml:space="preserve"> we see that</w:t>
      </w:r>
      <w:r>
        <w:rPr>
          <w:sz w:val="24"/>
          <w:szCs w:val="24"/>
        </w:rPr>
        <w:t xml:space="preserve"> total</w:t>
      </w:r>
      <w:r w:rsidR="00DA4ABC">
        <w:rPr>
          <w:sz w:val="24"/>
          <w:szCs w:val="24"/>
        </w:rPr>
        <w:t xml:space="preserve"> QALYs </w:t>
      </w:r>
      <w:r w:rsidR="00515FEA">
        <w:rPr>
          <w:sz w:val="24"/>
          <w:szCs w:val="24"/>
        </w:rPr>
        <w:t>over the two year</w:t>
      </w:r>
      <w:r w:rsidR="00397D39">
        <w:rPr>
          <w:sz w:val="24"/>
          <w:szCs w:val="24"/>
        </w:rPr>
        <w:t>-</w:t>
      </w:r>
      <w:r w:rsidR="00515FEA">
        <w:rPr>
          <w:sz w:val="24"/>
          <w:szCs w:val="24"/>
        </w:rPr>
        <w:t>period were</w:t>
      </w:r>
      <w:r w:rsidR="00DA4ABC">
        <w:rPr>
          <w:sz w:val="24"/>
          <w:szCs w:val="24"/>
        </w:rPr>
        <w:t xml:space="preserve"> higher for the TF-CBT group than for TAU</w:t>
      </w:r>
      <w:r>
        <w:rPr>
          <w:sz w:val="24"/>
          <w:szCs w:val="24"/>
        </w:rPr>
        <w:t xml:space="preserve"> (1.574 and 1.528, respectively), which gives an </w:t>
      </w:r>
      <w:r w:rsidR="00DA4ABC">
        <w:rPr>
          <w:sz w:val="24"/>
          <w:szCs w:val="24"/>
        </w:rPr>
        <w:t>incremental</w:t>
      </w:r>
      <w:r>
        <w:rPr>
          <w:sz w:val="24"/>
          <w:szCs w:val="24"/>
        </w:rPr>
        <w:t xml:space="preserve"> health gain of</w:t>
      </w:r>
      <w:r w:rsidR="00597A67">
        <w:rPr>
          <w:sz w:val="24"/>
          <w:szCs w:val="24"/>
        </w:rPr>
        <w:t xml:space="preserve"> </w:t>
      </w:r>
      <w:r w:rsidR="00DA4ABC">
        <w:rPr>
          <w:sz w:val="24"/>
          <w:szCs w:val="24"/>
        </w:rPr>
        <w:t>0.04</w:t>
      </w:r>
      <w:r w:rsidR="00597A67">
        <w:rPr>
          <w:sz w:val="24"/>
          <w:szCs w:val="24"/>
        </w:rPr>
        <w:t>6</w:t>
      </w:r>
      <w:r>
        <w:rPr>
          <w:sz w:val="24"/>
          <w:szCs w:val="24"/>
        </w:rPr>
        <w:t xml:space="preserve"> (1.574 - 1.528). The magnitude of this health gain </w:t>
      </w:r>
      <w:r w:rsidR="00515FEA">
        <w:rPr>
          <w:sz w:val="24"/>
          <w:szCs w:val="24"/>
        </w:rPr>
        <w:t>was</w:t>
      </w:r>
      <w:r w:rsidR="00DA4ABC">
        <w:rPr>
          <w:sz w:val="24"/>
          <w:szCs w:val="24"/>
        </w:rPr>
        <w:t xml:space="preserve"> higher than </w:t>
      </w:r>
      <w:r w:rsidR="00397D39">
        <w:rPr>
          <w:sz w:val="24"/>
          <w:szCs w:val="24"/>
        </w:rPr>
        <w:t xml:space="preserve">that </w:t>
      </w:r>
      <w:r w:rsidR="00DA4ABC">
        <w:rPr>
          <w:sz w:val="24"/>
          <w:szCs w:val="24"/>
        </w:rPr>
        <w:t xml:space="preserve">recently stated as being </w:t>
      </w:r>
      <w:r w:rsidR="00397D39">
        <w:rPr>
          <w:sz w:val="24"/>
          <w:szCs w:val="24"/>
        </w:rPr>
        <w:t xml:space="preserve">a </w:t>
      </w:r>
      <w:r w:rsidR="00DA4ABC">
        <w:rPr>
          <w:sz w:val="24"/>
          <w:szCs w:val="24"/>
        </w:rPr>
        <w:t xml:space="preserve">minimum important change </w:t>
      </w:r>
      <w:r w:rsidR="00B70ACA">
        <w:rPr>
          <w:sz w:val="24"/>
          <w:szCs w:val="24"/>
        </w:rPr>
        <w:t xml:space="preserve">for 15D </w:t>
      </w:r>
      <w:r w:rsidR="00DA4ABC">
        <w:rPr>
          <w:sz w:val="24"/>
          <w:szCs w:val="24"/>
        </w:rPr>
        <w:t>(</w:t>
      </w:r>
      <w:proofErr w:type="spellStart"/>
      <w:r w:rsidR="007E67A4">
        <w:rPr>
          <w:sz w:val="24"/>
          <w:szCs w:val="24"/>
        </w:rPr>
        <w:t>Alanne</w:t>
      </w:r>
      <w:proofErr w:type="spellEnd"/>
      <w:r w:rsidR="00673C72">
        <w:rPr>
          <w:sz w:val="24"/>
          <w:szCs w:val="24"/>
        </w:rPr>
        <w:t xml:space="preserve">, </w:t>
      </w:r>
      <w:proofErr w:type="spellStart"/>
      <w:r w:rsidR="00673C72">
        <w:rPr>
          <w:sz w:val="24"/>
          <w:szCs w:val="24"/>
        </w:rPr>
        <w:t>Roine</w:t>
      </w:r>
      <w:proofErr w:type="spellEnd"/>
      <w:r w:rsidR="00673C72">
        <w:rPr>
          <w:sz w:val="24"/>
          <w:szCs w:val="24"/>
        </w:rPr>
        <w:t xml:space="preserve">, </w:t>
      </w:r>
      <w:proofErr w:type="spellStart"/>
      <w:r w:rsidR="00773044">
        <w:rPr>
          <w:sz w:val="24"/>
          <w:szCs w:val="24"/>
        </w:rPr>
        <w:t>Räsänen</w:t>
      </w:r>
      <w:proofErr w:type="spellEnd"/>
      <w:r w:rsidR="00773044">
        <w:rPr>
          <w:sz w:val="24"/>
          <w:szCs w:val="24"/>
        </w:rPr>
        <w:t xml:space="preserve">, </w:t>
      </w:r>
      <w:proofErr w:type="spellStart"/>
      <w:r w:rsidR="00673C72">
        <w:rPr>
          <w:sz w:val="24"/>
          <w:szCs w:val="24"/>
        </w:rPr>
        <w:t>Vainiola</w:t>
      </w:r>
      <w:proofErr w:type="spellEnd"/>
      <w:r w:rsidR="00673C72">
        <w:rPr>
          <w:sz w:val="24"/>
          <w:szCs w:val="24"/>
        </w:rPr>
        <w:t xml:space="preserve"> &amp; </w:t>
      </w:r>
      <w:proofErr w:type="spellStart"/>
      <w:r w:rsidR="00673C72">
        <w:rPr>
          <w:sz w:val="24"/>
          <w:szCs w:val="24"/>
        </w:rPr>
        <w:t>Sintonen</w:t>
      </w:r>
      <w:proofErr w:type="spellEnd"/>
      <w:r w:rsidR="00673C72">
        <w:rPr>
          <w:sz w:val="24"/>
          <w:szCs w:val="24"/>
        </w:rPr>
        <w:t>,</w:t>
      </w:r>
      <w:r w:rsidR="00365A39">
        <w:rPr>
          <w:sz w:val="24"/>
          <w:szCs w:val="24"/>
        </w:rPr>
        <w:t xml:space="preserve"> </w:t>
      </w:r>
      <w:r w:rsidR="007E67A4">
        <w:rPr>
          <w:sz w:val="24"/>
          <w:szCs w:val="24"/>
        </w:rPr>
        <w:t>2014)</w:t>
      </w:r>
      <w:r w:rsidR="00057A86">
        <w:rPr>
          <w:sz w:val="24"/>
          <w:szCs w:val="24"/>
        </w:rPr>
        <w:t xml:space="preserve">. </w:t>
      </w:r>
    </w:p>
    <w:p w14:paraId="318CA960" w14:textId="41497C18" w:rsidR="001842E9" w:rsidRDefault="00FE42E7" w:rsidP="005C6B32">
      <w:pPr>
        <w:spacing w:line="480" w:lineRule="auto"/>
        <w:jc w:val="both"/>
        <w:rPr>
          <w:sz w:val="24"/>
          <w:szCs w:val="24"/>
        </w:rPr>
      </w:pPr>
      <w:r>
        <w:rPr>
          <w:sz w:val="24"/>
          <w:szCs w:val="24"/>
        </w:rPr>
        <w:t>T</w:t>
      </w:r>
      <w:r w:rsidR="00057A86">
        <w:rPr>
          <w:sz w:val="24"/>
          <w:szCs w:val="24"/>
        </w:rPr>
        <w:t xml:space="preserve">he incremental </w:t>
      </w:r>
      <w:r>
        <w:rPr>
          <w:sz w:val="24"/>
          <w:szCs w:val="24"/>
        </w:rPr>
        <w:t>resource use was</w:t>
      </w:r>
      <w:r w:rsidR="001842E9">
        <w:rPr>
          <w:sz w:val="24"/>
          <w:szCs w:val="24"/>
        </w:rPr>
        <w:t xml:space="preserve"> </w:t>
      </w:r>
      <w:r w:rsidR="00057A86">
        <w:rPr>
          <w:sz w:val="24"/>
          <w:szCs w:val="24"/>
        </w:rPr>
        <w:t>34</w:t>
      </w:r>
      <w:r w:rsidR="00597A67">
        <w:rPr>
          <w:sz w:val="24"/>
          <w:szCs w:val="24"/>
        </w:rPr>
        <w:t>8</w:t>
      </w:r>
      <w:r w:rsidR="00057A86">
        <w:rPr>
          <w:sz w:val="24"/>
          <w:szCs w:val="24"/>
        </w:rPr>
        <w:t xml:space="preserve"> minutes</w:t>
      </w:r>
      <w:r w:rsidR="001842E9">
        <w:rPr>
          <w:sz w:val="24"/>
          <w:szCs w:val="24"/>
        </w:rPr>
        <w:t xml:space="preserve"> less in the TF-CBT group</w:t>
      </w:r>
      <w:r w:rsidR="00FC169E">
        <w:rPr>
          <w:sz w:val="24"/>
          <w:szCs w:val="24"/>
        </w:rPr>
        <w:t xml:space="preserve"> </w:t>
      </w:r>
      <w:r>
        <w:rPr>
          <w:sz w:val="24"/>
          <w:szCs w:val="24"/>
        </w:rPr>
        <w:t>(</w:t>
      </w:r>
      <w:r w:rsidR="00397D39">
        <w:rPr>
          <w:sz w:val="24"/>
          <w:szCs w:val="24"/>
        </w:rPr>
        <w:t>1,</w:t>
      </w:r>
      <w:r>
        <w:rPr>
          <w:sz w:val="24"/>
          <w:szCs w:val="24"/>
        </w:rPr>
        <w:t>467 minutes</w:t>
      </w:r>
      <w:r w:rsidR="00AF7979">
        <w:rPr>
          <w:sz w:val="24"/>
          <w:szCs w:val="24"/>
        </w:rPr>
        <w:t xml:space="preserve"> on average</w:t>
      </w:r>
      <w:r>
        <w:rPr>
          <w:sz w:val="24"/>
          <w:szCs w:val="24"/>
        </w:rPr>
        <w:t xml:space="preserve">) </w:t>
      </w:r>
      <w:r w:rsidR="00FC169E">
        <w:rPr>
          <w:sz w:val="24"/>
          <w:szCs w:val="24"/>
        </w:rPr>
        <w:t>than in the TAU group</w:t>
      </w:r>
      <w:r>
        <w:rPr>
          <w:sz w:val="24"/>
          <w:szCs w:val="24"/>
        </w:rPr>
        <w:t xml:space="preserve"> (</w:t>
      </w:r>
      <w:r w:rsidR="00397D39">
        <w:rPr>
          <w:sz w:val="24"/>
          <w:szCs w:val="24"/>
        </w:rPr>
        <w:t>1,</w:t>
      </w:r>
      <w:r>
        <w:rPr>
          <w:sz w:val="24"/>
          <w:szCs w:val="24"/>
        </w:rPr>
        <w:t>815 minutes</w:t>
      </w:r>
      <w:r w:rsidR="00AF7979">
        <w:rPr>
          <w:sz w:val="24"/>
          <w:szCs w:val="24"/>
        </w:rPr>
        <w:t xml:space="preserve"> on average</w:t>
      </w:r>
      <w:r>
        <w:rPr>
          <w:sz w:val="24"/>
          <w:szCs w:val="24"/>
        </w:rPr>
        <w:t>)</w:t>
      </w:r>
      <w:r w:rsidR="001842E9">
        <w:rPr>
          <w:sz w:val="24"/>
          <w:szCs w:val="24"/>
        </w:rPr>
        <w:t xml:space="preserve">. The ICER </w:t>
      </w:r>
      <w:r w:rsidR="00DE3FD4">
        <w:rPr>
          <w:sz w:val="24"/>
          <w:szCs w:val="24"/>
        </w:rPr>
        <w:t>of –7,565</w:t>
      </w:r>
      <w:r w:rsidR="00BA2C2A">
        <w:rPr>
          <w:sz w:val="24"/>
          <w:szCs w:val="24"/>
        </w:rPr>
        <w:t xml:space="preserve"> </w:t>
      </w:r>
      <w:r w:rsidR="00597A67">
        <w:rPr>
          <w:sz w:val="24"/>
          <w:szCs w:val="24"/>
        </w:rPr>
        <w:t>can be</w:t>
      </w:r>
      <w:r w:rsidR="00057A86">
        <w:rPr>
          <w:sz w:val="24"/>
          <w:szCs w:val="24"/>
        </w:rPr>
        <w:t xml:space="preserve"> interpreted as </w:t>
      </w:r>
      <w:r w:rsidR="00597A67">
        <w:rPr>
          <w:sz w:val="24"/>
          <w:szCs w:val="24"/>
        </w:rPr>
        <w:t xml:space="preserve">the reduction in </w:t>
      </w:r>
      <w:r w:rsidR="00057A86">
        <w:rPr>
          <w:sz w:val="24"/>
          <w:szCs w:val="24"/>
        </w:rPr>
        <w:t>minutes per QALY gained</w:t>
      </w:r>
      <w:r w:rsidR="00BA2C2A">
        <w:rPr>
          <w:sz w:val="24"/>
          <w:szCs w:val="24"/>
        </w:rPr>
        <w:t xml:space="preserve"> (-</w:t>
      </w:r>
      <w:r w:rsidR="00AE1664">
        <w:rPr>
          <w:sz w:val="24"/>
          <w:szCs w:val="24"/>
        </w:rPr>
        <w:t>348</w:t>
      </w:r>
      <w:r w:rsidR="00BA2C2A">
        <w:rPr>
          <w:sz w:val="24"/>
          <w:szCs w:val="24"/>
        </w:rPr>
        <w:t>/0.04</w:t>
      </w:r>
      <w:r w:rsidR="00597A67">
        <w:rPr>
          <w:sz w:val="24"/>
          <w:szCs w:val="24"/>
        </w:rPr>
        <w:t>6</w:t>
      </w:r>
      <w:r w:rsidR="00BA2C2A">
        <w:rPr>
          <w:sz w:val="24"/>
          <w:szCs w:val="24"/>
        </w:rPr>
        <w:t>)</w:t>
      </w:r>
      <w:r w:rsidR="00597A67">
        <w:rPr>
          <w:sz w:val="24"/>
          <w:szCs w:val="24"/>
        </w:rPr>
        <w:t>, meaning that for every QALY gained t</w:t>
      </w:r>
      <w:r w:rsidR="00DE3FD4">
        <w:rPr>
          <w:sz w:val="24"/>
          <w:szCs w:val="24"/>
        </w:rPr>
        <w:t>here is a resource saving of 7,565</w:t>
      </w:r>
      <w:r w:rsidR="00397D39">
        <w:rPr>
          <w:sz w:val="24"/>
          <w:szCs w:val="24"/>
        </w:rPr>
        <w:t xml:space="preserve"> </w:t>
      </w:r>
      <w:r w:rsidR="00DE3FD4">
        <w:rPr>
          <w:sz w:val="24"/>
          <w:szCs w:val="24"/>
        </w:rPr>
        <w:t>minutes of therapy (126</w:t>
      </w:r>
      <w:r w:rsidR="00597A67">
        <w:rPr>
          <w:sz w:val="24"/>
          <w:szCs w:val="24"/>
        </w:rPr>
        <w:t xml:space="preserve"> hours of therapy</w:t>
      </w:r>
      <w:r w:rsidR="00DE3FD4">
        <w:rPr>
          <w:sz w:val="24"/>
          <w:szCs w:val="24"/>
        </w:rPr>
        <w:t>)</w:t>
      </w:r>
      <w:r w:rsidR="00597A67">
        <w:rPr>
          <w:sz w:val="24"/>
          <w:szCs w:val="24"/>
        </w:rPr>
        <w:t>.</w:t>
      </w:r>
      <w:r w:rsidR="00057A86">
        <w:rPr>
          <w:sz w:val="24"/>
          <w:szCs w:val="24"/>
        </w:rPr>
        <w:t xml:space="preserve"> </w:t>
      </w:r>
      <w:r w:rsidR="008863DE">
        <w:rPr>
          <w:sz w:val="24"/>
          <w:szCs w:val="24"/>
        </w:rPr>
        <w:t xml:space="preserve">When </w:t>
      </w:r>
      <w:r w:rsidR="0059154C">
        <w:rPr>
          <w:sz w:val="24"/>
          <w:szCs w:val="24"/>
        </w:rPr>
        <w:t xml:space="preserve">incremental health </w:t>
      </w:r>
      <w:r w:rsidR="009E4DD9">
        <w:rPr>
          <w:sz w:val="24"/>
          <w:szCs w:val="24"/>
        </w:rPr>
        <w:t>was</w:t>
      </w:r>
      <w:r w:rsidR="0059154C">
        <w:rPr>
          <w:sz w:val="24"/>
          <w:szCs w:val="24"/>
        </w:rPr>
        <w:t xml:space="preserve"> measured by </w:t>
      </w:r>
      <w:r w:rsidR="00392B4E">
        <w:rPr>
          <w:sz w:val="24"/>
          <w:szCs w:val="24"/>
        </w:rPr>
        <w:t xml:space="preserve">changes in </w:t>
      </w:r>
      <w:r w:rsidR="008863DE">
        <w:rPr>
          <w:sz w:val="24"/>
          <w:szCs w:val="24"/>
        </w:rPr>
        <w:t>CPSS</w:t>
      </w:r>
      <w:r w:rsidR="0059154C">
        <w:rPr>
          <w:sz w:val="24"/>
          <w:szCs w:val="24"/>
        </w:rPr>
        <w:t xml:space="preserve"> scores</w:t>
      </w:r>
      <w:r w:rsidR="00392B4E">
        <w:rPr>
          <w:sz w:val="24"/>
          <w:szCs w:val="24"/>
        </w:rPr>
        <w:t xml:space="preserve">, </w:t>
      </w:r>
      <w:r w:rsidR="008863DE">
        <w:rPr>
          <w:sz w:val="24"/>
          <w:szCs w:val="24"/>
        </w:rPr>
        <w:t xml:space="preserve">the ICER </w:t>
      </w:r>
      <w:r w:rsidR="00392B4E">
        <w:rPr>
          <w:sz w:val="24"/>
          <w:szCs w:val="24"/>
        </w:rPr>
        <w:t>was</w:t>
      </w:r>
      <w:r w:rsidR="008E259F">
        <w:rPr>
          <w:sz w:val="24"/>
          <w:szCs w:val="24"/>
        </w:rPr>
        <w:t xml:space="preserve"> </w:t>
      </w:r>
      <w:r w:rsidR="008E259F">
        <w:rPr>
          <w:sz w:val="24"/>
          <w:szCs w:val="24"/>
        </w:rPr>
        <w:lastRenderedPageBreak/>
        <w:t>140</w:t>
      </w:r>
      <w:r w:rsidR="00392B4E">
        <w:rPr>
          <w:sz w:val="24"/>
          <w:szCs w:val="24"/>
        </w:rPr>
        <w:t xml:space="preserve"> (-348/-2</w:t>
      </w:r>
      <w:r w:rsidR="0059154C">
        <w:rPr>
          <w:sz w:val="24"/>
          <w:szCs w:val="24"/>
        </w:rPr>
        <w:t>.</w:t>
      </w:r>
      <w:r w:rsidR="00392B4E">
        <w:rPr>
          <w:sz w:val="24"/>
          <w:szCs w:val="24"/>
        </w:rPr>
        <w:t>51)</w:t>
      </w:r>
      <w:r w:rsidR="008E259F">
        <w:rPr>
          <w:sz w:val="24"/>
          <w:szCs w:val="24"/>
        </w:rPr>
        <w:t>, indicating that TF-CBT both</w:t>
      </w:r>
      <w:r w:rsidR="009E4DD9">
        <w:rPr>
          <w:sz w:val="24"/>
          <w:szCs w:val="24"/>
        </w:rPr>
        <w:t xml:space="preserve"> reduced the</w:t>
      </w:r>
      <w:r w:rsidR="008E259F">
        <w:rPr>
          <w:sz w:val="24"/>
          <w:szCs w:val="24"/>
        </w:rPr>
        <w:t xml:space="preserve"> resource </w:t>
      </w:r>
      <w:r w:rsidR="009E4DD9">
        <w:rPr>
          <w:sz w:val="24"/>
          <w:szCs w:val="24"/>
        </w:rPr>
        <w:t>use and increased health gains</w:t>
      </w:r>
      <w:r w:rsidR="008E259F">
        <w:rPr>
          <w:sz w:val="24"/>
          <w:szCs w:val="24"/>
        </w:rPr>
        <w:t xml:space="preserve">. </w:t>
      </w:r>
      <w:r w:rsidR="008863DE">
        <w:rPr>
          <w:sz w:val="24"/>
          <w:szCs w:val="24"/>
        </w:rPr>
        <w:t xml:space="preserve"> </w:t>
      </w:r>
    </w:p>
    <w:p w14:paraId="7C4A9E6A" w14:textId="4E72329E" w:rsidR="002A3BC1" w:rsidRPr="003F2FFB" w:rsidRDefault="003F2FFB" w:rsidP="001A735F">
      <w:pPr>
        <w:spacing w:line="480" w:lineRule="auto"/>
        <w:rPr>
          <w:sz w:val="24"/>
          <w:szCs w:val="24"/>
        </w:rPr>
      </w:pPr>
      <w:r>
        <w:rPr>
          <w:sz w:val="24"/>
          <w:szCs w:val="24"/>
        </w:rPr>
        <w:tab/>
      </w:r>
      <w:r>
        <w:rPr>
          <w:sz w:val="24"/>
          <w:szCs w:val="24"/>
        </w:rPr>
        <w:tab/>
        <w:t>[Table 4 here]</w:t>
      </w:r>
    </w:p>
    <w:p w14:paraId="179C54E4" w14:textId="17570577" w:rsidR="00494E3D" w:rsidRDefault="00F072EB" w:rsidP="00A507C6">
      <w:pPr>
        <w:spacing w:line="480" w:lineRule="auto"/>
        <w:jc w:val="both"/>
        <w:rPr>
          <w:noProof/>
          <w:sz w:val="24"/>
          <w:szCs w:val="24"/>
        </w:rPr>
      </w:pPr>
      <w:r>
        <w:rPr>
          <w:sz w:val="24"/>
          <w:szCs w:val="24"/>
        </w:rPr>
        <w:t xml:space="preserve">The </w:t>
      </w:r>
      <w:r w:rsidR="0014011D">
        <w:rPr>
          <w:sz w:val="24"/>
          <w:szCs w:val="24"/>
        </w:rPr>
        <w:t xml:space="preserve">children and </w:t>
      </w:r>
      <w:r>
        <w:rPr>
          <w:sz w:val="24"/>
          <w:szCs w:val="24"/>
        </w:rPr>
        <w:t>adolescent</w:t>
      </w:r>
      <w:r w:rsidR="0014011D">
        <w:rPr>
          <w:sz w:val="24"/>
          <w:szCs w:val="24"/>
        </w:rPr>
        <w:t>s</w:t>
      </w:r>
      <w:r>
        <w:rPr>
          <w:sz w:val="24"/>
          <w:szCs w:val="24"/>
        </w:rPr>
        <w:t xml:space="preserve"> included in this study were not a </w:t>
      </w:r>
      <w:r w:rsidR="001F5B0D">
        <w:rPr>
          <w:sz w:val="24"/>
          <w:szCs w:val="24"/>
        </w:rPr>
        <w:t>homogeneous</w:t>
      </w:r>
      <w:r>
        <w:rPr>
          <w:sz w:val="24"/>
          <w:szCs w:val="24"/>
        </w:rPr>
        <w:t xml:space="preserve"> group</w:t>
      </w:r>
      <w:r w:rsidR="001F5B0D">
        <w:rPr>
          <w:sz w:val="24"/>
          <w:szCs w:val="24"/>
        </w:rPr>
        <w:t xml:space="preserve">, </w:t>
      </w:r>
      <w:r w:rsidR="009E4DD9">
        <w:rPr>
          <w:sz w:val="24"/>
          <w:szCs w:val="24"/>
        </w:rPr>
        <w:t xml:space="preserve">and </w:t>
      </w:r>
      <w:r w:rsidR="001F5B0D">
        <w:rPr>
          <w:sz w:val="24"/>
          <w:szCs w:val="24"/>
        </w:rPr>
        <w:t>varie</w:t>
      </w:r>
      <w:r>
        <w:rPr>
          <w:sz w:val="24"/>
          <w:szCs w:val="24"/>
        </w:rPr>
        <w:t>d</w:t>
      </w:r>
      <w:r w:rsidR="001F5B0D">
        <w:rPr>
          <w:sz w:val="24"/>
          <w:szCs w:val="24"/>
        </w:rPr>
        <w:t xml:space="preserve"> both according to background characteristics, but also with regard to QALY</w:t>
      </w:r>
      <w:r w:rsidR="00B70ACA">
        <w:rPr>
          <w:sz w:val="24"/>
          <w:szCs w:val="24"/>
        </w:rPr>
        <w:t>s</w:t>
      </w:r>
      <w:r w:rsidR="001F5B0D">
        <w:rPr>
          <w:sz w:val="24"/>
          <w:szCs w:val="24"/>
        </w:rPr>
        <w:t xml:space="preserve"> and resource use. To explore this heterogeneity, </w:t>
      </w:r>
      <w:r w:rsidR="002000C0">
        <w:rPr>
          <w:sz w:val="24"/>
          <w:szCs w:val="24"/>
        </w:rPr>
        <w:t xml:space="preserve">we used </w:t>
      </w:r>
      <w:r w:rsidR="005925F0">
        <w:rPr>
          <w:sz w:val="24"/>
          <w:szCs w:val="24"/>
        </w:rPr>
        <w:t>1</w:t>
      </w:r>
      <w:r w:rsidR="0079759A">
        <w:rPr>
          <w:sz w:val="24"/>
          <w:szCs w:val="24"/>
        </w:rPr>
        <w:t>,</w:t>
      </w:r>
      <w:r w:rsidR="005925F0">
        <w:rPr>
          <w:sz w:val="24"/>
          <w:szCs w:val="24"/>
        </w:rPr>
        <w:t xml:space="preserve">000 bootstrap </w:t>
      </w:r>
      <w:r w:rsidR="006457BA">
        <w:rPr>
          <w:sz w:val="24"/>
          <w:szCs w:val="24"/>
        </w:rPr>
        <w:t>simulations</w:t>
      </w:r>
      <w:r w:rsidR="002000C0">
        <w:rPr>
          <w:sz w:val="24"/>
          <w:szCs w:val="24"/>
        </w:rPr>
        <w:t xml:space="preserve"> to </w:t>
      </w:r>
      <w:r w:rsidR="001F5B0D">
        <w:rPr>
          <w:sz w:val="24"/>
          <w:szCs w:val="24"/>
        </w:rPr>
        <w:t>creat</w:t>
      </w:r>
      <w:r w:rsidR="002000C0">
        <w:rPr>
          <w:sz w:val="24"/>
          <w:szCs w:val="24"/>
        </w:rPr>
        <w:t>e</w:t>
      </w:r>
      <w:r w:rsidR="001F5B0D">
        <w:rPr>
          <w:sz w:val="24"/>
          <w:szCs w:val="24"/>
        </w:rPr>
        <w:t xml:space="preserve"> a new sample containing </w:t>
      </w:r>
      <w:r w:rsidR="002000C0">
        <w:rPr>
          <w:sz w:val="24"/>
          <w:szCs w:val="24"/>
        </w:rPr>
        <w:t xml:space="preserve">mean </w:t>
      </w:r>
      <w:r w:rsidR="005925F0">
        <w:rPr>
          <w:sz w:val="24"/>
          <w:szCs w:val="24"/>
        </w:rPr>
        <w:t>QALYs and resource use</w:t>
      </w:r>
      <w:r w:rsidR="002000C0">
        <w:rPr>
          <w:sz w:val="24"/>
          <w:szCs w:val="24"/>
        </w:rPr>
        <w:t xml:space="preserve"> estimates for each bootstrap </w:t>
      </w:r>
      <w:r w:rsidR="006457BA">
        <w:rPr>
          <w:sz w:val="24"/>
          <w:szCs w:val="24"/>
        </w:rPr>
        <w:t>simulation</w:t>
      </w:r>
      <w:r w:rsidR="002000C0">
        <w:rPr>
          <w:sz w:val="24"/>
          <w:szCs w:val="24"/>
        </w:rPr>
        <w:t xml:space="preserve"> according to TF-CBT and TAU</w:t>
      </w:r>
      <w:r w:rsidR="001F5B0D">
        <w:rPr>
          <w:sz w:val="24"/>
          <w:szCs w:val="24"/>
        </w:rPr>
        <w:t xml:space="preserve">. The result of the bootstrap </w:t>
      </w:r>
      <w:r w:rsidR="002000C0">
        <w:rPr>
          <w:sz w:val="24"/>
          <w:szCs w:val="24"/>
        </w:rPr>
        <w:t xml:space="preserve">procedure </w:t>
      </w:r>
      <w:r w:rsidR="001F5B0D">
        <w:rPr>
          <w:sz w:val="24"/>
          <w:szCs w:val="24"/>
        </w:rPr>
        <w:t xml:space="preserve">is illustrated in Figure 1. In Figure 1, TAU is </w:t>
      </w:r>
      <w:r w:rsidR="005925F0">
        <w:rPr>
          <w:sz w:val="24"/>
          <w:szCs w:val="24"/>
        </w:rPr>
        <w:t>located</w:t>
      </w:r>
      <w:r w:rsidR="001F5B0D">
        <w:rPr>
          <w:sz w:val="24"/>
          <w:szCs w:val="24"/>
        </w:rPr>
        <w:t xml:space="preserve"> in </w:t>
      </w:r>
      <w:r w:rsidR="00074217">
        <w:rPr>
          <w:sz w:val="24"/>
          <w:szCs w:val="24"/>
        </w:rPr>
        <w:t>origin</w:t>
      </w:r>
      <w:r w:rsidR="001F5B0D">
        <w:rPr>
          <w:sz w:val="24"/>
          <w:szCs w:val="24"/>
        </w:rPr>
        <w:t xml:space="preserve">, thus all dots refer to the </w:t>
      </w:r>
      <w:r w:rsidR="002B36A1">
        <w:rPr>
          <w:sz w:val="24"/>
          <w:szCs w:val="24"/>
        </w:rPr>
        <w:t>1,000</w:t>
      </w:r>
      <w:r w:rsidR="006457BA">
        <w:rPr>
          <w:sz w:val="24"/>
          <w:szCs w:val="24"/>
        </w:rPr>
        <w:t xml:space="preserve"> </w:t>
      </w:r>
      <w:r w:rsidR="001F5B0D">
        <w:rPr>
          <w:sz w:val="24"/>
          <w:szCs w:val="24"/>
        </w:rPr>
        <w:t>ICER</w:t>
      </w:r>
      <w:r w:rsidR="002000C0">
        <w:rPr>
          <w:sz w:val="24"/>
          <w:szCs w:val="24"/>
        </w:rPr>
        <w:t xml:space="preserve"> </w:t>
      </w:r>
      <w:r w:rsidR="006457BA">
        <w:rPr>
          <w:sz w:val="24"/>
          <w:szCs w:val="24"/>
        </w:rPr>
        <w:t xml:space="preserve">estimated by the </w:t>
      </w:r>
      <w:r w:rsidR="002000C0">
        <w:rPr>
          <w:sz w:val="24"/>
          <w:szCs w:val="24"/>
        </w:rPr>
        <w:t xml:space="preserve">bootstrap </w:t>
      </w:r>
      <w:r w:rsidR="006457BA">
        <w:rPr>
          <w:sz w:val="24"/>
          <w:szCs w:val="24"/>
        </w:rPr>
        <w:t>simulations</w:t>
      </w:r>
      <w:r w:rsidR="001F5B0D">
        <w:rPr>
          <w:sz w:val="24"/>
          <w:szCs w:val="24"/>
        </w:rPr>
        <w:t xml:space="preserve">, i.e. incremental </w:t>
      </w:r>
      <w:r w:rsidR="00C330D1">
        <w:rPr>
          <w:sz w:val="24"/>
          <w:szCs w:val="24"/>
        </w:rPr>
        <w:t>minutes in therapy</w:t>
      </w:r>
      <w:r w:rsidR="001F5B0D">
        <w:rPr>
          <w:sz w:val="24"/>
          <w:szCs w:val="24"/>
        </w:rPr>
        <w:t xml:space="preserve"> per QALY gained.</w:t>
      </w:r>
      <w:r w:rsidR="00031C6E">
        <w:rPr>
          <w:sz w:val="24"/>
          <w:szCs w:val="24"/>
        </w:rPr>
        <w:t xml:space="preserve"> The </w:t>
      </w:r>
      <w:r w:rsidR="002B36A1">
        <w:rPr>
          <w:sz w:val="24"/>
          <w:szCs w:val="24"/>
        </w:rPr>
        <w:t>1,000</w:t>
      </w:r>
      <w:r w:rsidR="007F1B5A">
        <w:rPr>
          <w:sz w:val="24"/>
          <w:szCs w:val="24"/>
        </w:rPr>
        <w:t xml:space="preserve"> </w:t>
      </w:r>
      <w:r w:rsidR="006457BA">
        <w:rPr>
          <w:sz w:val="24"/>
          <w:szCs w:val="24"/>
        </w:rPr>
        <w:t>simulations</w:t>
      </w:r>
      <w:r w:rsidR="007F1B5A">
        <w:rPr>
          <w:sz w:val="24"/>
          <w:szCs w:val="24"/>
        </w:rPr>
        <w:t xml:space="preserve"> are allocated in one of the four quadrants in Figure 1 (</w:t>
      </w:r>
      <w:r w:rsidR="007F1B5A">
        <w:rPr>
          <w:rFonts w:ascii="Bell MT" w:hAnsi="Bell MT"/>
          <w:sz w:val="24"/>
          <w:szCs w:val="24"/>
        </w:rPr>
        <w:t xml:space="preserve">I, II, III </w:t>
      </w:r>
      <w:r w:rsidR="007F1B5A" w:rsidRPr="008A27A9">
        <w:rPr>
          <w:sz w:val="24"/>
          <w:szCs w:val="24"/>
        </w:rPr>
        <w:t>and</w:t>
      </w:r>
      <w:r w:rsidR="007F1B5A">
        <w:rPr>
          <w:rFonts w:ascii="Bell MT" w:hAnsi="Bell MT"/>
          <w:sz w:val="24"/>
          <w:szCs w:val="24"/>
        </w:rPr>
        <w:t xml:space="preserve"> IV</w:t>
      </w:r>
      <w:r w:rsidR="007F1B5A">
        <w:rPr>
          <w:sz w:val="24"/>
          <w:szCs w:val="24"/>
        </w:rPr>
        <w:t>).</w:t>
      </w:r>
      <w:r w:rsidR="001F5B0D">
        <w:rPr>
          <w:sz w:val="24"/>
          <w:szCs w:val="24"/>
        </w:rPr>
        <w:t xml:space="preserve"> </w:t>
      </w:r>
      <w:r w:rsidR="00B70ACA">
        <w:rPr>
          <w:sz w:val="24"/>
          <w:szCs w:val="24"/>
        </w:rPr>
        <w:t xml:space="preserve">If all the simulations are </w:t>
      </w:r>
      <w:r w:rsidR="001F5B0D">
        <w:rPr>
          <w:sz w:val="24"/>
          <w:szCs w:val="24"/>
        </w:rPr>
        <w:t xml:space="preserve">allocated in </w:t>
      </w:r>
      <w:r w:rsidR="00321409">
        <w:rPr>
          <w:sz w:val="24"/>
          <w:szCs w:val="24"/>
        </w:rPr>
        <w:t>Quadrant</w:t>
      </w:r>
      <w:r w:rsidR="007F1B5A">
        <w:rPr>
          <w:sz w:val="24"/>
          <w:szCs w:val="24"/>
        </w:rPr>
        <w:t xml:space="preserve"> </w:t>
      </w:r>
      <w:r w:rsidR="007F1B5A">
        <w:rPr>
          <w:rFonts w:ascii="Bell MT" w:hAnsi="Bell MT"/>
          <w:sz w:val="24"/>
          <w:szCs w:val="24"/>
        </w:rPr>
        <w:t>II</w:t>
      </w:r>
      <w:r w:rsidR="00B70ACA">
        <w:rPr>
          <w:sz w:val="24"/>
          <w:szCs w:val="24"/>
        </w:rPr>
        <w:t>,</w:t>
      </w:r>
      <w:r w:rsidR="001F5B0D">
        <w:rPr>
          <w:sz w:val="24"/>
          <w:szCs w:val="24"/>
        </w:rPr>
        <w:t xml:space="preserve"> TF-CBT i</w:t>
      </w:r>
      <w:r w:rsidR="006457BA">
        <w:rPr>
          <w:sz w:val="24"/>
          <w:szCs w:val="24"/>
        </w:rPr>
        <w:t xml:space="preserve">mplies less use of </w:t>
      </w:r>
      <w:r w:rsidR="001F5B0D">
        <w:rPr>
          <w:sz w:val="24"/>
          <w:szCs w:val="24"/>
        </w:rPr>
        <w:t>resource</w:t>
      </w:r>
      <w:r w:rsidR="002B36A1">
        <w:rPr>
          <w:sz w:val="24"/>
          <w:szCs w:val="24"/>
        </w:rPr>
        <w:t>s</w:t>
      </w:r>
      <w:r w:rsidR="001F5B0D">
        <w:rPr>
          <w:sz w:val="24"/>
          <w:szCs w:val="24"/>
        </w:rPr>
        <w:t xml:space="preserve"> </w:t>
      </w:r>
      <w:r w:rsidR="001B2E20">
        <w:rPr>
          <w:sz w:val="24"/>
          <w:szCs w:val="24"/>
        </w:rPr>
        <w:t xml:space="preserve">(reduction in minutes in therapy) </w:t>
      </w:r>
      <w:r w:rsidR="001F5B0D">
        <w:rPr>
          <w:sz w:val="24"/>
          <w:szCs w:val="24"/>
        </w:rPr>
        <w:t>and</w:t>
      </w:r>
      <w:r w:rsidR="00B70ACA">
        <w:rPr>
          <w:sz w:val="24"/>
          <w:szCs w:val="24"/>
        </w:rPr>
        <w:t xml:space="preserve"> QALY</w:t>
      </w:r>
      <w:r w:rsidR="002B36A1">
        <w:rPr>
          <w:sz w:val="24"/>
          <w:szCs w:val="24"/>
        </w:rPr>
        <w:t>s</w:t>
      </w:r>
      <w:r w:rsidR="00B70ACA">
        <w:rPr>
          <w:sz w:val="24"/>
          <w:szCs w:val="24"/>
        </w:rPr>
        <w:t xml:space="preserve"> gains compared to TAU</w:t>
      </w:r>
      <w:r w:rsidR="001B2E20">
        <w:rPr>
          <w:sz w:val="24"/>
          <w:szCs w:val="24"/>
        </w:rPr>
        <w:t>, and TF-CBT is a dominant strategy and would be the preferred treatment</w:t>
      </w:r>
      <w:r w:rsidR="007F1B5A">
        <w:rPr>
          <w:sz w:val="24"/>
          <w:szCs w:val="24"/>
        </w:rPr>
        <w:t xml:space="preserve"> option</w:t>
      </w:r>
      <w:r w:rsidR="00D96B2F">
        <w:rPr>
          <w:sz w:val="24"/>
          <w:szCs w:val="24"/>
        </w:rPr>
        <w:t>.</w:t>
      </w:r>
      <w:r w:rsidR="00C218DD">
        <w:rPr>
          <w:sz w:val="24"/>
          <w:szCs w:val="24"/>
        </w:rPr>
        <w:t xml:space="preserve"> </w:t>
      </w:r>
      <w:r w:rsidR="00B70ACA">
        <w:rPr>
          <w:sz w:val="24"/>
          <w:szCs w:val="24"/>
        </w:rPr>
        <w:t xml:space="preserve">If instead all the simulations </w:t>
      </w:r>
      <w:r w:rsidR="001B2E20">
        <w:rPr>
          <w:sz w:val="24"/>
          <w:szCs w:val="24"/>
        </w:rPr>
        <w:t xml:space="preserve">are </w:t>
      </w:r>
      <w:r w:rsidR="007F1B5A">
        <w:rPr>
          <w:sz w:val="24"/>
          <w:szCs w:val="24"/>
        </w:rPr>
        <w:t xml:space="preserve">allocated in </w:t>
      </w:r>
      <w:r w:rsidR="00321409">
        <w:rPr>
          <w:sz w:val="24"/>
          <w:szCs w:val="24"/>
        </w:rPr>
        <w:t>Quadrant</w:t>
      </w:r>
      <w:r w:rsidR="007F1B5A">
        <w:rPr>
          <w:sz w:val="24"/>
          <w:szCs w:val="24"/>
        </w:rPr>
        <w:t xml:space="preserve"> </w:t>
      </w:r>
      <w:r w:rsidR="007F1B5A">
        <w:rPr>
          <w:rFonts w:ascii="Bell MT" w:hAnsi="Bell MT"/>
          <w:sz w:val="24"/>
          <w:szCs w:val="24"/>
        </w:rPr>
        <w:t>IV</w:t>
      </w:r>
      <w:r w:rsidR="00B70ACA">
        <w:rPr>
          <w:sz w:val="24"/>
          <w:szCs w:val="24"/>
        </w:rPr>
        <w:t xml:space="preserve">, </w:t>
      </w:r>
      <w:r w:rsidR="00C218DD">
        <w:rPr>
          <w:sz w:val="24"/>
          <w:szCs w:val="24"/>
        </w:rPr>
        <w:t xml:space="preserve">TF-CBT </w:t>
      </w:r>
      <w:r w:rsidR="006457BA">
        <w:rPr>
          <w:sz w:val="24"/>
          <w:szCs w:val="24"/>
        </w:rPr>
        <w:t xml:space="preserve">would </w:t>
      </w:r>
      <w:r w:rsidR="00C218DD">
        <w:rPr>
          <w:sz w:val="24"/>
          <w:szCs w:val="24"/>
        </w:rPr>
        <w:t>impl</w:t>
      </w:r>
      <w:r w:rsidR="006457BA">
        <w:rPr>
          <w:sz w:val="24"/>
          <w:szCs w:val="24"/>
        </w:rPr>
        <w:t xml:space="preserve">y </w:t>
      </w:r>
      <w:r w:rsidR="00C218DD">
        <w:rPr>
          <w:sz w:val="24"/>
          <w:szCs w:val="24"/>
        </w:rPr>
        <w:t>hi</w:t>
      </w:r>
      <w:r w:rsidR="00B70ACA">
        <w:rPr>
          <w:sz w:val="24"/>
          <w:szCs w:val="24"/>
        </w:rPr>
        <w:t xml:space="preserve">gher </w:t>
      </w:r>
      <w:r w:rsidR="006457BA">
        <w:rPr>
          <w:sz w:val="24"/>
          <w:szCs w:val="24"/>
        </w:rPr>
        <w:t xml:space="preserve">use of </w:t>
      </w:r>
      <w:r w:rsidR="00B70ACA">
        <w:rPr>
          <w:sz w:val="24"/>
          <w:szCs w:val="24"/>
        </w:rPr>
        <w:t>resource</w:t>
      </w:r>
      <w:r w:rsidR="006457BA">
        <w:rPr>
          <w:sz w:val="24"/>
          <w:szCs w:val="24"/>
        </w:rPr>
        <w:t xml:space="preserve">s </w:t>
      </w:r>
      <w:r w:rsidR="001B2E20">
        <w:rPr>
          <w:sz w:val="24"/>
          <w:szCs w:val="24"/>
        </w:rPr>
        <w:t xml:space="preserve">(increased minutes in therapy) </w:t>
      </w:r>
      <w:r w:rsidR="00B70ACA">
        <w:rPr>
          <w:sz w:val="24"/>
          <w:szCs w:val="24"/>
        </w:rPr>
        <w:t>and QALY</w:t>
      </w:r>
      <w:r w:rsidR="003B1AB5">
        <w:rPr>
          <w:sz w:val="24"/>
          <w:szCs w:val="24"/>
        </w:rPr>
        <w:t>s</w:t>
      </w:r>
      <w:r w:rsidR="00B70ACA">
        <w:rPr>
          <w:sz w:val="24"/>
          <w:szCs w:val="24"/>
        </w:rPr>
        <w:t xml:space="preserve"> los</w:t>
      </w:r>
      <w:r w:rsidR="006457BA">
        <w:rPr>
          <w:sz w:val="24"/>
          <w:szCs w:val="24"/>
        </w:rPr>
        <w:t>t</w:t>
      </w:r>
      <w:r w:rsidR="00031C6E">
        <w:rPr>
          <w:sz w:val="24"/>
          <w:szCs w:val="24"/>
        </w:rPr>
        <w:t>,</w:t>
      </w:r>
      <w:r w:rsidR="001B2E20">
        <w:rPr>
          <w:sz w:val="24"/>
          <w:szCs w:val="24"/>
        </w:rPr>
        <w:t xml:space="preserve"> </w:t>
      </w:r>
      <w:r w:rsidR="007F1B5A">
        <w:rPr>
          <w:sz w:val="24"/>
          <w:szCs w:val="24"/>
        </w:rPr>
        <w:t xml:space="preserve">which implies a situation where </w:t>
      </w:r>
      <w:r w:rsidR="001B2E20">
        <w:rPr>
          <w:sz w:val="24"/>
          <w:szCs w:val="24"/>
        </w:rPr>
        <w:t xml:space="preserve">TF-CBT </w:t>
      </w:r>
      <w:r w:rsidR="007F1B5A">
        <w:rPr>
          <w:sz w:val="24"/>
          <w:szCs w:val="24"/>
        </w:rPr>
        <w:t>is</w:t>
      </w:r>
      <w:r w:rsidR="001B2E20">
        <w:rPr>
          <w:sz w:val="24"/>
          <w:szCs w:val="24"/>
        </w:rPr>
        <w:t xml:space="preserve"> dominated by TAU</w:t>
      </w:r>
      <w:r w:rsidR="007F1B5A">
        <w:rPr>
          <w:sz w:val="24"/>
          <w:szCs w:val="24"/>
        </w:rPr>
        <w:t>; and TAU will be the preferred treatment option</w:t>
      </w:r>
      <w:r w:rsidR="001B2E20">
        <w:rPr>
          <w:sz w:val="24"/>
          <w:szCs w:val="24"/>
        </w:rPr>
        <w:t>.</w:t>
      </w:r>
      <w:r w:rsidR="001F5B0D">
        <w:rPr>
          <w:sz w:val="24"/>
          <w:szCs w:val="24"/>
        </w:rPr>
        <w:t xml:space="preserve"> </w:t>
      </w:r>
      <w:r w:rsidR="003B1AB5">
        <w:rPr>
          <w:sz w:val="24"/>
          <w:szCs w:val="24"/>
        </w:rPr>
        <w:t>Further, s</w:t>
      </w:r>
      <w:r w:rsidR="00B70ACA">
        <w:rPr>
          <w:sz w:val="24"/>
          <w:szCs w:val="24"/>
        </w:rPr>
        <w:t xml:space="preserve">imulations in </w:t>
      </w:r>
      <w:r w:rsidR="00321409">
        <w:rPr>
          <w:sz w:val="24"/>
          <w:szCs w:val="24"/>
        </w:rPr>
        <w:t>Quadrant</w:t>
      </w:r>
      <w:r w:rsidR="007F1B5A">
        <w:rPr>
          <w:sz w:val="24"/>
          <w:szCs w:val="24"/>
        </w:rPr>
        <w:t xml:space="preserve"> </w:t>
      </w:r>
      <w:r w:rsidR="007F1B5A">
        <w:rPr>
          <w:rFonts w:ascii="Bell MT" w:hAnsi="Bell MT"/>
          <w:sz w:val="24"/>
          <w:szCs w:val="24"/>
        </w:rPr>
        <w:t xml:space="preserve">I </w:t>
      </w:r>
      <w:r w:rsidR="003B1AB5">
        <w:rPr>
          <w:sz w:val="24"/>
          <w:szCs w:val="24"/>
        </w:rPr>
        <w:t>imply</w:t>
      </w:r>
      <w:r w:rsidR="007F1B5A">
        <w:rPr>
          <w:sz w:val="24"/>
          <w:szCs w:val="24"/>
        </w:rPr>
        <w:t xml:space="preserve"> </w:t>
      </w:r>
      <w:r w:rsidR="003B1AB5">
        <w:rPr>
          <w:sz w:val="24"/>
          <w:szCs w:val="24"/>
        </w:rPr>
        <w:t xml:space="preserve">that TF-CBT has </w:t>
      </w:r>
      <w:r w:rsidR="00C218DD">
        <w:rPr>
          <w:sz w:val="24"/>
          <w:szCs w:val="24"/>
        </w:rPr>
        <w:t xml:space="preserve">higher </w:t>
      </w:r>
      <w:r w:rsidR="003B1AB5">
        <w:rPr>
          <w:sz w:val="24"/>
          <w:szCs w:val="24"/>
        </w:rPr>
        <w:t xml:space="preserve">use of </w:t>
      </w:r>
      <w:r w:rsidR="00C218DD">
        <w:rPr>
          <w:sz w:val="24"/>
          <w:szCs w:val="24"/>
        </w:rPr>
        <w:t>resource</w:t>
      </w:r>
      <w:r w:rsidR="003B1AB5">
        <w:rPr>
          <w:sz w:val="24"/>
          <w:szCs w:val="24"/>
        </w:rPr>
        <w:t>s</w:t>
      </w:r>
      <w:r w:rsidR="00B70ACA">
        <w:rPr>
          <w:sz w:val="24"/>
          <w:szCs w:val="24"/>
        </w:rPr>
        <w:t xml:space="preserve"> and QALY</w:t>
      </w:r>
      <w:r w:rsidR="003B1AB5">
        <w:rPr>
          <w:sz w:val="24"/>
          <w:szCs w:val="24"/>
        </w:rPr>
        <w:t>s</w:t>
      </w:r>
      <w:r w:rsidR="00B70ACA">
        <w:rPr>
          <w:sz w:val="24"/>
          <w:szCs w:val="24"/>
        </w:rPr>
        <w:t xml:space="preserve"> gain</w:t>
      </w:r>
      <w:r w:rsidR="003B1AB5">
        <w:rPr>
          <w:sz w:val="24"/>
          <w:szCs w:val="24"/>
        </w:rPr>
        <w:t>ed</w:t>
      </w:r>
      <w:r w:rsidR="00B70ACA">
        <w:rPr>
          <w:sz w:val="24"/>
          <w:szCs w:val="24"/>
        </w:rPr>
        <w:t>, while simulations</w:t>
      </w:r>
      <w:r w:rsidR="00C218DD">
        <w:rPr>
          <w:sz w:val="24"/>
          <w:szCs w:val="24"/>
        </w:rPr>
        <w:t xml:space="preserve"> in </w:t>
      </w:r>
      <w:r w:rsidR="00321409">
        <w:rPr>
          <w:sz w:val="24"/>
          <w:szCs w:val="24"/>
        </w:rPr>
        <w:t>Quadrant</w:t>
      </w:r>
      <w:r w:rsidR="007F1B5A">
        <w:rPr>
          <w:sz w:val="24"/>
          <w:szCs w:val="24"/>
        </w:rPr>
        <w:t xml:space="preserve"> </w:t>
      </w:r>
      <w:r w:rsidR="007F1B5A">
        <w:rPr>
          <w:rFonts w:ascii="Bell MT" w:hAnsi="Bell MT"/>
          <w:sz w:val="24"/>
          <w:szCs w:val="24"/>
        </w:rPr>
        <w:t>III</w:t>
      </w:r>
      <w:r w:rsidR="007F1B5A">
        <w:rPr>
          <w:sz w:val="24"/>
          <w:szCs w:val="24"/>
        </w:rPr>
        <w:t xml:space="preserve"> hav</w:t>
      </w:r>
      <w:r w:rsidR="00C218DD">
        <w:rPr>
          <w:sz w:val="24"/>
          <w:szCs w:val="24"/>
        </w:rPr>
        <w:t xml:space="preserve">e the opposite </w:t>
      </w:r>
      <w:r w:rsidR="003B1AB5">
        <w:rPr>
          <w:sz w:val="24"/>
          <w:szCs w:val="24"/>
        </w:rPr>
        <w:t>implication</w:t>
      </w:r>
      <w:r w:rsidR="00C218DD">
        <w:rPr>
          <w:sz w:val="24"/>
          <w:szCs w:val="24"/>
        </w:rPr>
        <w:t xml:space="preserve">. </w:t>
      </w:r>
      <w:r w:rsidR="001C46D2">
        <w:rPr>
          <w:sz w:val="24"/>
          <w:szCs w:val="24"/>
        </w:rPr>
        <w:t xml:space="preserve">For a situation where </w:t>
      </w:r>
      <w:r w:rsidR="001B2E20">
        <w:rPr>
          <w:sz w:val="24"/>
          <w:szCs w:val="24"/>
        </w:rPr>
        <w:t xml:space="preserve">all </w:t>
      </w:r>
      <w:r w:rsidR="003B1AB5">
        <w:rPr>
          <w:sz w:val="24"/>
          <w:szCs w:val="24"/>
        </w:rPr>
        <w:t>t</w:t>
      </w:r>
      <w:r w:rsidR="001C46D2">
        <w:rPr>
          <w:sz w:val="24"/>
          <w:szCs w:val="24"/>
        </w:rPr>
        <w:t xml:space="preserve">he simulations </w:t>
      </w:r>
      <w:r w:rsidR="00C218DD">
        <w:rPr>
          <w:sz w:val="24"/>
          <w:szCs w:val="24"/>
        </w:rPr>
        <w:t>a</w:t>
      </w:r>
      <w:r w:rsidR="005669ED">
        <w:rPr>
          <w:sz w:val="24"/>
          <w:szCs w:val="24"/>
        </w:rPr>
        <w:t xml:space="preserve">re allocated in </w:t>
      </w:r>
      <w:r w:rsidR="00321409">
        <w:rPr>
          <w:sz w:val="24"/>
          <w:szCs w:val="24"/>
        </w:rPr>
        <w:t>Quadrant</w:t>
      </w:r>
      <w:r w:rsidR="005669ED">
        <w:rPr>
          <w:sz w:val="24"/>
          <w:szCs w:val="24"/>
        </w:rPr>
        <w:t xml:space="preserve"> </w:t>
      </w:r>
      <w:r w:rsidR="005669ED">
        <w:rPr>
          <w:rFonts w:ascii="Bell MT" w:hAnsi="Bell MT"/>
          <w:sz w:val="24"/>
          <w:szCs w:val="24"/>
        </w:rPr>
        <w:t>I,</w:t>
      </w:r>
      <w:r w:rsidR="005669ED">
        <w:rPr>
          <w:sz w:val="24"/>
          <w:szCs w:val="24"/>
        </w:rPr>
        <w:t xml:space="preserve"> </w:t>
      </w:r>
      <w:r w:rsidR="001C46D2">
        <w:rPr>
          <w:sz w:val="24"/>
          <w:szCs w:val="24"/>
        </w:rPr>
        <w:t>whether TF-CBT would be recommended</w:t>
      </w:r>
      <w:r w:rsidR="003B1AB5">
        <w:rPr>
          <w:sz w:val="24"/>
          <w:szCs w:val="24"/>
        </w:rPr>
        <w:t xml:space="preserve"> as the preferred treatment option</w:t>
      </w:r>
      <w:r w:rsidR="001C46D2">
        <w:rPr>
          <w:sz w:val="24"/>
          <w:szCs w:val="24"/>
        </w:rPr>
        <w:t xml:space="preserve"> </w:t>
      </w:r>
      <w:r w:rsidR="00C218DD">
        <w:rPr>
          <w:sz w:val="24"/>
          <w:szCs w:val="24"/>
        </w:rPr>
        <w:t>depend</w:t>
      </w:r>
      <w:r w:rsidR="001C46D2">
        <w:rPr>
          <w:sz w:val="24"/>
          <w:szCs w:val="24"/>
        </w:rPr>
        <w:t>s</w:t>
      </w:r>
      <w:r w:rsidR="00C218DD">
        <w:rPr>
          <w:sz w:val="24"/>
          <w:szCs w:val="24"/>
        </w:rPr>
        <w:t xml:space="preserve"> on the threshold for a QALY gained.</w:t>
      </w:r>
      <w:r w:rsidR="003B1AB5">
        <w:rPr>
          <w:sz w:val="24"/>
          <w:szCs w:val="24"/>
        </w:rPr>
        <w:t xml:space="preserve"> The threshold is the value for a health gain, such as QALY.</w:t>
      </w:r>
      <w:r w:rsidR="00C218DD">
        <w:rPr>
          <w:sz w:val="24"/>
          <w:szCs w:val="24"/>
        </w:rPr>
        <w:t xml:space="preserve"> </w:t>
      </w:r>
      <w:r w:rsidR="00217CC3">
        <w:rPr>
          <w:sz w:val="24"/>
          <w:szCs w:val="24"/>
        </w:rPr>
        <w:t xml:space="preserve">In </w:t>
      </w:r>
      <w:r w:rsidR="00B2096D">
        <w:rPr>
          <w:sz w:val="24"/>
          <w:szCs w:val="24"/>
        </w:rPr>
        <w:t>Figure 1</w:t>
      </w:r>
      <w:r w:rsidR="00321409">
        <w:rPr>
          <w:sz w:val="24"/>
          <w:szCs w:val="24"/>
        </w:rPr>
        <w:t>,</w:t>
      </w:r>
      <w:r w:rsidR="00217CC3">
        <w:rPr>
          <w:sz w:val="24"/>
          <w:szCs w:val="24"/>
        </w:rPr>
        <w:t xml:space="preserve"> the simulations are distributed in all four quadrants, were the majority of </w:t>
      </w:r>
      <w:r w:rsidR="00434915">
        <w:rPr>
          <w:sz w:val="24"/>
          <w:szCs w:val="24"/>
        </w:rPr>
        <w:t>77.</w:t>
      </w:r>
      <w:r w:rsidR="00D6771B">
        <w:rPr>
          <w:sz w:val="24"/>
          <w:szCs w:val="24"/>
        </w:rPr>
        <w:t>7</w:t>
      </w:r>
      <w:r w:rsidR="00434915">
        <w:rPr>
          <w:sz w:val="24"/>
          <w:szCs w:val="24"/>
        </w:rPr>
        <w:t xml:space="preserve">% were allocated in </w:t>
      </w:r>
      <w:r w:rsidR="00321409">
        <w:rPr>
          <w:sz w:val="24"/>
          <w:szCs w:val="24"/>
        </w:rPr>
        <w:t>Quadrant</w:t>
      </w:r>
      <w:r w:rsidR="005669ED">
        <w:rPr>
          <w:sz w:val="24"/>
          <w:szCs w:val="24"/>
        </w:rPr>
        <w:t xml:space="preserve"> </w:t>
      </w:r>
      <w:r w:rsidR="005669ED">
        <w:rPr>
          <w:rFonts w:ascii="Bell MT" w:hAnsi="Bell MT"/>
          <w:sz w:val="24"/>
          <w:szCs w:val="24"/>
        </w:rPr>
        <w:t>II</w:t>
      </w:r>
      <w:r w:rsidR="005669ED">
        <w:rPr>
          <w:sz w:val="24"/>
          <w:szCs w:val="24"/>
        </w:rPr>
        <w:t xml:space="preserve"> </w:t>
      </w:r>
      <w:r w:rsidR="00217CC3">
        <w:rPr>
          <w:sz w:val="24"/>
          <w:szCs w:val="24"/>
        </w:rPr>
        <w:t xml:space="preserve">(resource saving </w:t>
      </w:r>
      <w:r w:rsidR="00217CC3">
        <w:rPr>
          <w:sz w:val="24"/>
          <w:szCs w:val="24"/>
        </w:rPr>
        <w:lastRenderedPageBreak/>
        <w:t>and higher QALYs)</w:t>
      </w:r>
      <w:r w:rsidR="00434915">
        <w:rPr>
          <w:sz w:val="24"/>
          <w:szCs w:val="24"/>
        </w:rPr>
        <w:t>, while 12.</w:t>
      </w:r>
      <w:r w:rsidR="00D6771B">
        <w:rPr>
          <w:sz w:val="24"/>
          <w:szCs w:val="24"/>
        </w:rPr>
        <w:t>3</w:t>
      </w:r>
      <w:r w:rsidR="005669ED">
        <w:rPr>
          <w:sz w:val="24"/>
          <w:szCs w:val="24"/>
        </w:rPr>
        <w:t xml:space="preserve">% in </w:t>
      </w:r>
      <w:r w:rsidR="00321409">
        <w:rPr>
          <w:sz w:val="24"/>
          <w:szCs w:val="24"/>
        </w:rPr>
        <w:t>Quadrant</w:t>
      </w:r>
      <w:r w:rsidR="005669ED">
        <w:rPr>
          <w:sz w:val="24"/>
          <w:szCs w:val="24"/>
        </w:rPr>
        <w:t xml:space="preserve"> </w:t>
      </w:r>
      <w:r w:rsidR="005669ED">
        <w:rPr>
          <w:rFonts w:ascii="Bell MT" w:hAnsi="Bell MT"/>
          <w:sz w:val="24"/>
          <w:szCs w:val="24"/>
        </w:rPr>
        <w:t>I</w:t>
      </w:r>
      <w:r w:rsidR="005669ED">
        <w:rPr>
          <w:sz w:val="24"/>
          <w:szCs w:val="24"/>
        </w:rPr>
        <w:t xml:space="preserve"> </w:t>
      </w:r>
      <w:r w:rsidR="00217CC3">
        <w:rPr>
          <w:sz w:val="24"/>
          <w:szCs w:val="24"/>
        </w:rPr>
        <w:t>(</w:t>
      </w:r>
      <w:r w:rsidR="007C39DC">
        <w:rPr>
          <w:sz w:val="24"/>
          <w:szCs w:val="24"/>
        </w:rPr>
        <w:t>higher use of resources</w:t>
      </w:r>
      <w:r w:rsidR="00434915">
        <w:rPr>
          <w:sz w:val="24"/>
          <w:szCs w:val="24"/>
        </w:rPr>
        <w:t xml:space="preserve"> and higher QALY</w:t>
      </w:r>
      <w:r w:rsidR="007C39DC">
        <w:rPr>
          <w:sz w:val="24"/>
          <w:szCs w:val="24"/>
        </w:rPr>
        <w:t>s</w:t>
      </w:r>
      <w:r w:rsidR="00217CC3">
        <w:rPr>
          <w:sz w:val="24"/>
          <w:szCs w:val="24"/>
        </w:rPr>
        <w:t>)</w:t>
      </w:r>
      <w:r w:rsidR="007C39DC">
        <w:rPr>
          <w:sz w:val="24"/>
          <w:szCs w:val="24"/>
        </w:rPr>
        <w:t>, 9</w:t>
      </w:r>
      <w:r w:rsidR="00015666">
        <w:rPr>
          <w:sz w:val="24"/>
          <w:szCs w:val="24"/>
        </w:rPr>
        <w:t>.</w:t>
      </w:r>
      <w:r w:rsidR="00D6771B">
        <w:rPr>
          <w:sz w:val="24"/>
          <w:szCs w:val="24"/>
        </w:rPr>
        <w:t>4</w:t>
      </w:r>
      <w:r w:rsidR="007C39DC">
        <w:rPr>
          <w:sz w:val="24"/>
          <w:szCs w:val="24"/>
        </w:rPr>
        <w:t xml:space="preserve">% in </w:t>
      </w:r>
      <w:r w:rsidR="00321409">
        <w:rPr>
          <w:sz w:val="24"/>
          <w:szCs w:val="24"/>
        </w:rPr>
        <w:t>Quadrant</w:t>
      </w:r>
      <w:r w:rsidR="005669ED">
        <w:rPr>
          <w:sz w:val="24"/>
          <w:szCs w:val="24"/>
        </w:rPr>
        <w:t xml:space="preserve"> </w:t>
      </w:r>
      <w:r w:rsidR="005669ED">
        <w:rPr>
          <w:rFonts w:ascii="Bell MT" w:hAnsi="Bell MT"/>
          <w:sz w:val="24"/>
          <w:szCs w:val="24"/>
        </w:rPr>
        <w:t>III</w:t>
      </w:r>
      <w:r w:rsidR="007C39DC">
        <w:rPr>
          <w:sz w:val="24"/>
          <w:szCs w:val="24"/>
        </w:rPr>
        <w:t xml:space="preserve"> (</w:t>
      </w:r>
      <w:r w:rsidR="00321409">
        <w:rPr>
          <w:sz w:val="24"/>
          <w:szCs w:val="24"/>
        </w:rPr>
        <w:t>resource-</w:t>
      </w:r>
      <w:r w:rsidR="007C39DC" w:rsidRPr="005B1C94">
        <w:rPr>
          <w:sz w:val="24"/>
          <w:szCs w:val="24"/>
        </w:rPr>
        <w:t xml:space="preserve">saving and lower QALYs) and about </w:t>
      </w:r>
      <w:r w:rsidR="00D6771B">
        <w:rPr>
          <w:sz w:val="24"/>
          <w:szCs w:val="24"/>
        </w:rPr>
        <w:t>0.6</w:t>
      </w:r>
      <w:r w:rsidR="007C39DC" w:rsidRPr="005B1C94">
        <w:rPr>
          <w:sz w:val="24"/>
          <w:szCs w:val="24"/>
        </w:rPr>
        <w:t xml:space="preserve">% in </w:t>
      </w:r>
      <w:r w:rsidR="005669ED">
        <w:rPr>
          <w:rFonts w:ascii="Bell MT" w:hAnsi="Bell MT"/>
          <w:sz w:val="24"/>
          <w:szCs w:val="24"/>
        </w:rPr>
        <w:t xml:space="preserve">IV </w:t>
      </w:r>
      <w:r w:rsidR="007C39DC" w:rsidRPr="005B1C94">
        <w:rPr>
          <w:sz w:val="24"/>
          <w:szCs w:val="24"/>
        </w:rPr>
        <w:t>(higher use of resources and lower QALYs).</w:t>
      </w:r>
      <w:r w:rsidR="00434915" w:rsidRPr="005B1C94">
        <w:rPr>
          <w:sz w:val="24"/>
          <w:szCs w:val="24"/>
        </w:rPr>
        <w:t xml:space="preserve"> </w:t>
      </w:r>
      <w:r w:rsidR="008D53F9">
        <w:rPr>
          <w:sz w:val="24"/>
          <w:szCs w:val="24"/>
        </w:rPr>
        <w:t xml:space="preserve">Based on these numbers, we see that about </w:t>
      </w:r>
      <w:r w:rsidR="003B1AB5">
        <w:rPr>
          <w:sz w:val="24"/>
          <w:szCs w:val="24"/>
        </w:rPr>
        <w:t>87</w:t>
      </w:r>
      <w:r w:rsidR="008D53F9">
        <w:rPr>
          <w:sz w:val="24"/>
          <w:szCs w:val="24"/>
        </w:rPr>
        <w:t xml:space="preserve">% of the simulations imply that TF-CBT is </w:t>
      </w:r>
      <w:r w:rsidR="00321409">
        <w:rPr>
          <w:sz w:val="24"/>
          <w:szCs w:val="24"/>
        </w:rPr>
        <w:t>resource-</w:t>
      </w:r>
      <w:r w:rsidR="008D53F9">
        <w:rPr>
          <w:sz w:val="24"/>
          <w:szCs w:val="24"/>
        </w:rPr>
        <w:t>saving</w:t>
      </w:r>
      <w:r w:rsidR="003B1AB5">
        <w:rPr>
          <w:sz w:val="24"/>
          <w:szCs w:val="24"/>
        </w:rPr>
        <w:t xml:space="preserve"> (</w:t>
      </w:r>
      <w:r w:rsidR="003B1AB5">
        <w:rPr>
          <w:rFonts w:ascii="Bell MT" w:hAnsi="Bell MT"/>
          <w:sz w:val="24"/>
          <w:szCs w:val="24"/>
        </w:rPr>
        <w:t>II</w:t>
      </w:r>
      <w:r w:rsidR="003B1AB5">
        <w:rPr>
          <w:sz w:val="24"/>
          <w:szCs w:val="24"/>
        </w:rPr>
        <w:t xml:space="preserve"> </w:t>
      </w:r>
      <w:r w:rsidR="003B1AB5" w:rsidRPr="005B1C94">
        <w:rPr>
          <w:sz w:val="24"/>
          <w:szCs w:val="24"/>
        </w:rPr>
        <w:t>and</w:t>
      </w:r>
      <w:r w:rsidR="003B1AB5">
        <w:rPr>
          <w:sz w:val="24"/>
          <w:szCs w:val="24"/>
        </w:rPr>
        <w:t xml:space="preserve"> </w:t>
      </w:r>
      <w:r w:rsidR="003B1AB5">
        <w:rPr>
          <w:rFonts w:ascii="Bell MT" w:hAnsi="Bell MT"/>
          <w:sz w:val="24"/>
          <w:szCs w:val="24"/>
        </w:rPr>
        <w:t>III)</w:t>
      </w:r>
      <w:r w:rsidR="008D53F9">
        <w:rPr>
          <w:sz w:val="24"/>
          <w:szCs w:val="24"/>
        </w:rPr>
        <w:t>, and 9</w:t>
      </w:r>
      <w:r w:rsidR="00377809">
        <w:rPr>
          <w:sz w:val="24"/>
          <w:szCs w:val="24"/>
        </w:rPr>
        <w:t xml:space="preserve">0% of the simulations imply that TF-CBT </w:t>
      </w:r>
      <w:r w:rsidR="00321409">
        <w:rPr>
          <w:sz w:val="24"/>
          <w:szCs w:val="24"/>
        </w:rPr>
        <w:t xml:space="preserve">provides </w:t>
      </w:r>
      <w:r w:rsidR="00377809">
        <w:rPr>
          <w:sz w:val="24"/>
          <w:szCs w:val="24"/>
        </w:rPr>
        <w:t>higher health gain</w:t>
      </w:r>
      <w:r w:rsidR="003B1AB5">
        <w:rPr>
          <w:sz w:val="24"/>
          <w:szCs w:val="24"/>
        </w:rPr>
        <w:t xml:space="preserve"> (</w:t>
      </w:r>
      <w:r w:rsidR="003B1AB5">
        <w:rPr>
          <w:rFonts w:ascii="Bell MT" w:hAnsi="Bell MT"/>
          <w:sz w:val="24"/>
          <w:szCs w:val="24"/>
        </w:rPr>
        <w:t xml:space="preserve">I </w:t>
      </w:r>
      <w:r w:rsidR="003B1AB5" w:rsidRPr="005B1C94">
        <w:rPr>
          <w:sz w:val="24"/>
          <w:szCs w:val="24"/>
        </w:rPr>
        <w:t>and</w:t>
      </w:r>
      <w:r w:rsidR="003B1AB5">
        <w:rPr>
          <w:rFonts w:ascii="Bell MT" w:hAnsi="Bell MT"/>
          <w:sz w:val="24"/>
          <w:szCs w:val="24"/>
        </w:rPr>
        <w:t xml:space="preserve"> II)</w:t>
      </w:r>
      <w:r w:rsidR="00377809">
        <w:rPr>
          <w:sz w:val="24"/>
          <w:szCs w:val="24"/>
        </w:rPr>
        <w:t>.</w:t>
      </w:r>
      <w:r w:rsidR="001F5B0D" w:rsidRPr="005B1C94">
        <w:rPr>
          <w:sz w:val="24"/>
          <w:szCs w:val="24"/>
        </w:rPr>
        <w:t xml:space="preserve"> </w:t>
      </w:r>
      <w:r w:rsidR="00D645BE">
        <w:rPr>
          <w:sz w:val="24"/>
          <w:szCs w:val="24"/>
        </w:rPr>
        <w:t xml:space="preserve">Based on the scatterplot, we have estimated the two cost-effectiveness acceptability curves (CEACs) according to intervention group. </w:t>
      </w:r>
      <w:r w:rsidR="00F26A8D">
        <w:rPr>
          <w:noProof/>
          <w:sz w:val="24"/>
          <w:szCs w:val="24"/>
        </w:rPr>
        <w:t>The probability that TF-CBT is</w:t>
      </w:r>
      <w:r w:rsidR="005B1C94" w:rsidRPr="005B1C94">
        <w:rPr>
          <w:noProof/>
          <w:sz w:val="24"/>
          <w:szCs w:val="24"/>
        </w:rPr>
        <w:t xml:space="preserve"> a cost-effective alternative </w:t>
      </w:r>
      <w:r w:rsidR="005B1C94">
        <w:rPr>
          <w:noProof/>
          <w:sz w:val="24"/>
          <w:szCs w:val="24"/>
        </w:rPr>
        <w:t>is 0.8</w:t>
      </w:r>
      <w:r w:rsidR="00D6771B">
        <w:rPr>
          <w:noProof/>
          <w:sz w:val="24"/>
          <w:szCs w:val="24"/>
        </w:rPr>
        <w:t>7</w:t>
      </w:r>
      <w:r w:rsidR="002000C0">
        <w:rPr>
          <w:noProof/>
          <w:sz w:val="24"/>
          <w:szCs w:val="24"/>
        </w:rPr>
        <w:t xml:space="preserve"> </w:t>
      </w:r>
      <w:r w:rsidR="005B1C94">
        <w:rPr>
          <w:noProof/>
          <w:sz w:val="24"/>
          <w:szCs w:val="24"/>
        </w:rPr>
        <w:t>at a zero threshold for a QALY gained</w:t>
      </w:r>
      <w:r w:rsidR="00055B39">
        <w:rPr>
          <w:noProof/>
          <w:sz w:val="24"/>
          <w:szCs w:val="24"/>
        </w:rPr>
        <w:t xml:space="preserve"> (su</w:t>
      </w:r>
      <w:r w:rsidR="002B33F8">
        <w:rPr>
          <w:noProof/>
          <w:sz w:val="24"/>
          <w:szCs w:val="24"/>
        </w:rPr>
        <w:t xml:space="preserve">m of </w:t>
      </w:r>
      <w:r w:rsidR="00321409">
        <w:rPr>
          <w:noProof/>
          <w:sz w:val="24"/>
          <w:szCs w:val="24"/>
        </w:rPr>
        <w:t xml:space="preserve">Scatterplots </w:t>
      </w:r>
      <w:r w:rsidR="00D645BE">
        <w:rPr>
          <w:rFonts w:ascii="Bell MT" w:hAnsi="Bell MT"/>
          <w:sz w:val="24"/>
          <w:szCs w:val="24"/>
        </w:rPr>
        <w:t>I</w:t>
      </w:r>
      <w:r w:rsidR="00D645BE">
        <w:rPr>
          <w:noProof/>
          <w:sz w:val="24"/>
          <w:szCs w:val="24"/>
        </w:rPr>
        <w:t xml:space="preserve"> and </w:t>
      </w:r>
      <w:r w:rsidR="00D645BE">
        <w:rPr>
          <w:rFonts w:ascii="Bell MT" w:hAnsi="Bell MT"/>
          <w:sz w:val="24"/>
          <w:szCs w:val="24"/>
        </w:rPr>
        <w:t>II</w:t>
      </w:r>
      <w:r w:rsidR="00055B39">
        <w:rPr>
          <w:noProof/>
          <w:sz w:val="24"/>
          <w:szCs w:val="24"/>
        </w:rPr>
        <w:t>)</w:t>
      </w:r>
      <w:r w:rsidR="002000C0">
        <w:rPr>
          <w:noProof/>
          <w:sz w:val="24"/>
          <w:szCs w:val="24"/>
        </w:rPr>
        <w:t xml:space="preserve">, implying that there is no value to </w:t>
      </w:r>
      <w:r w:rsidR="002B33F8">
        <w:rPr>
          <w:noProof/>
          <w:sz w:val="24"/>
          <w:szCs w:val="24"/>
        </w:rPr>
        <w:t>health forgone</w:t>
      </w:r>
      <w:r w:rsidR="00D645BE">
        <w:rPr>
          <w:noProof/>
          <w:sz w:val="24"/>
          <w:szCs w:val="24"/>
        </w:rPr>
        <w:t xml:space="preserve"> (QALYs), </w:t>
      </w:r>
      <w:r w:rsidR="00D75FA5">
        <w:rPr>
          <w:noProof/>
          <w:sz w:val="24"/>
          <w:szCs w:val="24"/>
        </w:rPr>
        <w:t>and</w:t>
      </w:r>
      <w:r w:rsidR="00D645BE">
        <w:rPr>
          <w:noProof/>
          <w:sz w:val="24"/>
          <w:szCs w:val="24"/>
        </w:rPr>
        <w:t xml:space="preserve"> resource use</w:t>
      </w:r>
      <w:r w:rsidR="00D75FA5">
        <w:rPr>
          <w:noProof/>
          <w:sz w:val="24"/>
          <w:szCs w:val="24"/>
        </w:rPr>
        <w:t xml:space="preserve"> is superior to health gain </w:t>
      </w:r>
      <w:r w:rsidR="00DA5522">
        <w:rPr>
          <w:noProof/>
          <w:sz w:val="24"/>
          <w:szCs w:val="24"/>
        </w:rPr>
        <w:t>in</w:t>
      </w:r>
      <w:r w:rsidR="00434CA2">
        <w:rPr>
          <w:noProof/>
          <w:sz w:val="24"/>
          <w:szCs w:val="24"/>
        </w:rPr>
        <w:t xml:space="preserve"> </w:t>
      </w:r>
      <w:r w:rsidR="00DA5522">
        <w:rPr>
          <w:noProof/>
          <w:sz w:val="24"/>
          <w:szCs w:val="24"/>
        </w:rPr>
        <w:t xml:space="preserve">the </w:t>
      </w:r>
      <w:r w:rsidR="00434CA2">
        <w:rPr>
          <w:noProof/>
          <w:sz w:val="24"/>
          <w:szCs w:val="24"/>
        </w:rPr>
        <w:t>decision</w:t>
      </w:r>
      <w:r w:rsidR="00DA5522">
        <w:rPr>
          <w:noProof/>
          <w:sz w:val="24"/>
          <w:szCs w:val="24"/>
        </w:rPr>
        <w:t xml:space="preserve"> for </w:t>
      </w:r>
      <w:r w:rsidR="00321409">
        <w:rPr>
          <w:noProof/>
          <w:sz w:val="24"/>
          <w:szCs w:val="24"/>
        </w:rPr>
        <w:t xml:space="preserve">the </w:t>
      </w:r>
      <w:r w:rsidR="00DA5522">
        <w:rPr>
          <w:noProof/>
          <w:sz w:val="24"/>
          <w:szCs w:val="24"/>
        </w:rPr>
        <w:t>intervention</w:t>
      </w:r>
      <w:r w:rsidR="004D70FB">
        <w:rPr>
          <w:noProof/>
          <w:sz w:val="24"/>
          <w:szCs w:val="24"/>
        </w:rPr>
        <w:t>,</w:t>
      </w:r>
      <w:r w:rsidR="00DA5522">
        <w:rPr>
          <w:noProof/>
          <w:sz w:val="24"/>
          <w:szCs w:val="24"/>
        </w:rPr>
        <w:t xml:space="preserve"> </w:t>
      </w:r>
      <w:r w:rsidR="00321409">
        <w:rPr>
          <w:noProof/>
          <w:sz w:val="24"/>
          <w:szCs w:val="24"/>
        </w:rPr>
        <w:t>which</w:t>
      </w:r>
      <w:r w:rsidR="00DA5522">
        <w:rPr>
          <w:noProof/>
          <w:sz w:val="24"/>
          <w:szCs w:val="24"/>
        </w:rPr>
        <w:t xml:space="preserve"> is considered the optimal choice.</w:t>
      </w:r>
      <w:r w:rsidR="002000C0">
        <w:rPr>
          <w:noProof/>
          <w:sz w:val="24"/>
          <w:szCs w:val="24"/>
        </w:rPr>
        <w:t xml:space="preserve"> For gradually increasing thresholds</w:t>
      </w:r>
      <w:r w:rsidR="005B1C94">
        <w:rPr>
          <w:noProof/>
          <w:sz w:val="24"/>
          <w:szCs w:val="24"/>
        </w:rPr>
        <w:t>,</w:t>
      </w:r>
      <w:r w:rsidR="002000C0">
        <w:rPr>
          <w:noProof/>
          <w:sz w:val="24"/>
          <w:szCs w:val="24"/>
        </w:rPr>
        <w:t xml:space="preserve"> the probability </w:t>
      </w:r>
      <w:r w:rsidR="00D645BE">
        <w:rPr>
          <w:noProof/>
          <w:sz w:val="24"/>
          <w:szCs w:val="24"/>
        </w:rPr>
        <w:t xml:space="preserve">of TF-CBT to be cost-effective </w:t>
      </w:r>
      <w:r w:rsidR="002000C0">
        <w:rPr>
          <w:noProof/>
          <w:sz w:val="24"/>
          <w:szCs w:val="24"/>
        </w:rPr>
        <w:t xml:space="preserve">increases until </w:t>
      </w:r>
      <w:r w:rsidR="005B1C94">
        <w:rPr>
          <w:noProof/>
          <w:sz w:val="24"/>
          <w:szCs w:val="24"/>
        </w:rPr>
        <w:t xml:space="preserve">the threshold is </w:t>
      </w:r>
      <w:r w:rsidR="00D645BE">
        <w:rPr>
          <w:noProof/>
          <w:sz w:val="24"/>
          <w:szCs w:val="24"/>
        </w:rPr>
        <w:t>about</w:t>
      </w:r>
      <w:r w:rsidR="002000C0">
        <w:rPr>
          <w:noProof/>
          <w:sz w:val="24"/>
          <w:szCs w:val="24"/>
        </w:rPr>
        <w:t xml:space="preserve"> </w:t>
      </w:r>
      <w:r w:rsidR="003A5D4C">
        <w:rPr>
          <w:noProof/>
          <w:sz w:val="24"/>
          <w:szCs w:val="24"/>
        </w:rPr>
        <w:t>€</w:t>
      </w:r>
      <w:r w:rsidR="005B1C94">
        <w:rPr>
          <w:noProof/>
          <w:sz w:val="24"/>
          <w:szCs w:val="24"/>
        </w:rPr>
        <w:t xml:space="preserve">8000, before </w:t>
      </w:r>
      <w:r w:rsidR="00411F29">
        <w:rPr>
          <w:noProof/>
          <w:sz w:val="24"/>
          <w:szCs w:val="24"/>
        </w:rPr>
        <w:t>it declines and converge</w:t>
      </w:r>
      <w:r w:rsidR="00321409">
        <w:rPr>
          <w:noProof/>
          <w:sz w:val="24"/>
          <w:szCs w:val="24"/>
        </w:rPr>
        <w:t>s</w:t>
      </w:r>
      <w:r w:rsidR="00411F29">
        <w:rPr>
          <w:noProof/>
          <w:sz w:val="24"/>
          <w:szCs w:val="24"/>
        </w:rPr>
        <w:t xml:space="preserve"> to 0.90</w:t>
      </w:r>
      <w:r w:rsidR="002000C0">
        <w:rPr>
          <w:noProof/>
          <w:sz w:val="24"/>
          <w:szCs w:val="24"/>
        </w:rPr>
        <w:t xml:space="preserve"> (</w:t>
      </w:r>
      <w:r w:rsidR="00D645BE">
        <w:rPr>
          <w:rFonts w:ascii="Bell MT" w:hAnsi="Bell MT"/>
          <w:sz w:val="24"/>
          <w:szCs w:val="24"/>
        </w:rPr>
        <w:t xml:space="preserve">I </w:t>
      </w:r>
      <w:r w:rsidR="00D645BE">
        <w:rPr>
          <w:noProof/>
          <w:sz w:val="24"/>
          <w:szCs w:val="24"/>
        </w:rPr>
        <w:t>and</w:t>
      </w:r>
      <w:r w:rsidR="00D645BE">
        <w:rPr>
          <w:rFonts w:ascii="Bell MT" w:hAnsi="Bell MT"/>
          <w:sz w:val="24"/>
          <w:szCs w:val="24"/>
        </w:rPr>
        <w:t xml:space="preserve"> II</w:t>
      </w:r>
      <w:r w:rsidR="002000C0">
        <w:rPr>
          <w:noProof/>
          <w:sz w:val="24"/>
          <w:szCs w:val="24"/>
        </w:rPr>
        <w:t>)</w:t>
      </w:r>
      <w:r w:rsidR="005B1C94">
        <w:rPr>
          <w:noProof/>
          <w:sz w:val="24"/>
          <w:szCs w:val="24"/>
        </w:rPr>
        <w:t>.</w:t>
      </w:r>
      <w:r w:rsidR="002000C0">
        <w:rPr>
          <w:noProof/>
          <w:sz w:val="24"/>
          <w:szCs w:val="24"/>
        </w:rPr>
        <w:t xml:space="preserve"> </w:t>
      </w:r>
      <w:r w:rsidR="00D75FA5">
        <w:rPr>
          <w:noProof/>
          <w:sz w:val="24"/>
          <w:szCs w:val="24"/>
        </w:rPr>
        <w:t>W</w:t>
      </w:r>
      <w:r w:rsidR="00524CB2">
        <w:rPr>
          <w:noProof/>
          <w:sz w:val="24"/>
          <w:szCs w:val="24"/>
        </w:rPr>
        <w:t>hen the th</w:t>
      </w:r>
      <w:r w:rsidR="00D75FA5">
        <w:rPr>
          <w:noProof/>
          <w:sz w:val="24"/>
          <w:szCs w:val="24"/>
        </w:rPr>
        <w:t>r</w:t>
      </w:r>
      <w:r w:rsidR="00524CB2">
        <w:rPr>
          <w:noProof/>
          <w:sz w:val="24"/>
          <w:szCs w:val="24"/>
        </w:rPr>
        <w:t>e</w:t>
      </w:r>
      <w:r w:rsidR="00D75FA5">
        <w:rPr>
          <w:noProof/>
          <w:sz w:val="24"/>
          <w:szCs w:val="24"/>
        </w:rPr>
        <w:t xml:space="preserve">shold increases to infinity, </w:t>
      </w:r>
      <w:r w:rsidR="003E1AD3">
        <w:rPr>
          <w:noProof/>
          <w:sz w:val="24"/>
          <w:szCs w:val="24"/>
        </w:rPr>
        <w:t xml:space="preserve">the </w:t>
      </w:r>
      <w:r w:rsidR="00321409">
        <w:rPr>
          <w:noProof/>
          <w:sz w:val="24"/>
          <w:szCs w:val="24"/>
        </w:rPr>
        <w:t>decision-</w:t>
      </w:r>
      <w:r w:rsidR="003E1AD3">
        <w:rPr>
          <w:noProof/>
          <w:sz w:val="24"/>
          <w:szCs w:val="24"/>
        </w:rPr>
        <w:t>makers have</w:t>
      </w:r>
      <w:r w:rsidR="00D75FA5">
        <w:rPr>
          <w:noProof/>
          <w:sz w:val="24"/>
          <w:szCs w:val="24"/>
        </w:rPr>
        <w:t xml:space="preserve"> health gain </w:t>
      </w:r>
      <w:r w:rsidR="003E1AD3">
        <w:rPr>
          <w:noProof/>
          <w:sz w:val="24"/>
          <w:szCs w:val="24"/>
        </w:rPr>
        <w:t xml:space="preserve">as the </w:t>
      </w:r>
      <w:r w:rsidR="00D75FA5">
        <w:rPr>
          <w:noProof/>
          <w:sz w:val="24"/>
          <w:szCs w:val="24"/>
        </w:rPr>
        <w:t xml:space="preserve">superior </w:t>
      </w:r>
      <w:r w:rsidR="003E1AD3">
        <w:rPr>
          <w:noProof/>
          <w:sz w:val="24"/>
          <w:szCs w:val="24"/>
        </w:rPr>
        <w:t xml:space="preserve">criteria </w:t>
      </w:r>
      <w:r w:rsidR="00F42B66">
        <w:rPr>
          <w:noProof/>
          <w:sz w:val="24"/>
          <w:szCs w:val="24"/>
        </w:rPr>
        <w:t>for de</w:t>
      </w:r>
      <w:r w:rsidR="00434CA2">
        <w:rPr>
          <w:noProof/>
          <w:sz w:val="24"/>
          <w:szCs w:val="24"/>
        </w:rPr>
        <w:t>c</w:t>
      </w:r>
      <w:r w:rsidR="003E1AD3">
        <w:rPr>
          <w:noProof/>
          <w:sz w:val="24"/>
          <w:szCs w:val="24"/>
        </w:rPr>
        <w:t>i</w:t>
      </w:r>
      <w:r w:rsidR="00434CA2">
        <w:rPr>
          <w:noProof/>
          <w:sz w:val="24"/>
          <w:szCs w:val="24"/>
        </w:rPr>
        <w:t>s</w:t>
      </w:r>
      <w:r w:rsidR="00F42B66">
        <w:rPr>
          <w:noProof/>
          <w:sz w:val="24"/>
          <w:szCs w:val="24"/>
        </w:rPr>
        <w:t xml:space="preserve">ion making, and </w:t>
      </w:r>
      <w:r w:rsidR="00D75FA5">
        <w:rPr>
          <w:noProof/>
          <w:sz w:val="24"/>
          <w:szCs w:val="24"/>
        </w:rPr>
        <w:t xml:space="preserve">resource use </w:t>
      </w:r>
      <w:r w:rsidR="00F42B66">
        <w:rPr>
          <w:noProof/>
          <w:sz w:val="24"/>
          <w:szCs w:val="24"/>
        </w:rPr>
        <w:t>has no weight in the dec</w:t>
      </w:r>
      <w:r w:rsidR="00434CA2">
        <w:rPr>
          <w:noProof/>
          <w:sz w:val="24"/>
          <w:szCs w:val="24"/>
        </w:rPr>
        <w:t>i</w:t>
      </w:r>
      <w:r w:rsidR="00F42B66">
        <w:rPr>
          <w:noProof/>
          <w:sz w:val="24"/>
          <w:szCs w:val="24"/>
        </w:rPr>
        <w:t>sion</w:t>
      </w:r>
      <w:r w:rsidR="00D75FA5">
        <w:rPr>
          <w:noProof/>
          <w:sz w:val="24"/>
          <w:szCs w:val="24"/>
        </w:rPr>
        <w:t xml:space="preserve">.  </w:t>
      </w:r>
    </w:p>
    <w:p w14:paraId="09412E93" w14:textId="4AE352A4" w:rsidR="003F2FFB" w:rsidRDefault="003F2FFB" w:rsidP="00A507C6">
      <w:pPr>
        <w:spacing w:line="480" w:lineRule="auto"/>
        <w:jc w:val="both"/>
        <w:rPr>
          <w:noProof/>
          <w:sz w:val="24"/>
          <w:szCs w:val="24"/>
        </w:rPr>
      </w:pPr>
      <w:r>
        <w:rPr>
          <w:noProof/>
          <w:sz w:val="24"/>
          <w:szCs w:val="24"/>
        </w:rPr>
        <w:tab/>
      </w:r>
      <w:r>
        <w:rPr>
          <w:noProof/>
          <w:sz w:val="24"/>
          <w:szCs w:val="24"/>
        </w:rPr>
        <w:tab/>
        <w:t>[Figure 1 here]</w:t>
      </w:r>
    </w:p>
    <w:p w14:paraId="7D8E9D9E" w14:textId="77777777" w:rsidR="00BF06D0" w:rsidRDefault="00BF06D0" w:rsidP="001A735F">
      <w:pPr>
        <w:pStyle w:val="Heading2"/>
        <w:spacing w:line="480" w:lineRule="auto"/>
      </w:pPr>
      <w:r>
        <w:t>Discussion</w:t>
      </w:r>
    </w:p>
    <w:p w14:paraId="6341AA9C" w14:textId="2A900028" w:rsidR="00BF06D0" w:rsidRDefault="00C32533" w:rsidP="002E7906">
      <w:pPr>
        <w:spacing w:line="480" w:lineRule="auto"/>
        <w:jc w:val="both"/>
        <w:rPr>
          <w:sz w:val="24"/>
          <w:szCs w:val="24"/>
        </w:rPr>
      </w:pPr>
      <w:r>
        <w:rPr>
          <w:sz w:val="24"/>
          <w:szCs w:val="24"/>
        </w:rPr>
        <w:t>In this study</w:t>
      </w:r>
      <w:r w:rsidR="00321409">
        <w:rPr>
          <w:sz w:val="24"/>
          <w:szCs w:val="24"/>
        </w:rPr>
        <w:t>,</w:t>
      </w:r>
      <w:r>
        <w:rPr>
          <w:sz w:val="24"/>
          <w:szCs w:val="24"/>
        </w:rPr>
        <w:t xml:space="preserve"> we found that both TF-CBT and TAU increase </w:t>
      </w:r>
      <w:proofErr w:type="spellStart"/>
      <w:r>
        <w:rPr>
          <w:sz w:val="24"/>
          <w:szCs w:val="24"/>
        </w:rPr>
        <w:t>HRQoL</w:t>
      </w:r>
      <w:proofErr w:type="spellEnd"/>
      <w:r>
        <w:rPr>
          <w:sz w:val="24"/>
          <w:szCs w:val="24"/>
        </w:rPr>
        <w:t xml:space="preserve"> for </w:t>
      </w:r>
      <w:r w:rsidR="00C158A4">
        <w:rPr>
          <w:sz w:val="24"/>
          <w:szCs w:val="24"/>
        </w:rPr>
        <w:t>children and adolescents</w:t>
      </w:r>
      <w:r>
        <w:rPr>
          <w:sz w:val="24"/>
          <w:szCs w:val="24"/>
        </w:rPr>
        <w:t xml:space="preserve"> with PTSD. The increase was greater for TF-CBT, and was significantly different at T3 (after 15 therapy consultations in the TF-CBT), but was not significantly different from TAU at the last measurement point or for QALYs gained. With regard to resource use, TF-CBT implied a significantly lower use of resources, measured by minutes of therapy, compared to TAU. When these findings were combined in the resource-utility analysis, we found that for </w:t>
      </w:r>
      <w:r>
        <w:rPr>
          <w:sz w:val="24"/>
          <w:szCs w:val="24"/>
        </w:rPr>
        <w:lastRenderedPageBreak/>
        <w:t xml:space="preserve">every QALY gained, </w:t>
      </w:r>
      <w:r w:rsidR="006A7955">
        <w:rPr>
          <w:sz w:val="24"/>
          <w:szCs w:val="24"/>
        </w:rPr>
        <w:t>about 126</w:t>
      </w:r>
      <w:r>
        <w:rPr>
          <w:sz w:val="24"/>
          <w:szCs w:val="24"/>
        </w:rPr>
        <w:t xml:space="preserve"> hours</w:t>
      </w:r>
      <w:r w:rsidR="006A7955">
        <w:rPr>
          <w:sz w:val="24"/>
          <w:szCs w:val="24"/>
        </w:rPr>
        <w:t xml:space="preserve"> of therapy</w:t>
      </w:r>
      <w:r w:rsidR="00881B31">
        <w:rPr>
          <w:sz w:val="24"/>
          <w:szCs w:val="24"/>
        </w:rPr>
        <w:t xml:space="preserve"> is saved</w:t>
      </w:r>
      <w:r>
        <w:rPr>
          <w:sz w:val="24"/>
          <w:szCs w:val="24"/>
        </w:rPr>
        <w:t>. Based on the sensitivity analysis, depending on the threshold for a QALY gained, the likelihood of TF-CBT being cost-effective varies between 0.87 and 0.95. The use of other services, such as welfare services and school nurse, were also lower for the TF-CBT group compared to TAU.</w:t>
      </w:r>
    </w:p>
    <w:p w14:paraId="693B1862" w14:textId="5C596C08" w:rsidR="00317932" w:rsidRDefault="00C93FD4" w:rsidP="002E7906">
      <w:pPr>
        <w:spacing w:line="480" w:lineRule="auto"/>
        <w:jc w:val="both"/>
        <w:rPr>
          <w:sz w:val="24"/>
          <w:szCs w:val="24"/>
        </w:rPr>
      </w:pPr>
      <w:r>
        <w:rPr>
          <w:sz w:val="24"/>
          <w:szCs w:val="24"/>
        </w:rPr>
        <w:t xml:space="preserve">To our knowledge, there are no studies of the cost-effectiveness of TF-CBT compared to TAU for a general PTSD population, with information on resource use and </w:t>
      </w:r>
      <w:proofErr w:type="spellStart"/>
      <w:r>
        <w:rPr>
          <w:sz w:val="24"/>
          <w:szCs w:val="24"/>
        </w:rPr>
        <w:t>HRQoL</w:t>
      </w:r>
      <w:proofErr w:type="spellEnd"/>
      <w:r>
        <w:rPr>
          <w:sz w:val="24"/>
          <w:szCs w:val="24"/>
        </w:rPr>
        <w:t xml:space="preserve"> within the same study. </w:t>
      </w:r>
      <w:proofErr w:type="spellStart"/>
      <w:r w:rsidRPr="00786F76">
        <w:rPr>
          <w:rFonts w:cs="AdvOT07517017"/>
          <w:sz w:val="24"/>
          <w:szCs w:val="24"/>
        </w:rPr>
        <w:t>Gospodarevskaya</w:t>
      </w:r>
      <w:proofErr w:type="spellEnd"/>
      <w:r w:rsidRPr="00786F76">
        <w:rPr>
          <w:rFonts w:cs="AdvOT07517017"/>
          <w:sz w:val="24"/>
          <w:szCs w:val="24"/>
        </w:rPr>
        <w:t xml:space="preserve"> and Segal (2012</w:t>
      </w:r>
      <w:r w:rsidRPr="00786F76">
        <w:rPr>
          <w:sz w:val="24"/>
          <w:szCs w:val="24"/>
        </w:rPr>
        <w:t>)</w:t>
      </w:r>
      <w:r>
        <w:rPr>
          <w:sz w:val="24"/>
          <w:szCs w:val="24"/>
        </w:rPr>
        <w:t xml:space="preserve"> found that TF-CBT alone and in combination with SSRI were cost effective alternatives to no</w:t>
      </w:r>
      <w:r w:rsidR="00321409">
        <w:rPr>
          <w:sz w:val="24"/>
          <w:szCs w:val="24"/>
        </w:rPr>
        <w:t xml:space="preserve"> </w:t>
      </w:r>
      <w:r>
        <w:rPr>
          <w:sz w:val="24"/>
          <w:szCs w:val="24"/>
        </w:rPr>
        <w:t>treatment</w:t>
      </w:r>
      <w:r w:rsidR="00321409">
        <w:rPr>
          <w:sz w:val="24"/>
          <w:szCs w:val="24"/>
        </w:rPr>
        <w:t>,</w:t>
      </w:r>
      <w:r>
        <w:rPr>
          <w:sz w:val="24"/>
          <w:szCs w:val="24"/>
        </w:rPr>
        <w:t xml:space="preserve"> and dominated non-directed counseling. Based on the mean estimates</w:t>
      </w:r>
      <w:r w:rsidR="006C2987">
        <w:rPr>
          <w:sz w:val="24"/>
          <w:szCs w:val="24"/>
        </w:rPr>
        <w:t xml:space="preserve">, </w:t>
      </w:r>
      <w:r w:rsidR="00F656E6">
        <w:rPr>
          <w:sz w:val="24"/>
          <w:szCs w:val="24"/>
        </w:rPr>
        <w:t xml:space="preserve">our analyses also show that TAU is dominated by TF-CBT in a sample of multi-traumatized youth. </w:t>
      </w:r>
      <w:r w:rsidR="00412392">
        <w:rPr>
          <w:sz w:val="24"/>
          <w:szCs w:val="24"/>
        </w:rPr>
        <w:t xml:space="preserve"> </w:t>
      </w:r>
      <w:r w:rsidR="006C2987">
        <w:rPr>
          <w:sz w:val="24"/>
          <w:szCs w:val="24"/>
        </w:rPr>
        <w:t xml:space="preserve">  </w:t>
      </w:r>
      <w:r w:rsidR="009968EF" w:rsidRPr="00786F76">
        <w:rPr>
          <w:sz w:val="24"/>
          <w:szCs w:val="24"/>
        </w:rPr>
        <w:t xml:space="preserve"> </w:t>
      </w:r>
      <w:r w:rsidR="00E40593">
        <w:rPr>
          <w:sz w:val="24"/>
          <w:szCs w:val="24"/>
        </w:rPr>
        <w:t xml:space="preserve"> </w:t>
      </w:r>
    </w:p>
    <w:p w14:paraId="1B234F28" w14:textId="751B0B0D" w:rsidR="00E43911" w:rsidRPr="00E91455" w:rsidRDefault="00E43911" w:rsidP="00E43911">
      <w:pPr>
        <w:spacing w:line="480" w:lineRule="auto"/>
        <w:jc w:val="both"/>
        <w:rPr>
          <w:sz w:val="24"/>
          <w:szCs w:val="24"/>
        </w:rPr>
      </w:pPr>
      <w:r>
        <w:rPr>
          <w:sz w:val="24"/>
          <w:szCs w:val="24"/>
        </w:rPr>
        <w:t xml:space="preserve">In </w:t>
      </w:r>
      <w:r w:rsidR="0074707D">
        <w:rPr>
          <w:sz w:val="24"/>
          <w:szCs w:val="24"/>
        </w:rPr>
        <w:t xml:space="preserve">the literature, it has been argued that any </w:t>
      </w:r>
      <w:r>
        <w:rPr>
          <w:sz w:val="24"/>
          <w:szCs w:val="24"/>
        </w:rPr>
        <w:t xml:space="preserve">differences in baseline </w:t>
      </w:r>
      <w:proofErr w:type="spellStart"/>
      <w:r>
        <w:rPr>
          <w:sz w:val="24"/>
          <w:szCs w:val="24"/>
        </w:rPr>
        <w:t>HRQoL</w:t>
      </w:r>
      <w:proofErr w:type="spellEnd"/>
      <w:r>
        <w:rPr>
          <w:sz w:val="24"/>
          <w:szCs w:val="24"/>
        </w:rPr>
        <w:t xml:space="preserve"> </w:t>
      </w:r>
      <w:r w:rsidR="0074707D">
        <w:rPr>
          <w:sz w:val="24"/>
          <w:szCs w:val="24"/>
        </w:rPr>
        <w:t xml:space="preserve">should be adjusted for in the cost-utility analysis by adjusting the area under the curve by baseline </w:t>
      </w:r>
      <w:proofErr w:type="spellStart"/>
      <w:r w:rsidR="0074707D">
        <w:rPr>
          <w:sz w:val="24"/>
          <w:szCs w:val="24"/>
        </w:rPr>
        <w:t>HRQoL</w:t>
      </w:r>
      <w:proofErr w:type="spellEnd"/>
      <w:r w:rsidR="0074707D">
        <w:rPr>
          <w:sz w:val="24"/>
          <w:szCs w:val="24"/>
        </w:rPr>
        <w:t xml:space="preserve"> (</w:t>
      </w:r>
      <w:proofErr w:type="spellStart"/>
      <w:r w:rsidRPr="002A3BC1">
        <w:rPr>
          <w:sz w:val="24"/>
          <w:szCs w:val="24"/>
        </w:rPr>
        <w:t>Manca</w:t>
      </w:r>
      <w:proofErr w:type="spellEnd"/>
      <w:r w:rsidR="006543B0">
        <w:rPr>
          <w:sz w:val="24"/>
          <w:szCs w:val="24"/>
        </w:rPr>
        <w:t xml:space="preserve">, Hawkins &amp; </w:t>
      </w:r>
      <w:proofErr w:type="spellStart"/>
      <w:r w:rsidR="006543B0">
        <w:rPr>
          <w:sz w:val="24"/>
          <w:szCs w:val="24"/>
        </w:rPr>
        <w:t>Sculpher</w:t>
      </w:r>
      <w:proofErr w:type="spellEnd"/>
      <w:r w:rsidR="006543B0">
        <w:rPr>
          <w:sz w:val="24"/>
          <w:szCs w:val="24"/>
        </w:rPr>
        <w:t>,</w:t>
      </w:r>
      <w:r w:rsidR="00B16DB9" w:rsidRPr="002A3BC1">
        <w:rPr>
          <w:sz w:val="24"/>
          <w:szCs w:val="24"/>
        </w:rPr>
        <w:t xml:space="preserve"> </w:t>
      </w:r>
      <w:r w:rsidR="002B4EA9" w:rsidRPr="002A3BC1">
        <w:rPr>
          <w:sz w:val="24"/>
          <w:szCs w:val="24"/>
        </w:rPr>
        <w:t>2005</w:t>
      </w:r>
      <w:r w:rsidRPr="002A3BC1">
        <w:rPr>
          <w:sz w:val="24"/>
          <w:szCs w:val="24"/>
        </w:rPr>
        <w:t>)</w:t>
      </w:r>
      <w:r w:rsidRPr="002B4EA9">
        <w:rPr>
          <w:sz w:val="24"/>
          <w:szCs w:val="24"/>
        </w:rPr>
        <w:t xml:space="preserve">. </w:t>
      </w:r>
      <w:r w:rsidR="0074707D">
        <w:rPr>
          <w:sz w:val="24"/>
          <w:szCs w:val="24"/>
        </w:rPr>
        <w:t>W</w:t>
      </w:r>
      <w:r w:rsidR="00597A67">
        <w:rPr>
          <w:sz w:val="24"/>
          <w:szCs w:val="24"/>
        </w:rPr>
        <w:t>hen adjusting for differences at baseline</w:t>
      </w:r>
      <w:r w:rsidR="0049673C">
        <w:rPr>
          <w:sz w:val="24"/>
          <w:szCs w:val="24"/>
        </w:rPr>
        <w:t xml:space="preserve"> in our analysis</w:t>
      </w:r>
      <w:r w:rsidR="00597A67">
        <w:rPr>
          <w:sz w:val="24"/>
          <w:szCs w:val="24"/>
        </w:rPr>
        <w:t>, the incremental health gain declines slightly</w:t>
      </w:r>
      <w:r w:rsidR="00B16DB9">
        <w:rPr>
          <w:sz w:val="24"/>
          <w:szCs w:val="24"/>
        </w:rPr>
        <w:t xml:space="preserve">, but did not change the overall conclusion with regard to cost-effectiveness. </w:t>
      </w:r>
    </w:p>
    <w:p w14:paraId="34A0660F" w14:textId="77777777" w:rsidR="004607D2" w:rsidRDefault="004607D2" w:rsidP="0074707D">
      <w:pPr>
        <w:spacing w:line="480" w:lineRule="auto"/>
        <w:jc w:val="both"/>
        <w:rPr>
          <w:sz w:val="24"/>
          <w:szCs w:val="24"/>
        </w:rPr>
      </w:pPr>
      <w:r>
        <w:rPr>
          <w:sz w:val="24"/>
          <w:szCs w:val="24"/>
        </w:rPr>
        <w:t xml:space="preserve">Our analysis suggests that TF-CBT should be included in the guidelines </w:t>
      </w:r>
      <w:r w:rsidR="006640D6">
        <w:rPr>
          <w:sz w:val="24"/>
          <w:szCs w:val="24"/>
        </w:rPr>
        <w:t>as a better alternative than the current</w:t>
      </w:r>
      <w:r>
        <w:rPr>
          <w:sz w:val="24"/>
          <w:szCs w:val="24"/>
        </w:rPr>
        <w:t xml:space="preserve"> standard care</w:t>
      </w:r>
      <w:r w:rsidR="006640D6">
        <w:rPr>
          <w:sz w:val="24"/>
          <w:szCs w:val="24"/>
        </w:rPr>
        <w:t xml:space="preserve"> (TAU)</w:t>
      </w:r>
      <w:r>
        <w:rPr>
          <w:sz w:val="24"/>
          <w:szCs w:val="24"/>
        </w:rPr>
        <w:t>. If TF-CBT is going to be the new standard care</w:t>
      </w:r>
      <w:r w:rsidR="0074707D">
        <w:rPr>
          <w:sz w:val="24"/>
          <w:szCs w:val="24"/>
        </w:rPr>
        <w:t xml:space="preserve"> for children and adolescents with PTSD</w:t>
      </w:r>
      <w:r>
        <w:rPr>
          <w:sz w:val="24"/>
          <w:szCs w:val="24"/>
        </w:rPr>
        <w:t xml:space="preserve">, therapists need to be trained in the </w:t>
      </w:r>
      <w:r w:rsidR="0074707D">
        <w:rPr>
          <w:sz w:val="24"/>
          <w:szCs w:val="24"/>
        </w:rPr>
        <w:t>therapy method</w:t>
      </w:r>
      <w:r>
        <w:rPr>
          <w:sz w:val="24"/>
          <w:szCs w:val="24"/>
        </w:rPr>
        <w:t xml:space="preserve">. The cost of training is not included in this analysis. Therefore, when implementing TF-CBT on a wider scale, this needs to be considered. </w:t>
      </w:r>
      <w:r w:rsidR="0074707D">
        <w:rPr>
          <w:sz w:val="24"/>
          <w:szCs w:val="24"/>
        </w:rPr>
        <w:t>Inclusion of t</w:t>
      </w:r>
      <w:r>
        <w:rPr>
          <w:sz w:val="24"/>
          <w:szCs w:val="24"/>
        </w:rPr>
        <w:t xml:space="preserve">he cost of training </w:t>
      </w:r>
      <w:r w:rsidR="0074707D">
        <w:rPr>
          <w:sz w:val="24"/>
          <w:szCs w:val="24"/>
        </w:rPr>
        <w:t xml:space="preserve">should be the incremental difference of </w:t>
      </w:r>
      <w:r>
        <w:rPr>
          <w:sz w:val="24"/>
          <w:szCs w:val="24"/>
        </w:rPr>
        <w:t xml:space="preserve">training in TF-CBT and regular training in treatment as usual. </w:t>
      </w:r>
    </w:p>
    <w:p w14:paraId="08780D97" w14:textId="627B46DC" w:rsidR="004607D2" w:rsidRPr="00094ED6" w:rsidRDefault="004607D2" w:rsidP="0017269B">
      <w:pPr>
        <w:spacing w:line="480" w:lineRule="auto"/>
        <w:jc w:val="both"/>
        <w:rPr>
          <w:sz w:val="24"/>
          <w:szCs w:val="24"/>
        </w:rPr>
      </w:pPr>
      <w:r>
        <w:rPr>
          <w:sz w:val="24"/>
          <w:szCs w:val="24"/>
        </w:rPr>
        <w:lastRenderedPageBreak/>
        <w:t xml:space="preserve">The time perspective </w:t>
      </w:r>
      <w:r w:rsidR="00741799">
        <w:rPr>
          <w:sz w:val="24"/>
          <w:szCs w:val="24"/>
        </w:rPr>
        <w:t xml:space="preserve">between </w:t>
      </w:r>
      <w:r w:rsidR="004520A5">
        <w:rPr>
          <w:sz w:val="24"/>
          <w:szCs w:val="24"/>
        </w:rPr>
        <w:t>baseline and the last follow-up measurement point</w:t>
      </w:r>
      <w:r>
        <w:rPr>
          <w:sz w:val="24"/>
          <w:szCs w:val="24"/>
        </w:rPr>
        <w:t xml:space="preserve"> is approximately two years. A longer follow up period would have given us the opportunity to study whether the effect on health gain is persistent, which would strengthen our results. From our data</w:t>
      </w:r>
      <w:r w:rsidR="00321409">
        <w:rPr>
          <w:sz w:val="24"/>
          <w:szCs w:val="24"/>
        </w:rPr>
        <w:t>,</w:t>
      </w:r>
      <w:r>
        <w:rPr>
          <w:sz w:val="24"/>
          <w:szCs w:val="24"/>
        </w:rPr>
        <w:t xml:space="preserve"> we see that the main health gain is derived at the beginning of the treatment, indicating that TF-CBT implies an earlier increase in health than standard treatment. </w:t>
      </w:r>
      <w:proofErr w:type="gramStart"/>
      <w:r>
        <w:rPr>
          <w:sz w:val="24"/>
          <w:szCs w:val="24"/>
        </w:rPr>
        <w:t>In addition, treating these patients with TF-CBT</w:t>
      </w:r>
      <w:r w:rsidR="00B31C58">
        <w:rPr>
          <w:sz w:val="24"/>
          <w:szCs w:val="24"/>
        </w:rPr>
        <w:t xml:space="preserve"> releases</w:t>
      </w:r>
      <w:r w:rsidR="008B793F">
        <w:rPr>
          <w:sz w:val="24"/>
          <w:szCs w:val="24"/>
        </w:rPr>
        <w:t xml:space="preserve"> resources that can be used elsewhere</w:t>
      </w:r>
      <w:r>
        <w:rPr>
          <w:sz w:val="24"/>
          <w:szCs w:val="24"/>
        </w:rPr>
        <w:t>.</w:t>
      </w:r>
      <w:proofErr w:type="gramEnd"/>
      <w:r>
        <w:rPr>
          <w:sz w:val="24"/>
          <w:szCs w:val="24"/>
        </w:rPr>
        <w:t xml:space="preserve"> Given a persistent health gain, the potential cost savings could be even greater if the long term consequences on social welfare and need for </w:t>
      </w:r>
      <w:r w:rsidRPr="00FD6C5B">
        <w:rPr>
          <w:sz w:val="24"/>
          <w:szCs w:val="24"/>
        </w:rPr>
        <w:t xml:space="preserve">health care services responds to this difference in health. We know from work by Knapp </w:t>
      </w:r>
      <w:r w:rsidR="00365A39" w:rsidRPr="00FD6C5B">
        <w:rPr>
          <w:sz w:val="24"/>
          <w:szCs w:val="24"/>
        </w:rPr>
        <w:t xml:space="preserve">et al. </w:t>
      </w:r>
      <w:r w:rsidRPr="00FD6C5B">
        <w:rPr>
          <w:sz w:val="24"/>
          <w:szCs w:val="24"/>
        </w:rPr>
        <w:t>(</w:t>
      </w:r>
      <w:r w:rsidR="00FD6C5B" w:rsidRPr="00FD6C5B">
        <w:rPr>
          <w:sz w:val="24"/>
          <w:szCs w:val="24"/>
        </w:rPr>
        <w:t>2014</w:t>
      </w:r>
      <w:r w:rsidR="00FD6C5B">
        <w:rPr>
          <w:sz w:val="24"/>
          <w:szCs w:val="24"/>
        </w:rPr>
        <w:t>)</w:t>
      </w:r>
      <w:r w:rsidRPr="00FD6C5B">
        <w:rPr>
          <w:sz w:val="24"/>
          <w:szCs w:val="24"/>
        </w:rPr>
        <w:t xml:space="preserve"> that a considerable part of costs related to mental health problems are outside the health</w:t>
      </w:r>
      <w:r>
        <w:rPr>
          <w:sz w:val="24"/>
          <w:szCs w:val="24"/>
        </w:rPr>
        <w:t xml:space="preserve"> care sector.</w:t>
      </w:r>
      <w:r w:rsidR="00094ED6">
        <w:rPr>
          <w:sz w:val="24"/>
          <w:szCs w:val="24"/>
        </w:rPr>
        <w:t xml:space="preserve"> One study that examined the long-term effect of </w:t>
      </w:r>
      <w:r w:rsidR="00094ED6" w:rsidRPr="00094ED6">
        <w:rPr>
          <w:color w:val="2E2E2E"/>
          <w:sz w:val="24"/>
          <w:szCs w:val="24"/>
        </w:rPr>
        <w:t xml:space="preserve">violence and/or bullying at 15 years of age </w:t>
      </w:r>
      <w:r w:rsidR="00094ED6">
        <w:rPr>
          <w:color w:val="2E2E2E"/>
          <w:sz w:val="24"/>
          <w:szCs w:val="24"/>
        </w:rPr>
        <w:t xml:space="preserve">found that this form of victimization </w:t>
      </w:r>
      <w:r w:rsidR="00094ED6" w:rsidRPr="00094ED6">
        <w:rPr>
          <w:color w:val="2E2E2E"/>
          <w:sz w:val="24"/>
          <w:szCs w:val="24"/>
        </w:rPr>
        <w:t>predicted negative work participation outcomes eight years later, independent of high school completion and other relevant factors</w:t>
      </w:r>
      <w:r w:rsidRPr="00094ED6">
        <w:rPr>
          <w:sz w:val="24"/>
          <w:szCs w:val="24"/>
        </w:rPr>
        <w:t xml:space="preserve"> </w:t>
      </w:r>
      <w:r w:rsidR="00094ED6" w:rsidRPr="002A47C3">
        <w:rPr>
          <w:sz w:val="24"/>
          <w:szCs w:val="24"/>
        </w:rPr>
        <w:t>(</w:t>
      </w:r>
      <w:proofErr w:type="spellStart"/>
      <w:r w:rsidR="00094ED6" w:rsidRPr="00FD6C5B">
        <w:rPr>
          <w:rFonts w:cs="Arial"/>
          <w:sz w:val="24"/>
          <w:szCs w:val="24"/>
        </w:rPr>
        <w:t>Strøm</w:t>
      </w:r>
      <w:proofErr w:type="spellEnd"/>
      <w:r w:rsidR="00FD6C5B" w:rsidRPr="00FD6C5B">
        <w:rPr>
          <w:rFonts w:cs="Arial"/>
          <w:sz w:val="24"/>
          <w:szCs w:val="24"/>
        </w:rPr>
        <w:t xml:space="preserve"> et al</w:t>
      </w:r>
      <w:r w:rsidR="00FD6C5B">
        <w:rPr>
          <w:rFonts w:cs="Arial"/>
          <w:sz w:val="24"/>
          <w:szCs w:val="24"/>
        </w:rPr>
        <w:t xml:space="preserve">, </w:t>
      </w:r>
      <w:r w:rsidR="00094ED6" w:rsidRPr="002A47C3">
        <w:rPr>
          <w:rFonts w:cs="Arial"/>
          <w:sz w:val="24"/>
          <w:szCs w:val="24"/>
        </w:rPr>
        <w:t xml:space="preserve">2013). </w:t>
      </w:r>
      <w:r w:rsidR="00094ED6">
        <w:rPr>
          <w:sz w:val="24"/>
          <w:szCs w:val="24"/>
        </w:rPr>
        <w:t>In future research it would be interesting to analyze the long term consequences for youths experiencing other types of trauma on working status and need for social welfare.</w:t>
      </w:r>
    </w:p>
    <w:p w14:paraId="00AE1FEB" w14:textId="0AB3AA35" w:rsidR="002A1349" w:rsidRDefault="0071672D" w:rsidP="004607D2">
      <w:pPr>
        <w:spacing w:line="480" w:lineRule="auto"/>
        <w:rPr>
          <w:sz w:val="24"/>
          <w:szCs w:val="24"/>
        </w:rPr>
      </w:pPr>
      <w:r>
        <w:rPr>
          <w:color w:val="000000"/>
          <w:sz w:val="24"/>
          <w:szCs w:val="24"/>
        </w:rPr>
        <w:t xml:space="preserve">In this study we applied </w:t>
      </w:r>
      <w:r w:rsidR="004607D2">
        <w:rPr>
          <w:color w:val="000000"/>
          <w:sz w:val="24"/>
          <w:szCs w:val="24"/>
        </w:rPr>
        <w:t>the 16D questionnaire</w:t>
      </w:r>
      <w:r w:rsidR="00916D06">
        <w:rPr>
          <w:color w:val="000000"/>
          <w:sz w:val="24"/>
          <w:szCs w:val="24"/>
        </w:rPr>
        <w:t xml:space="preserve"> developed for the age group 12 to 15 years</w:t>
      </w:r>
      <w:r w:rsidR="0017269B">
        <w:rPr>
          <w:color w:val="000000"/>
          <w:sz w:val="24"/>
          <w:szCs w:val="24"/>
        </w:rPr>
        <w:t xml:space="preserve">, which did </w:t>
      </w:r>
      <w:r w:rsidR="004607D2" w:rsidRPr="0065500E">
        <w:rPr>
          <w:color w:val="000000"/>
          <w:sz w:val="24"/>
          <w:szCs w:val="24"/>
        </w:rPr>
        <w:t xml:space="preserve">not perfectly fit the age </w:t>
      </w:r>
      <w:r w:rsidR="004607D2">
        <w:rPr>
          <w:color w:val="000000"/>
          <w:sz w:val="24"/>
          <w:szCs w:val="24"/>
        </w:rPr>
        <w:t>group of our study (age range: 10</w:t>
      </w:r>
      <w:r w:rsidR="00D03444" w:rsidRPr="00D03444">
        <w:rPr>
          <w:color w:val="000000"/>
          <w:sz w:val="24"/>
          <w:szCs w:val="24"/>
        </w:rPr>
        <w:t>–</w:t>
      </w:r>
      <w:r w:rsidR="00916D06">
        <w:rPr>
          <w:color w:val="000000"/>
          <w:sz w:val="24"/>
          <w:szCs w:val="24"/>
        </w:rPr>
        <w:t>18 years). H</w:t>
      </w:r>
      <w:r w:rsidR="004607D2" w:rsidRPr="0065500E">
        <w:rPr>
          <w:color w:val="000000"/>
          <w:sz w:val="24"/>
          <w:szCs w:val="24"/>
        </w:rPr>
        <w:t>owever</w:t>
      </w:r>
      <w:r w:rsidR="00460FA6">
        <w:rPr>
          <w:color w:val="000000"/>
          <w:sz w:val="24"/>
          <w:szCs w:val="24"/>
        </w:rPr>
        <w:t xml:space="preserve">, </w:t>
      </w:r>
      <w:r w:rsidR="004607D2">
        <w:rPr>
          <w:color w:val="000000"/>
          <w:sz w:val="24"/>
          <w:szCs w:val="24"/>
        </w:rPr>
        <w:t>we decided to apply</w:t>
      </w:r>
      <w:r w:rsidR="004607D2" w:rsidRPr="0065500E">
        <w:rPr>
          <w:color w:val="000000"/>
          <w:sz w:val="24"/>
          <w:szCs w:val="24"/>
        </w:rPr>
        <w:t xml:space="preserve"> </w:t>
      </w:r>
      <w:r w:rsidR="004607D2">
        <w:rPr>
          <w:color w:val="000000"/>
          <w:sz w:val="24"/>
          <w:szCs w:val="24"/>
        </w:rPr>
        <w:t xml:space="preserve">only the </w:t>
      </w:r>
      <w:r w:rsidR="00460FA6">
        <w:rPr>
          <w:color w:val="000000"/>
          <w:sz w:val="24"/>
          <w:szCs w:val="24"/>
        </w:rPr>
        <w:t>16D, for practical reasons</w:t>
      </w:r>
      <w:r w:rsidR="00D03444">
        <w:rPr>
          <w:color w:val="000000"/>
          <w:sz w:val="24"/>
          <w:szCs w:val="24"/>
        </w:rPr>
        <w:t>,</w:t>
      </w:r>
      <w:r w:rsidR="00460FA6">
        <w:rPr>
          <w:color w:val="000000"/>
          <w:sz w:val="24"/>
          <w:szCs w:val="24"/>
        </w:rPr>
        <w:t xml:space="preserve"> as it would </w:t>
      </w:r>
      <w:r w:rsidR="00D03444">
        <w:rPr>
          <w:color w:val="000000"/>
          <w:sz w:val="24"/>
          <w:szCs w:val="24"/>
        </w:rPr>
        <w:t xml:space="preserve">have </w:t>
      </w:r>
      <w:r w:rsidR="00460FA6">
        <w:rPr>
          <w:color w:val="000000"/>
          <w:sz w:val="24"/>
          <w:szCs w:val="24"/>
        </w:rPr>
        <w:t>require</w:t>
      </w:r>
      <w:r w:rsidR="00D03444">
        <w:rPr>
          <w:color w:val="000000"/>
          <w:sz w:val="24"/>
          <w:szCs w:val="24"/>
        </w:rPr>
        <w:t>d</w:t>
      </w:r>
      <w:r w:rsidR="00460FA6">
        <w:rPr>
          <w:color w:val="000000"/>
          <w:sz w:val="24"/>
          <w:szCs w:val="24"/>
        </w:rPr>
        <w:t xml:space="preserve"> more administration to handle three questionnaires (15D and 17D in addition to 16D). A limitation would be that the youngest and the oldest would not feel familiar with the formulation of the questions, and </w:t>
      </w:r>
      <w:r w:rsidR="006C0989">
        <w:rPr>
          <w:color w:val="000000"/>
          <w:sz w:val="24"/>
          <w:szCs w:val="24"/>
        </w:rPr>
        <w:t xml:space="preserve">therefore </w:t>
      </w:r>
      <w:r w:rsidR="00460FA6">
        <w:rPr>
          <w:color w:val="000000"/>
          <w:sz w:val="24"/>
          <w:szCs w:val="24"/>
        </w:rPr>
        <w:t>respond wrongly due to misunderstandings.</w:t>
      </w:r>
      <w:r w:rsidR="001F7BA1">
        <w:rPr>
          <w:color w:val="000000"/>
          <w:sz w:val="24"/>
          <w:szCs w:val="24"/>
        </w:rPr>
        <w:t xml:space="preserve"> </w:t>
      </w:r>
      <w:r w:rsidR="006C0989">
        <w:rPr>
          <w:color w:val="000000"/>
          <w:sz w:val="24"/>
          <w:szCs w:val="24"/>
        </w:rPr>
        <w:t>This could potentially give wrong answers, but it is not likely to affect the two groups differently as the age ra</w:t>
      </w:r>
      <w:r w:rsidR="008B793F">
        <w:rPr>
          <w:color w:val="000000"/>
          <w:sz w:val="24"/>
          <w:szCs w:val="24"/>
        </w:rPr>
        <w:t>n</w:t>
      </w:r>
      <w:r w:rsidR="006C0989">
        <w:rPr>
          <w:color w:val="000000"/>
          <w:sz w:val="24"/>
          <w:szCs w:val="24"/>
        </w:rPr>
        <w:t xml:space="preserve">ge is similar in the two groups. </w:t>
      </w:r>
      <w:r w:rsidR="00460FA6">
        <w:rPr>
          <w:color w:val="000000"/>
          <w:sz w:val="24"/>
          <w:szCs w:val="24"/>
        </w:rPr>
        <w:t xml:space="preserve"> </w:t>
      </w:r>
    </w:p>
    <w:p w14:paraId="330B277B" w14:textId="5208AA25" w:rsidR="0017269B" w:rsidRDefault="00165CB3" w:rsidP="00585673">
      <w:pPr>
        <w:spacing w:line="480" w:lineRule="auto"/>
        <w:jc w:val="both"/>
        <w:rPr>
          <w:sz w:val="24"/>
          <w:szCs w:val="24"/>
        </w:rPr>
      </w:pPr>
      <w:r w:rsidRPr="00165CB3">
        <w:rPr>
          <w:sz w:val="24"/>
          <w:szCs w:val="24"/>
        </w:rPr>
        <w:lastRenderedPageBreak/>
        <w:t>In the study</w:t>
      </w:r>
      <w:r w:rsidR="00D03444">
        <w:rPr>
          <w:sz w:val="24"/>
          <w:szCs w:val="24"/>
        </w:rPr>
        <w:t>,</w:t>
      </w:r>
      <w:r w:rsidRPr="00165CB3">
        <w:rPr>
          <w:sz w:val="24"/>
          <w:szCs w:val="24"/>
        </w:rPr>
        <w:t xml:space="preserve"> 156 children and adolescents were included, while only </w:t>
      </w:r>
      <w:r w:rsidR="006A17E8">
        <w:rPr>
          <w:sz w:val="24"/>
          <w:szCs w:val="24"/>
        </w:rPr>
        <w:t>around 90 were</w:t>
      </w:r>
      <w:r w:rsidR="00A46D43">
        <w:rPr>
          <w:sz w:val="24"/>
          <w:szCs w:val="24"/>
        </w:rPr>
        <w:t xml:space="preserve"> included in the cost-utilit</w:t>
      </w:r>
      <w:r w:rsidR="006A17E8">
        <w:rPr>
          <w:sz w:val="24"/>
          <w:szCs w:val="24"/>
        </w:rPr>
        <w:t>y analysis with part</w:t>
      </w:r>
      <w:r w:rsidR="00D03444">
        <w:rPr>
          <w:sz w:val="24"/>
          <w:szCs w:val="24"/>
        </w:rPr>
        <w:t>ial</w:t>
      </w:r>
      <w:r w:rsidR="006A17E8">
        <w:rPr>
          <w:sz w:val="24"/>
          <w:szCs w:val="24"/>
        </w:rPr>
        <w:t xml:space="preserve"> replacement of missing values</w:t>
      </w:r>
      <w:r w:rsidR="00E53E9C">
        <w:rPr>
          <w:sz w:val="24"/>
          <w:szCs w:val="24"/>
        </w:rPr>
        <w:t xml:space="preserve"> (both resource use and </w:t>
      </w:r>
      <w:proofErr w:type="spellStart"/>
      <w:r w:rsidR="00E53E9C">
        <w:rPr>
          <w:sz w:val="24"/>
          <w:szCs w:val="24"/>
        </w:rPr>
        <w:t>HRQoL</w:t>
      </w:r>
      <w:proofErr w:type="spellEnd"/>
      <w:r w:rsidR="00E53E9C">
        <w:rPr>
          <w:sz w:val="24"/>
          <w:szCs w:val="24"/>
        </w:rPr>
        <w:t>)</w:t>
      </w:r>
      <w:r w:rsidR="00A46D43">
        <w:rPr>
          <w:sz w:val="24"/>
          <w:szCs w:val="24"/>
        </w:rPr>
        <w:t>.</w:t>
      </w:r>
      <w:r w:rsidR="006A17E8">
        <w:rPr>
          <w:sz w:val="24"/>
          <w:szCs w:val="24"/>
        </w:rPr>
        <w:t xml:space="preserve"> </w:t>
      </w:r>
      <w:r w:rsidR="00B82150">
        <w:rPr>
          <w:sz w:val="24"/>
          <w:szCs w:val="24"/>
        </w:rPr>
        <w:t xml:space="preserve">Among those </w:t>
      </w:r>
      <w:r w:rsidR="00974BFA">
        <w:rPr>
          <w:sz w:val="24"/>
          <w:szCs w:val="24"/>
        </w:rPr>
        <w:t>not included in the analysis, 33</w:t>
      </w:r>
      <w:r w:rsidR="00B82150">
        <w:rPr>
          <w:sz w:val="24"/>
          <w:szCs w:val="24"/>
        </w:rPr>
        <w:t xml:space="preserve"> dropped out before they ha</w:t>
      </w:r>
      <w:r w:rsidR="00D03444">
        <w:rPr>
          <w:sz w:val="24"/>
          <w:szCs w:val="24"/>
        </w:rPr>
        <w:t>d</w:t>
      </w:r>
      <w:r w:rsidR="00B82150">
        <w:rPr>
          <w:sz w:val="24"/>
          <w:szCs w:val="24"/>
        </w:rPr>
        <w:t xml:space="preserve"> ended </w:t>
      </w:r>
      <w:r w:rsidR="00E53E9C">
        <w:rPr>
          <w:sz w:val="24"/>
          <w:szCs w:val="24"/>
        </w:rPr>
        <w:t xml:space="preserve">the </w:t>
      </w:r>
      <w:r w:rsidR="00B82150">
        <w:rPr>
          <w:sz w:val="24"/>
          <w:szCs w:val="24"/>
        </w:rPr>
        <w:t>six</w:t>
      </w:r>
      <w:r w:rsidR="00E53E9C">
        <w:rPr>
          <w:sz w:val="24"/>
          <w:szCs w:val="24"/>
        </w:rPr>
        <w:t>th</w:t>
      </w:r>
      <w:r w:rsidR="00B82150">
        <w:rPr>
          <w:sz w:val="24"/>
          <w:szCs w:val="24"/>
        </w:rPr>
        <w:t xml:space="preserve"> therapy session.</w:t>
      </w:r>
      <w:r w:rsidR="00FC27DB">
        <w:rPr>
          <w:sz w:val="24"/>
          <w:szCs w:val="24"/>
        </w:rPr>
        <w:t xml:space="preserve"> </w:t>
      </w:r>
      <w:r w:rsidR="0078014B">
        <w:rPr>
          <w:sz w:val="24"/>
          <w:szCs w:val="24"/>
        </w:rPr>
        <w:t>Of the dropouts, 14 (</w:t>
      </w:r>
      <w:r w:rsidR="00FC27DB">
        <w:rPr>
          <w:sz w:val="24"/>
          <w:szCs w:val="24"/>
        </w:rPr>
        <w:t>18%</w:t>
      </w:r>
      <w:r w:rsidR="0078014B">
        <w:rPr>
          <w:sz w:val="24"/>
          <w:szCs w:val="24"/>
        </w:rPr>
        <w:t xml:space="preserve">) </w:t>
      </w:r>
      <w:r w:rsidR="00D03444">
        <w:rPr>
          <w:sz w:val="24"/>
          <w:szCs w:val="24"/>
        </w:rPr>
        <w:t xml:space="preserve">were </w:t>
      </w:r>
      <w:r w:rsidR="0078014B">
        <w:rPr>
          <w:sz w:val="24"/>
          <w:szCs w:val="24"/>
        </w:rPr>
        <w:t>included in the TF-CBT group and 19 (</w:t>
      </w:r>
      <w:r w:rsidR="00FC27DB">
        <w:rPr>
          <w:sz w:val="24"/>
          <w:szCs w:val="24"/>
        </w:rPr>
        <w:t>25%</w:t>
      </w:r>
      <w:r w:rsidR="0078014B">
        <w:rPr>
          <w:sz w:val="24"/>
          <w:szCs w:val="24"/>
        </w:rPr>
        <w:t xml:space="preserve">) in the TAU group. </w:t>
      </w:r>
      <w:r w:rsidR="004133AF">
        <w:rPr>
          <w:sz w:val="24"/>
          <w:szCs w:val="24"/>
        </w:rPr>
        <w:t xml:space="preserve">A higher dropout rate in the TAU group could affect the findings due to selection bias, but the </w:t>
      </w:r>
      <w:r w:rsidR="000C39D7">
        <w:rPr>
          <w:sz w:val="24"/>
          <w:szCs w:val="24"/>
        </w:rPr>
        <w:t>consequences are</w:t>
      </w:r>
      <w:r w:rsidR="004133AF">
        <w:rPr>
          <w:sz w:val="24"/>
          <w:szCs w:val="24"/>
        </w:rPr>
        <w:t xml:space="preserve"> ambiguous</w:t>
      </w:r>
      <w:r w:rsidR="00E53E9C">
        <w:rPr>
          <w:sz w:val="24"/>
          <w:szCs w:val="24"/>
        </w:rPr>
        <w:t xml:space="preserve"> with regard to the cost-effectiveness of TF-CBT</w:t>
      </w:r>
      <w:r w:rsidR="004133AF">
        <w:rPr>
          <w:sz w:val="24"/>
          <w:szCs w:val="24"/>
        </w:rPr>
        <w:t>. First, if the most difficult</w:t>
      </w:r>
      <w:r w:rsidR="000C39D7">
        <w:rPr>
          <w:sz w:val="24"/>
          <w:szCs w:val="24"/>
        </w:rPr>
        <w:t xml:space="preserve"> cases drop</w:t>
      </w:r>
      <w:r w:rsidR="004133AF">
        <w:rPr>
          <w:sz w:val="24"/>
          <w:szCs w:val="24"/>
        </w:rPr>
        <w:t xml:space="preserve"> out, this </w:t>
      </w:r>
      <w:r w:rsidR="000C39D7">
        <w:rPr>
          <w:sz w:val="24"/>
          <w:szCs w:val="24"/>
        </w:rPr>
        <w:t xml:space="preserve">would </w:t>
      </w:r>
      <w:r w:rsidR="004133AF">
        <w:rPr>
          <w:sz w:val="24"/>
          <w:szCs w:val="24"/>
        </w:rPr>
        <w:t>impl</w:t>
      </w:r>
      <w:r w:rsidR="000C39D7">
        <w:rPr>
          <w:sz w:val="24"/>
          <w:szCs w:val="24"/>
        </w:rPr>
        <w:t>y</w:t>
      </w:r>
      <w:r w:rsidR="004133AF">
        <w:rPr>
          <w:sz w:val="24"/>
          <w:szCs w:val="24"/>
        </w:rPr>
        <w:t xml:space="preserve"> that the effect of TF-CBT </w:t>
      </w:r>
      <w:r w:rsidR="00784EEE">
        <w:rPr>
          <w:sz w:val="24"/>
          <w:szCs w:val="24"/>
        </w:rPr>
        <w:t>was</w:t>
      </w:r>
      <w:r w:rsidR="004133AF">
        <w:rPr>
          <w:sz w:val="24"/>
          <w:szCs w:val="24"/>
        </w:rPr>
        <w:t xml:space="preserve"> underestimated</w:t>
      </w:r>
      <w:r w:rsidR="00D03444">
        <w:rPr>
          <w:sz w:val="24"/>
          <w:szCs w:val="24"/>
        </w:rPr>
        <w:t>,</w:t>
      </w:r>
      <w:r w:rsidR="004133AF">
        <w:rPr>
          <w:sz w:val="24"/>
          <w:szCs w:val="24"/>
        </w:rPr>
        <w:t xml:space="preserve"> as the proportion of difficult cases </w:t>
      </w:r>
      <w:r w:rsidR="00784EEE">
        <w:rPr>
          <w:sz w:val="24"/>
          <w:szCs w:val="24"/>
        </w:rPr>
        <w:t>was</w:t>
      </w:r>
      <w:r w:rsidR="004133AF">
        <w:rPr>
          <w:sz w:val="24"/>
          <w:szCs w:val="24"/>
        </w:rPr>
        <w:t xml:space="preserve"> higher in the TF-CBT</w:t>
      </w:r>
      <w:r w:rsidR="000C39D7">
        <w:rPr>
          <w:sz w:val="24"/>
          <w:szCs w:val="24"/>
        </w:rPr>
        <w:t xml:space="preserve"> group included in the analysis</w:t>
      </w:r>
      <w:r w:rsidR="004133AF">
        <w:rPr>
          <w:sz w:val="24"/>
          <w:szCs w:val="24"/>
        </w:rPr>
        <w:t xml:space="preserve">. </w:t>
      </w:r>
      <w:r w:rsidR="00784EEE">
        <w:rPr>
          <w:sz w:val="24"/>
          <w:szCs w:val="24"/>
        </w:rPr>
        <w:t>Secondly</w:t>
      </w:r>
      <w:r w:rsidR="004133AF">
        <w:rPr>
          <w:sz w:val="24"/>
          <w:szCs w:val="24"/>
        </w:rPr>
        <w:t xml:space="preserve">, if the dropouts </w:t>
      </w:r>
      <w:r w:rsidR="00C17851">
        <w:rPr>
          <w:sz w:val="24"/>
          <w:szCs w:val="24"/>
        </w:rPr>
        <w:t>left</w:t>
      </w:r>
      <w:r w:rsidR="00784EEE">
        <w:rPr>
          <w:sz w:val="24"/>
          <w:szCs w:val="24"/>
        </w:rPr>
        <w:t xml:space="preserve"> because they needed less therapy and </w:t>
      </w:r>
      <w:r w:rsidR="000C39D7">
        <w:rPr>
          <w:sz w:val="24"/>
          <w:szCs w:val="24"/>
        </w:rPr>
        <w:t xml:space="preserve">generally </w:t>
      </w:r>
      <w:r w:rsidR="00784EEE">
        <w:rPr>
          <w:sz w:val="24"/>
          <w:szCs w:val="24"/>
        </w:rPr>
        <w:t>had</w:t>
      </w:r>
      <w:r w:rsidR="004133AF">
        <w:rPr>
          <w:sz w:val="24"/>
          <w:szCs w:val="24"/>
        </w:rPr>
        <w:t xml:space="preserve"> </w:t>
      </w:r>
      <w:r w:rsidR="00D03444">
        <w:rPr>
          <w:sz w:val="24"/>
          <w:szCs w:val="24"/>
        </w:rPr>
        <w:t xml:space="preserve">a </w:t>
      </w:r>
      <w:r w:rsidR="004133AF">
        <w:rPr>
          <w:sz w:val="24"/>
          <w:szCs w:val="24"/>
        </w:rPr>
        <w:t xml:space="preserve">higher health outcome, </w:t>
      </w:r>
      <w:r w:rsidR="00784EEE">
        <w:rPr>
          <w:sz w:val="24"/>
          <w:szCs w:val="24"/>
        </w:rPr>
        <w:t xml:space="preserve">then </w:t>
      </w:r>
      <w:r w:rsidR="004133AF">
        <w:rPr>
          <w:sz w:val="24"/>
          <w:szCs w:val="24"/>
        </w:rPr>
        <w:t>the</w:t>
      </w:r>
      <w:r w:rsidR="00784EEE">
        <w:rPr>
          <w:sz w:val="24"/>
          <w:szCs w:val="24"/>
        </w:rPr>
        <w:t xml:space="preserve"> incremental QALY gained in our study </w:t>
      </w:r>
      <w:r w:rsidR="00664EB2">
        <w:rPr>
          <w:sz w:val="24"/>
          <w:szCs w:val="24"/>
        </w:rPr>
        <w:t>was</w:t>
      </w:r>
      <w:r w:rsidR="00784EEE">
        <w:rPr>
          <w:sz w:val="24"/>
          <w:szCs w:val="24"/>
        </w:rPr>
        <w:t xml:space="preserve"> overestimated.</w:t>
      </w:r>
      <w:r w:rsidR="003B70B1">
        <w:rPr>
          <w:sz w:val="24"/>
          <w:szCs w:val="24"/>
        </w:rPr>
        <w:t xml:space="preserve"> </w:t>
      </w:r>
      <w:r w:rsidR="00A2535F">
        <w:rPr>
          <w:sz w:val="24"/>
          <w:szCs w:val="24"/>
        </w:rPr>
        <w:t xml:space="preserve">However, analyses show that there were no significant differences in mean T1 symptom scores between those who dropped out during the first four weeks in TAU compared to those who continued (mean CPSS T1 in dropout-group: 27.0 vs continuers: 26.9, t(1, 46.8) = - 0.04, </w:t>
      </w:r>
      <w:r w:rsidR="00A2535F">
        <w:rPr>
          <w:i/>
          <w:sz w:val="24"/>
          <w:szCs w:val="24"/>
        </w:rPr>
        <w:t xml:space="preserve">p </w:t>
      </w:r>
      <w:r w:rsidR="00A2535F">
        <w:rPr>
          <w:sz w:val="24"/>
          <w:szCs w:val="24"/>
        </w:rPr>
        <w:t xml:space="preserve">= .961; mean MFQ T1 in dropout-group: 34.6 vs. </w:t>
      </w:r>
      <w:proofErr w:type="spellStart"/>
      <w:r w:rsidR="00A2535F">
        <w:rPr>
          <w:sz w:val="24"/>
          <w:szCs w:val="24"/>
        </w:rPr>
        <w:t>continuers</w:t>
      </w:r>
      <w:proofErr w:type="spellEnd"/>
      <w:r w:rsidR="00A2535F">
        <w:rPr>
          <w:sz w:val="24"/>
          <w:szCs w:val="24"/>
        </w:rPr>
        <w:t xml:space="preserve">: 35.6, t(1, 75) = 0.26, </w:t>
      </w:r>
      <w:r w:rsidR="00A2535F">
        <w:rPr>
          <w:i/>
          <w:sz w:val="24"/>
          <w:szCs w:val="24"/>
        </w:rPr>
        <w:t xml:space="preserve">p </w:t>
      </w:r>
      <w:r w:rsidR="00A2535F">
        <w:rPr>
          <w:sz w:val="24"/>
          <w:szCs w:val="24"/>
        </w:rPr>
        <w:t xml:space="preserve">= .796; mean SCARED T1 in dropout-group: 30.6 vs. </w:t>
      </w:r>
      <w:proofErr w:type="spellStart"/>
      <w:r w:rsidR="00A2535F">
        <w:rPr>
          <w:sz w:val="24"/>
          <w:szCs w:val="24"/>
        </w:rPr>
        <w:t>continuers</w:t>
      </w:r>
      <w:proofErr w:type="spellEnd"/>
      <w:r w:rsidR="00A2535F">
        <w:rPr>
          <w:sz w:val="24"/>
          <w:szCs w:val="24"/>
        </w:rPr>
        <w:t xml:space="preserve">: 34.2, t(1, 74) = 0.82, </w:t>
      </w:r>
      <w:r w:rsidR="00A2535F">
        <w:rPr>
          <w:i/>
          <w:sz w:val="24"/>
          <w:szCs w:val="24"/>
        </w:rPr>
        <w:t xml:space="preserve">p </w:t>
      </w:r>
      <w:r w:rsidR="00A2535F">
        <w:rPr>
          <w:sz w:val="24"/>
          <w:szCs w:val="24"/>
        </w:rPr>
        <w:t>= .413). This pattern was found also in the TF-CBT group (mean CPSS T1 in dropout-group: 28.2 vs continuers: 26.9</w:t>
      </w:r>
      <w:r w:rsidR="00A2535F" w:rsidRPr="00AF43C4">
        <w:rPr>
          <w:sz w:val="24"/>
          <w:szCs w:val="24"/>
        </w:rPr>
        <w:t xml:space="preserve">, t(1, 77) = -0.61, </w:t>
      </w:r>
      <w:r w:rsidR="00A2535F" w:rsidRPr="00AF43C4">
        <w:rPr>
          <w:i/>
          <w:sz w:val="24"/>
          <w:szCs w:val="24"/>
        </w:rPr>
        <w:t xml:space="preserve">p </w:t>
      </w:r>
      <w:r w:rsidR="00A2535F" w:rsidRPr="00AF43C4">
        <w:rPr>
          <w:sz w:val="24"/>
          <w:szCs w:val="24"/>
        </w:rPr>
        <w:t>= .546</w:t>
      </w:r>
      <w:r w:rsidR="00A2535F">
        <w:rPr>
          <w:sz w:val="24"/>
          <w:szCs w:val="24"/>
        </w:rPr>
        <w:t xml:space="preserve">; mean MFQ T1 in dropout-group: 37.7 vs. </w:t>
      </w:r>
      <w:proofErr w:type="spellStart"/>
      <w:r w:rsidR="00A2535F">
        <w:rPr>
          <w:sz w:val="24"/>
          <w:szCs w:val="24"/>
        </w:rPr>
        <w:t>continuers</w:t>
      </w:r>
      <w:proofErr w:type="spellEnd"/>
      <w:r w:rsidR="00A2535F">
        <w:rPr>
          <w:sz w:val="24"/>
          <w:szCs w:val="24"/>
        </w:rPr>
        <w:t xml:space="preserve">: 34.9, </w:t>
      </w:r>
      <w:r w:rsidR="00A2535F" w:rsidRPr="00AF43C4">
        <w:rPr>
          <w:sz w:val="24"/>
          <w:szCs w:val="24"/>
        </w:rPr>
        <w:t>t(1, 7</w:t>
      </w:r>
      <w:r w:rsidR="00A2535F">
        <w:rPr>
          <w:sz w:val="24"/>
          <w:szCs w:val="24"/>
        </w:rPr>
        <w:t>7</w:t>
      </w:r>
      <w:r w:rsidR="00A2535F" w:rsidRPr="00AF43C4">
        <w:rPr>
          <w:sz w:val="24"/>
          <w:szCs w:val="24"/>
        </w:rPr>
        <w:t xml:space="preserve">) = - 0.80, </w:t>
      </w:r>
      <w:r w:rsidR="00A2535F" w:rsidRPr="00AF43C4">
        <w:rPr>
          <w:i/>
          <w:sz w:val="24"/>
          <w:szCs w:val="24"/>
        </w:rPr>
        <w:t xml:space="preserve">p </w:t>
      </w:r>
      <w:r w:rsidR="00A2535F" w:rsidRPr="00AF43C4">
        <w:rPr>
          <w:sz w:val="24"/>
          <w:szCs w:val="24"/>
        </w:rPr>
        <w:t>= .427</w:t>
      </w:r>
      <w:r w:rsidR="00A2535F">
        <w:rPr>
          <w:sz w:val="24"/>
          <w:szCs w:val="24"/>
        </w:rPr>
        <w:t xml:space="preserve">; mean SCARED T1 in dropout-group: 34.4 vs. </w:t>
      </w:r>
      <w:proofErr w:type="spellStart"/>
      <w:r w:rsidR="00A2535F">
        <w:rPr>
          <w:sz w:val="24"/>
          <w:szCs w:val="24"/>
        </w:rPr>
        <w:t>continuers</w:t>
      </w:r>
      <w:proofErr w:type="spellEnd"/>
      <w:r w:rsidR="00A2535F">
        <w:rPr>
          <w:sz w:val="24"/>
          <w:szCs w:val="24"/>
        </w:rPr>
        <w:t xml:space="preserve">: 34.1, t(1, 73) = - 0.06, </w:t>
      </w:r>
      <w:r w:rsidR="00A2535F">
        <w:rPr>
          <w:i/>
          <w:sz w:val="24"/>
          <w:szCs w:val="24"/>
        </w:rPr>
        <w:t xml:space="preserve">p </w:t>
      </w:r>
      <w:r w:rsidR="00A2535F">
        <w:rPr>
          <w:sz w:val="24"/>
          <w:szCs w:val="24"/>
        </w:rPr>
        <w:t xml:space="preserve">= .953), indicating that the dropouts and continuers were comparable in terms of their need of treatment in both conditions. </w:t>
      </w:r>
      <w:r w:rsidR="00CC66AE">
        <w:rPr>
          <w:sz w:val="24"/>
          <w:szCs w:val="24"/>
        </w:rPr>
        <w:t xml:space="preserve">In addition to the dropouts, several participants did </w:t>
      </w:r>
      <w:r w:rsidR="001D3D29">
        <w:rPr>
          <w:sz w:val="24"/>
          <w:szCs w:val="24"/>
        </w:rPr>
        <w:t>not complete the questionnaires</w:t>
      </w:r>
      <w:r w:rsidR="007D4411">
        <w:rPr>
          <w:sz w:val="24"/>
          <w:szCs w:val="24"/>
        </w:rPr>
        <w:t xml:space="preserve">, which could influence the cost-utility in our analysis. </w:t>
      </w:r>
      <w:r w:rsidR="00784EEE">
        <w:rPr>
          <w:sz w:val="24"/>
          <w:szCs w:val="24"/>
        </w:rPr>
        <w:t xml:space="preserve"> </w:t>
      </w:r>
      <w:r w:rsidR="004133AF">
        <w:rPr>
          <w:sz w:val="24"/>
          <w:szCs w:val="24"/>
        </w:rPr>
        <w:t xml:space="preserve">    </w:t>
      </w:r>
      <w:r w:rsidR="00B82150">
        <w:rPr>
          <w:sz w:val="24"/>
          <w:szCs w:val="24"/>
        </w:rPr>
        <w:t xml:space="preserve"> </w:t>
      </w:r>
      <w:r w:rsidR="006A17E8">
        <w:rPr>
          <w:sz w:val="24"/>
          <w:szCs w:val="24"/>
        </w:rPr>
        <w:t xml:space="preserve"> </w:t>
      </w:r>
      <w:r w:rsidR="00A46D43">
        <w:rPr>
          <w:sz w:val="24"/>
          <w:szCs w:val="24"/>
        </w:rPr>
        <w:t xml:space="preserve"> </w:t>
      </w:r>
    </w:p>
    <w:p w14:paraId="4DF65A7F" w14:textId="7454D303" w:rsidR="003F0C91" w:rsidRPr="006A7955" w:rsidRDefault="003E1E97" w:rsidP="00585673">
      <w:pPr>
        <w:spacing w:line="480" w:lineRule="auto"/>
        <w:jc w:val="both"/>
        <w:rPr>
          <w:sz w:val="24"/>
          <w:szCs w:val="24"/>
        </w:rPr>
      </w:pPr>
      <w:r w:rsidRPr="003E1E97">
        <w:rPr>
          <w:sz w:val="24"/>
          <w:szCs w:val="24"/>
        </w:rPr>
        <w:lastRenderedPageBreak/>
        <w:t xml:space="preserve">In this analysis, we used </w:t>
      </w:r>
      <w:r>
        <w:rPr>
          <w:sz w:val="24"/>
          <w:szCs w:val="24"/>
        </w:rPr>
        <w:t xml:space="preserve">direct </w:t>
      </w:r>
      <w:r w:rsidRPr="003E1E97">
        <w:rPr>
          <w:sz w:val="24"/>
          <w:szCs w:val="24"/>
        </w:rPr>
        <w:t>resource use</w:t>
      </w:r>
      <w:r>
        <w:rPr>
          <w:sz w:val="24"/>
          <w:szCs w:val="24"/>
        </w:rPr>
        <w:t xml:space="preserve">, measured by time in therapy instead of </w:t>
      </w:r>
      <w:r w:rsidRPr="003E1E97">
        <w:rPr>
          <w:sz w:val="24"/>
          <w:szCs w:val="24"/>
        </w:rPr>
        <w:t>costs.</w:t>
      </w:r>
      <w:r>
        <w:rPr>
          <w:sz w:val="24"/>
          <w:szCs w:val="24"/>
        </w:rPr>
        <w:t xml:space="preserve"> </w:t>
      </w:r>
      <w:r w:rsidR="006F3A16">
        <w:rPr>
          <w:sz w:val="24"/>
          <w:szCs w:val="24"/>
        </w:rPr>
        <w:t xml:space="preserve">As all measures for resource use indicated less use in the TF-CBT group, we considered it unnecessary to adjust with a unit price for therapy. Including the unit price would </w:t>
      </w:r>
      <w:r w:rsidR="00C30331">
        <w:rPr>
          <w:sz w:val="24"/>
          <w:szCs w:val="24"/>
        </w:rPr>
        <w:t xml:space="preserve">scale up </w:t>
      </w:r>
      <w:r w:rsidR="006F3A16">
        <w:rPr>
          <w:sz w:val="24"/>
          <w:szCs w:val="24"/>
        </w:rPr>
        <w:t>the findings, but would not change the overall conclusions</w:t>
      </w:r>
      <w:r w:rsidR="00D03444">
        <w:rPr>
          <w:sz w:val="24"/>
          <w:szCs w:val="24"/>
        </w:rPr>
        <w:t>,</w:t>
      </w:r>
      <w:r w:rsidR="00580552">
        <w:rPr>
          <w:sz w:val="24"/>
          <w:szCs w:val="24"/>
        </w:rPr>
        <w:t xml:space="preserve"> as the cost-effectiveness acceptability curve is quite stable according to threshold values for a health gain</w:t>
      </w:r>
      <w:r w:rsidR="006F3A16">
        <w:rPr>
          <w:sz w:val="24"/>
          <w:szCs w:val="24"/>
        </w:rPr>
        <w:t xml:space="preserve">. </w:t>
      </w:r>
      <w:r w:rsidR="003837C7">
        <w:rPr>
          <w:sz w:val="24"/>
          <w:szCs w:val="24"/>
        </w:rPr>
        <w:t xml:space="preserve">Other services were not included in the cost-utility analysis due </w:t>
      </w:r>
      <w:r w:rsidR="0048154F">
        <w:rPr>
          <w:sz w:val="24"/>
          <w:szCs w:val="24"/>
        </w:rPr>
        <w:t xml:space="preserve">to </w:t>
      </w:r>
      <w:r w:rsidR="003837C7">
        <w:rPr>
          <w:sz w:val="24"/>
          <w:szCs w:val="24"/>
        </w:rPr>
        <w:t>missing values at T5. If the resource us</w:t>
      </w:r>
      <w:r w:rsidR="006A7955">
        <w:rPr>
          <w:sz w:val="24"/>
          <w:szCs w:val="24"/>
        </w:rPr>
        <w:t>e</w:t>
      </w:r>
      <w:r w:rsidR="003837C7">
        <w:rPr>
          <w:sz w:val="24"/>
          <w:szCs w:val="24"/>
        </w:rPr>
        <w:t xml:space="preserve"> of these services had been included, this would have strengthen</w:t>
      </w:r>
      <w:r w:rsidR="00B735D1">
        <w:rPr>
          <w:sz w:val="24"/>
          <w:szCs w:val="24"/>
        </w:rPr>
        <w:t>ed</w:t>
      </w:r>
      <w:r w:rsidR="003837C7">
        <w:rPr>
          <w:sz w:val="24"/>
          <w:szCs w:val="24"/>
        </w:rPr>
        <w:t xml:space="preserve"> </w:t>
      </w:r>
      <w:r w:rsidR="00B735D1">
        <w:rPr>
          <w:sz w:val="24"/>
          <w:szCs w:val="24"/>
        </w:rPr>
        <w:t xml:space="preserve">the </w:t>
      </w:r>
      <w:r w:rsidR="003837C7">
        <w:rPr>
          <w:sz w:val="24"/>
          <w:szCs w:val="24"/>
        </w:rPr>
        <w:t xml:space="preserve">conclusions. </w:t>
      </w:r>
      <w:r w:rsidR="006F3A16">
        <w:rPr>
          <w:sz w:val="24"/>
          <w:szCs w:val="24"/>
        </w:rPr>
        <w:t xml:space="preserve"> </w:t>
      </w:r>
      <w:r w:rsidRPr="003E1E97">
        <w:rPr>
          <w:sz w:val="24"/>
          <w:szCs w:val="24"/>
        </w:rPr>
        <w:t xml:space="preserve"> </w:t>
      </w:r>
    </w:p>
    <w:p w14:paraId="7EFAA40B" w14:textId="72E8ACD9" w:rsidR="003F0C91" w:rsidRPr="000F1B29" w:rsidRDefault="00DF30D9" w:rsidP="00585673">
      <w:pPr>
        <w:spacing w:line="480" w:lineRule="auto"/>
        <w:jc w:val="both"/>
        <w:rPr>
          <w:sz w:val="24"/>
          <w:szCs w:val="24"/>
        </w:rPr>
      </w:pPr>
      <w:r w:rsidRPr="000F1B29">
        <w:rPr>
          <w:sz w:val="24"/>
          <w:szCs w:val="24"/>
        </w:rPr>
        <w:t>As pointed out earlier</w:t>
      </w:r>
      <w:r w:rsidR="00D6470B">
        <w:rPr>
          <w:sz w:val="24"/>
          <w:szCs w:val="24"/>
        </w:rPr>
        <w:t xml:space="preserve"> and by several authors </w:t>
      </w:r>
      <w:r w:rsidR="00602494">
        <w:rPr>
          <w:sz w:val="24"/>
          <w:szCs w:val="24"/>
        </w:rPr>
        <w:t>(</w:t>
      </w:r>
      <w:r w:rsidR="00602494">
        <w:rPr>
          <w:color w:val="000000"/>
          <w:sz w:val="24"/>
          <w:szCs w:val="24"/>
        </w:rPr>
        <w:t xml:space="preserve">Knapp et al, </w:t>
      </w:r>
      <w:r w:rsidR="00602494" w:rsidRPr="00991D20">
        <w:rPr>
          <w:color w:val="000000"/>
          <w:sz w:val="24"/>
          <w:szCs w:val="24"/>
        </w:rPr>
        <w:t>2014; S</w:t>
      </w:r>
      <w:r w:rsidR="00602494" w:rsidRPr="00991D20">
        <w:rPr>
          <w:sz w:val="24"/>
          <w:szCs w:val="24"/>
        </w:rPr>
        <w:t xml:space="preserve">cott, Knapp, Henderson &amp; </w:t>
      </w:r>
      <w:proofErr w:type="spellStart"/>
      <w:r w:rsidR="00602494" w:rsidRPr="00991D20">
        <w:rPr>
          <w:sz w:val="24"/>
          <w:szCs w:val="24"/>
        </w:rPr>
        <w:t>Maughan</w:t>
      </w:r>
      <w:proofErr w:type="spellEnd"/>
      <w:r w:rsidR="00602494" w:rsidRPr="001A242E">
        <w:rPr>
          <w:rFonts w:asciiTheme="minorHAnsi" w:hAnsiTheme="minorHAnsi"/>
          <w:color w:val="000000"/>
          <w:sz w:val="24"/>
          <w:szCs w:val="24"/>
        </w:rPr>
        <w:t xml:space="preserve">, 2001; </w:t>
      </w:r>
      <w:proofErr w:type="spellStart"/>
      <w:r w:rsidR="00602494" w:rsidRPr="001A242E">
        <w:rPr>
          <w:rFonts w:asciiTheme="minorHAnsi" w:hAnsiTheme="minorHAnsi" w:cs="Humanist777BT-RomanB"/>
          <w:sz w:val="24"/>
          <w:szCs w:val="24"/>
          <w:lang w:eastAsia="nb-NO"/>
        </w:rPr>
        <w:t>Brimblecombe</w:t>
      </w:r>
      <w:proofErr w:type="spellEnd"/>
      <w:r w:rsidR="00602494">
        <w:rPr>
          <w:rFonts w:asciiTheme="minorHAnsi" w:hAnsiTheme="minorHAnsi" w:cs="Humanist777BT-RomanB"/>
          <w:sz w:val="24"/>
          <w:szCs w:val="24"/>
          <w:lang w:eastAsia="nb-NO"/>
        </w:rPr>
        <w:t xml:space="preserve"> et al</w:t>
      </w:r>
      <w:r w:rsidR="00602494" w:rsidRPr="001A242E">
        <w:rPr>
          <w:rFonts w:asciiTheme="minorHAnsi" w:hAnsiTheme="minorHAnsi" w:cs="Humanist777BT-RomanB"/>
          <w:sz w:val="24"/>
          <w:szCs w:val="24"/>
          <w:lang w:eastAsia="nb-NO"/>
        </w:rPr>
        <w:t xml:space="preserve">, </w:t>
      </w:r>
      <w:r w:rsidR="00602494" w:rsidRPr="001A242E">
        <w:rPr>
          <w:rFonts w:asciiTheme="minorHAnsi" w:hAnsiTheme="minorHAnsi"/>
          <w:color w:val="000000"/>
          <w:sz w:val="24"/>
          <w:szCs w:val="24"/>
        </w:rPr>
        <w:t xml:space="preserve">2015; </w:t>
      </w:r>
      <w:r w:rsidR="00602494" w:rsidRPr="001A242E">
        <w:rPr>
          <w:rFonts w:asciiTheme="minorHAnsi" w:hAnsiTheme="minorHAnsi" w:cs="Times-Roman"/>
          <w:sz w:val="24"/>
          <w:szCs w:val="24"/>
          <w:lang w:eastAsia="nb-NO"/>
        </w:rPr>
        <w:t>Ferry</w:t>
      </w:r>
      <w:r w:rsidR="00602494">
        <w:rPr>
          <w:rFonts w:asciiTheme="minorHAnsi" w:hAnsiTheme="minorHAnsi" w:cs="Times-Roman"/>
          <w:sz w:val="24"/>
          <w:szCs w:val="24"/>
          <w:lang w:eastAsia="nb-NO"/>
        </w:rPr>
        <w:t xml:space="preserve"> et al,</w:t>
      </w:r>
      <w:r w:rsidR="00602494" w:rsidRPr="001A242E">
        <w:rPr>
          <w:rFonts w:asciiTheme="minorHAnsi" w:hAnsiTheme="minorHAnsi"/>
          <w:color w:val="000000"/>
          <w:sz w:val="24"/>
          <w:szCs w:val="24"/>
        </w:rPr>
        <w:t xml:space="preserve"> 2015</w:t>
      </w:r>
      <w:r w:rsidR="00D6470B">
        <w:rPr>
          <w:sz w:val="24"/>
          <w:szCs w:val="24"/>
        </w:rPr>
        <w:t>)</w:t>
      </w:r>
      <w:r w:rsidRPr="000F1B29">
        <w:rPr>
          <w:sz w:val="24"/>
          <w:szCs w:val="24"/>
        </w:rPr>
        <w:t xml:space="preserve">, costs and consequences of mental health do not only </w:t>
      </w:r>
      <w:r w:rsidR="000F1B29" w:rsidRPr="000F1B29">
        <w:rPr>
          <w:sz w:val="24"/>
          <w:szCs w:val="24"/>
        </w:rPr>
        <w:t>occur</w:t>
      </w:r>
      <w:r w:rsidRPr="000F1B29">
        <w:rPr>
          <w:sz w:val="24"/>
          <w:szCs w:val="24"/>
        </w:rPr>
        <w:t xml:space="preserve"> in the </w:t>
      </w:r>
      <w:r w:rsidR="00D6470B">
        <w:rPr>
          <w:sz w:val="24"/>
          <w:szCs w:val="24"/>
        </w:rPr>
        <w:t xml:space="preserve">health care sector, </w:t>
      </w:r>
      <w:r w:rsidR="006640D6">
        <w:rPr>
          <w:sz w:val="24"/>
          <w:szCs w:val="24"/>
        </w:rPr>
        <w:t xml:space="preserve">but also affect </w:t>
      </w:r>
      <w:r w:rsidR="00D6470B">
        <w:rPr>
          <w:sz w:val="24"/>
          <w:szCs w:val="24"/>
        </w:rPr>
        <w:t>families and friends and other sectors, such as social services and schooling.</w:t>
      </w:r>
      <w:r w:rsidR="00D85961">
        <w:rPr>
          <w:sz w:val="24"/>
          <w:szCs w:val="24"/>
        </w:rPr>
        <w:t xml:space="preserve"> </w:t>
      </w:r>
      <w:r w:rsidR="004369C5">
        <w:rPr>
          <w:sz w:val="24"/>
          <w:szCs w:val="24"/>
        </w:rPr>
        <w:t xml:space="preserve">As costs and consequences outside the health care sector </w:t>
      </w:r>
      <w:r w:rsidR="00D03444">
        <w:rPr>
          <w:sz w:val="24"/>
          <w:szCs w:val="24"/>
        </w:rPr>
        <w:t xml:space="preserve">are </w:t>
      </w:r>
      <w:r w:rsidR="004369C5">
        <w:rPr>
          <w:sz w:val="24"/>
          <w:szCs w:val="24"/>
        </w:rPr>
        <w:t xml:space="preserve">not accounted for, the total costs and savings for </w:t>
      </w:r>
      <w:r w:rsidR="000662FB">
        <w:rPr>
          <w:sz w:val="24"/>
          <w:szCs w:val="24"/>
        </w:rPr>
        <w:t xml:space="preserve">treating children </w:t>
      </w:r>
      <w:r w:rsidR="004369C5">
        <w:rPr>
          <w:sz w:val="24"/>
          <w:szCs w:val="24"/>
        </w:rPr>
        <w:t xml:space="preserve">with PTSD </w:t>
      </w:r>
      <w:r w:rsidR="00D03444">
        <w:rPr>
          <w:sz w:val="24"/>
          <w:szCs w:val="24"/>
        </w:rPr>
        <w:t xml:space="preserve">were </w:t>
      </w:r>
      <w:r w:rsidR="004369C5">
        <w:rPr>
          <w:sz w:val="24"/>
          <w:szCs w:val="24"/>
        </w:rPr>
        <w:t>not captured in this study. Further,</w:t>
      </w:r>
      <w:r w:rsidR="000662FB">
        <w:rPr>
          <w:sz w:val="24"/>
          <w:szCs w:val="24"/>
        </w:rPr>
        <w:t xml:space="preserve"> if the differences in health </w:t>
      </w:r>
      <w:r w:rsidR="00B735D1">
        <w:rPr>
          <w:sz w:val="24"/>
          <w:szCs w:val="24"/>
        </w:rPr>
        <w:t>are</w:t>
      </w:r>
      <w:r w:rsidR="000662FB">
        <w:rPr>
          <w:sz w:val="24"/>
          <w:szCs w:val="24"/>
        </w:rPr>
        <w:t xml:space="preserve"> persistent over time, the cost saving </w:t>
      </w:r>
      <w:r w:rsidR="004369C5">
        <w:rPr>
          <w:sz w:val="24"/>
          <w:szCs w:val="24"/>
        </w:rPr>
        <w:t xml:space="preserve">could be underestimated for </w:t>
      </w:r>
      <w:r w:rsidR="000662FB">
        <w:rPr>
          <w:sz w:val="24"/>
          <w:szCs w:val="24"/>
        </w:rPr>
        <w:t>the TF-CBT</w:t>
      </w:r>
      <w:r w:rsidR="004369C5">
        <w:rPr>
          <w:sz w:val="24"/>
          <w:szCs w:val="24"/>
        </w:rPr>
        <w:t xml:space="preserve"> group</w:t>
      </w:r>
      <w:r w:rsidR="000662FB">
        <w:rPr>
          <w:sz w:val="24"/>
          <w:szCs w:val="24"/>
        </w:rPr>
        <w:t xml:space="preserve">. </w:t>
      </w:r>
      <w:r w:rsidR="00D6470B">
        <w:rPr>
          <w:sz w:val="24"/>
          <w:szCs w:val="24"/>
        </w:rPr>
        <w:t xml:space="preserve"> </w:t>
      </w:r>
    </w:p>
    <w:p w14:paraId="707443B6" w14:textId="77777777" w:rsidR="003B1030" w:rsidRPr="00E554FE" w:rsidRDefault="003B1030" w:rsidP="00585673">
      <w:pPr>
        <w:spacing w:line="480" w:lineRule="auto"/>
        <w:jc w:val="both"/>
        <w:rPr>
          <w:sz w:val="24"/>
          <w:szCs w:val="24"/>
        </w:rPr>
      </w:pPr>
    </w:p>
    <w:p w14:paraId="375697ED" w14:textId="77777777" w:rsidR="00BF06D0" w:rsidRDefault="002072A6" w:rsidP="00585673">
      <w:pPr>
        <w:pStyle w:val="Heading2"/>
        <w:spacing w:line="480" w:lineRule="auto"/>
        <w:jc w:val="both"/>
      </w:pPr>
      <w:r>
        <w:t>C</w:t>
      </w:r>
      <w:r w:rsidR="00BF06D0">
        <w:t>onclusion</w:t>
      </w:r>
    </w:p>
    <w:p w14:paraId="100F2DDA" w14:textId="28F6D0CF" w:rsidR="00C21F2D" w:rsidRDefault="00AD47CA" w:rsidP="00585673">
      <w:pPr>
        <w:spacing w:line="480" w:lineRule="auto"/>
        <w:jc w:val="both"/>
        <w:rPr>
          <w:sz w:val="24"/>
          <w:szCs w:val="24"/>
        </w:rPr>
      </w:pPr>
      <w:r>
        <w:rPr>
          <w:sz w:val="24"/>
          <w:szCs w:val="24"/>
        </w:rPr>
        <w:t xml:space="preserve">Based on the findings in this study, treating </w:t>
      </w:r>
      <w:r w:rsidR="005B5675">
        <w:rPr>
          <w:sz w:val="24"/>
          <w:szCs w:val="24"/>
        </w:rPr>
        <w:t>youths</w:t>
      </w:r>
      <w:r>
        <w:rPr>
          <w:sz w:val="24"/>
          <w:szCs w:val="24"/>
        </w:rPr>
        <w:t xml:space="preserve"> with trauma focused cognitive behavioral treatment (TF-CBT) </w:t>
      </w:r>
      <w:r w:rsidR="002B056B">
        <w:rPr>
          <w:sz w:val="24"/>
          <w:szCs w:val="24"/>
        </w:rPr>
        <w:t>is likely</w:t>
      </w:r>
      <w:r>
        <w:rPr>
          <w:sz w:val="24"/>
          <w:szCs w:val="24"/>
        </w:rPr>
        <w:t xml:space="preserve"> to be a cost-effective alternative to standard treatment</w:t>
      </w:r>
      <w:r w:rsidR="002B056B">
        <w:rPr>
          <w:sz w:val="24"/>
          <w:szCs w:val="24"/>
        </w:rPr>
        <w:t xml:space="preserve"> among adolescent</w:t>
      </w:r>
      <w:r w:rsidR="00D03444">
        <w:rPr>
          <w:sz w:val="24"/>
          <w:szCs w:val="24"/>
        </w:rPr>
        <w:t>s</w:t>
      </w:r>
      <w:r w:rsidR="002B056B">
        <w:rPr>
          <w:sz w:val="24"/>
          <w:szCs w:val="24"/>
        </w:rPr>
        <w:t xml:space="preserve"> with</w:t>
      </w:r>
      <w:r w:rsidR="00B0105B">
        <w:rPr>
          <w:sz w:val="24"/>
          <w:szCs w:val="24"/>
        </w:rPr>
        <w:t xml:space="preserve"> post-traumatic stress disorder, when resources </w:t>
      </w:r>
      <w:r w:rsidR="00D03444">
        <w:rPr>
          <w:sz w:val="24"/>
          <w:szCs w:val="24"/>
        </w:rPr>
        <w:t xml:space="preserve">are </w:t>
      </w:r>
      <w:r w:rsidR="00B0105B">
        <w:rPr>
          <w:sz w:val="24"/>
          <w:szCs w:val="24"/>
        </w:rPr>
        <w:t>defined by minutes in therapy. For other use of resources, such as welfare services and school nurse, TF-CBT implies less use.</w:t>
      </w:r>
      <w:r w:rsidR="00103A65">
        <w:rPr>
          <w:sz w:val="24"/>
          <w:szCs w:val="24"/>
        </w:rPr>
        <w:t xml:space="preserve"> </w:t>
      </w:r>
      <w:r w:rsidR="005B5675">
        <w:rPr>
          <w:sz w:val="24"/>
          <w:szCs w:val="24"/>
        </w:rPr>
        <w:t>Measures should be taken to include this treatment as part of guidelines.</w:t>
      </w:r>
    </w:p>
    <w:p w14:paraId="315EB400" w14:textId="1FB567EC" w:rsidR="00270221" w:rsidRDefault="009F5490" w:rsidP="001A735F">
      <w:pPr>
        <w:spacing w:line="480" w:lineRule="auto"/>
      </w:pPr>
      <w:r>
        <w:rPr>
          <w:noProof/>
          <w:lang w:val="nb-NO"/>
        </w:rPr>
        <w:lastRenderedPageBreak/>
        <mc:AlternateContent>
          <mc:Choice Requires="wps">
            <w:drawing>
              <wp:anchor distT="0" distB="0" distL="114300" distR="114300" simplePos="0" relativeHeight="251661312" behindDoc="0" locked="0" layoutInCell="1" allowOverlap="1" wp14:anchorId="261907E1" wp14:editId="77647388">
                <wp:simplePos x="0" y="0"/>
                <wp:positionH relativeFrom="column">
                  <wp:posOffset>280320</wp:posOffset>
                </wp:positionH>
                <wp:positionV relativeFrom="paragraph">
                  <wp:posOffset>127189</wp:posOffset>
                </wp:positionV>
                <wp:extent cx="5356860" cy="23717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2371725"/>
                        </a:xfrm>
                        <a:prstGeom prst="rect">
                          <a:avLst/>
                        </a:prstGeom>
                        <a:solidFill>
                          <a:srgbClr val="FFFFFF"/>
                        </a:solidFill>
                        <a:ln w="9525">
                          <a:solidFill>
                            <a:srgbClr val="000000"/>
                          </a:solidFill>
                          <a:miter lim="800000"/>
                          <a:headEnd/>
                          <a:tailEnd/>
                        </a:ln>
                      </wps:spPr>
                      <wps:txbx>
                        <w:txbxContent>
                          <w:p w14:paraId="3F1CAC98" w14:textId="6A0E9636" w:rsidR="00BE6C83" w:rsidRDefault="00BE6C83">
                            <w:r>
                              <w:t>Key points:</w:t>
                            </w:r>
                          </w:p>
                          <w:p w14:paraId="27CCD5F2" w14:textId="4ED6144A" w:rsidR="00BE6C83" w:rsidRDefault="00BE6C83" w:rsidP="00534684">
                            <w:pPr>
                              <w:pStyle w:val="ListParagraph"/>
                              <w:numPr>
                                <w:ilvl w:val="0"/>
                                <w:numId w:val="5"/>
                              </w:numPr>
                            </w:pPr>
                            <w:r>
                              <w:t>Even though TF-CBT is in several studies shown to have a positive clinical effect on adolescents with post-traumatic stress disorder, the cost-effectiveness of TF-CBT compared to treatment as usual not yet determined for a general adolescent population.</w:t>
                            </w:r>
                          </w:p>
                          <w:p w14:paraId="1BE40191" w14:textId="7B99798C" w:rsidR="00BE6C83" w:rsidRDefault="00BE6C83" w:rsidP="00534684">
                            <w:pPr>
                              <w:pStyle w:val="ListParagraph"/>
                              <w:numPr>
                                <w:ilvl w:val="0"/>
                                <w:numId w:val="5"/>
                              </w:numPr>
                            </w:pPr>
                            <w:r>
                              <w:t>Little is known about health related quality-of-life (</w:t>
                            </w:r>
                            <w:proofErr w:type="spellStart"/>
                            <w:r>
                              <w:t>HRQoL</w:t>
                            </w:r>
                            <w:proofErr w:type="spellEnd"/>
                            <w:r>
                              <w:t xml:space="preserve">) among adolescents with post-traumatic stress disorder and differences between TF-CBT treatment and treatment as usual (TAU). </w:t>
                            </w:r>
                          </w:p>
                          <w:p w14:paraId="3545613A" w14:textId="49D8E499" w:rsidR="00BE6C83" w:rsidRDefault="00BE6C83" w:rsidP="00534684">
                            <w:pPr>
                              <w:pStyle w:val="ListParagraph"/>
                              <w:numPr>
                                <w:ilvl w:val="0"/>
                                <w:numId w:val="5"/>
                              </w:numPr>
                            </w:pPr>
                            <w:r>
                              <w:t>Resource use for both TF-CBT and TAU is identified and we find that number of minutes in therapy is significantly lower for TF-CBT.</w:t>
                            </w:r>
                          </w:p>
                          <w:p w14:paraId="20C69B46" w14:textId="05D5279D" w:rsidR="00BE6C83" w:rsidRDefault="00BE6C83" w:rsidP="00534684">
                            <w:pPr>
                              <w:pStyle w:val="ListParagraph"/>
                              <w:numPr>
                                <w:ilvl w:val="0"/>
                                <w:numId w:val="5"/>
                              </w:numPr>
                            </w:pPr>
                            <w:r>
                              <w:t>Based on our findings, TF-CBT is likely to be a cost-effective alternative for TAU.</w:t>
                            </w:r>
                          </w:p>
                          <w:p w14:paraId="66551B8B" w14:textId="77777777" w:rsidR="00BE6C83" w:rsidRDefault="00BE6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10pt;width:421.8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RcIwIAAEcEAAAOAAAAZHJzL2Uyb0RvYy54bWysU9tu2zAMfR+wfxD0vthxrjXiFF26DAO6&#10;C9DuA2RZjoVJoicpsbOvHyW7WXbBHobpQSBF6pA8JDe3vVbkJKyTYAo6naSUCMOhkuZQ0M9P+1dr&#10;SpxnpmIKjCjoWTh6u335YtO1ucigAVUJSxDEuLxrC9p43+ZJ4ngjNHMTaIVBYw1WM4+qPSSVZR2i&#10;a5VkabpMOrBVa4EL5/D1fjDSbcSva8H9x7p2whNVUMzNx9vGuwx3st2w/GBZ20g+psH+IQvNpMGg&#10;F6h75hk5WvkblJbcgoPaTzjoBOpachFrwGqm6S/VPDasFbEWJMe1F5rc/4PlH06fLJFVQWfpihLD&#10;NDbpSfSevIaeZIGfrnU5uj226Oh7fMY+x1pd+wD8iyMGdg0zB3FnLXSNYBXmNw0/k6uvA44LIGX3&#10;HioMw44eIlBfWx3IQzoIomOfzpfehFQ4Pi5mi+V6iSaOtmy2mq6yRYzB8ufvrXX+rQBNglBQi82P&#10;8Oz04HxIh+XPLiGaAyWrvVQqKvZQ7pQlJ4aDso9nRP/JTRnSFfRmgbH/DpHG8ycILT1OvJK6oOuL&#10;E8sDb29MFefRM6kGGVNWZiQycDew6PuyHxtTQnVGSi0Mk42biEID9hslHU51Qd3XI7OCEvXOYFtu&#10;pvN5WIOozBerDBV7bSmvLcxwhCqop2QQdz6uTijdwB22r5aR2NDnIZMxV5zWyPe4WWEdrvXo9WP/&#10;t98BAAD//wMAUEsDBBQABgAIAAAAIQA77M9Q3wAAAAkBAAAPAAAAZHJzL2Rvd25yZXYueG1sTI/B&#10;TsMwEETvSPyDtUhcEHVKQpOGOBVCAsENCoKrG2+TiHgdbDcNf89yguNoRjNvqs1sBzGhD70jBctF&#10;AgKpcaanVsHb6/1lASJETUYPjlDBNwbY1KcnlS6NO9ILTtvYCi6hUGoFXYxjKWVoOrQ6LNyIxN7e&#10;easjS99K4/WRy+0gr5JkJa3uiRc6PeJdh83n9mAVFNnj9BGe0uf3ZrUf1vEinx6+vFLnZ/PtDYiI&#10;c/wLwy8+o0PNTDt3IBPEoCDLlpxUwCsg2C+KPAexU5Cu02uQdSX/P6h/AAAA//8DAFBLAQItABQA&#10;BgAIAAAAIQC2gziS/gAAAOEBAAATAAAAAAAAAAAAAAAAAAAAAABbQ29udGVudF9UeXBlc10ueG1s&#10;UEsBAi0AFAAGAAgAAAAhADj9If/WAAAAlAEAAAsAAAAAAAAAAAAAAAAALwEAAF9yZWxzLy5yZWxz&#10;UEsBAi0AFAAGAAgAAAAhAMWmxFwjAgAARwQAAA4AAAAAAAAAAAAAAAAALgIAAGRycy9lMm9Eb2Mu&#10;eG1sUEsBAi0AFAAGAAgAAAAhADvsz1DfAAAACQEAAA8AAAAAAAAAAAAAAAAAfQQAAGRycy9kb3du&#10;cmV2LnhtbFBLBQYAAAAABAAEAPMAAACJBQAAAAA=&#10;">
                <v:textbox>
                  <w:txbxContent>
                    <w:p w14:paraId="3F1CAC98" w14:textId="6A0E9636" w:rsidR="00BE6C83" w:rsidRDefault="00BE6C83">
                      <w:r>
                        <w:t>Key points:</w:t>
                      </w:r>
                    </w:p>
                    <w:p w14:paraId="27CCD5F2" w14:textId="4ED6144A" w:rsidR="00BE6C83" w:rsidRDefault="00BE6C83" w:rsidP="00534684">
                      <w:pPr>
                        <w:pStyle w:val="ListParagraph"/>
                        <w:numPr>
                          <w:ilvl w:val="0"/>
                          <w:numId w:val="5"/>
                        </w:numPr>
                      </w:pPr>
                      <w:r>
                        <w:t>Even though TF-CBT is in several studies shown to have a positive clinical effect on adolescents with post-traumatic stress disorder, the cost-effectiveness of TF-CBT compared to treatment as usual not yet determined for a general adolescent population.</w:t>
                      </w:r>
                    </w:p>
                    <w:p w14:paraId="1BE40191" w14:textId="7B99798C" w:rsidR="00BE6C83" w:rsidRDefault="00BE6C83" w:rsidP="00534684">
                      <w:pPr>
                        <w:pStyle w:val="ListParagraph"/>
                        <w:numPr>
                          <w:ilvl w:val="0"/>
                          <w:numId w:val="5"/>
                        </w:numPr>
                      </w:pPr>
                      <w:r>
                        <w:t xml:space="preserve">Little is known about health related quality-of-life (HRQoL) among adolescents with post-traumatic stress disorder and differences between TF-CBT treatment and treatment as usual (TAU). </w:t>
                      </w:r>
                    </w:p>
                    <w:p w14:paraId="3545613A" w14:textId="49D8E499" w:rsidR="00BE6C83" w:rsidRDefault="00BE6C83" w:rsidP="00534684">
                      <w:pPr>
                        <w:pStyle w:val="ListParagraph"/>
                        <w:numPr>
                          <w:ilvl w:val="0"/>
                          <w:numId w:val="5"/>
                        </w:numPr>
                      </w:pPr>
                      <w:r>
                        <w:t>Resource use for both TF-CBT and TAU is identified and we find that number of minutes in therapy is significantly lower for TF-CBT.</w:t>
                      </w:r>
                    </w:p>
                    <w:p w14:paraId="20C69B46" w14:textId="05D5279D" w:rsidR="00BE6C83" w:rsidRDefault="00BE6C83" w:rsidP="00534684">
                      <w:pPr>
                        <w:pStyle w:val="ListParagraph"/>
                        <w:numPr>
                          <w:ilvl w:val="0"/>
                          <w:numId w:val="5"/>
                        </w:numPr>
                      </w:pPr>
                      <w:r>
                        <w:t>Based on our findings, TF-CBT is likely to be a cost-effective alternative for TAU.</w:t>
                      </w:r>
                    </w:p>
                    <w:p w14:paraId="66551B8B" w14:textId="77777777" w:rsidR="00BE6C83" w:rsidRDefault="00BE6C83"/>
                  </w:txbxContent>
                </v:textbox>
              </v:shape>
            </w:pict>
          </mc:Fallback>
        </mc:AlternateContent>
      </w:r>
    </w:p>
    <w:p w14:paraId="192C397F" w14:textId="77777777" w:rsidR="00270221" w:rsidRDefault="00270221" w:rsidP="001A735F">
      <w:pPr>
        <w:spacing w:line="480" w:lineRule="auto"/>
      </w:pPr>
    </w:p>
    <w:p w14:paraId="45C9AC0F" w14:textId="77777777" w:rsidR="00534684" w:rsidRDefault="00534684" w:rsidP="001A735F">
      <w:pPr>
        <w:spacing w:line="480" w:lineRule="auto"/>
      </w:pPr>
    </w:p>
    <w:p w14:paraId="64DA8819" w14:textId="77777777" w:rsidR="00534684" w:rsidRDefault="00534684" w:rsidP="001A735F">
      <w:pPr>
        <w:spacing w:line="480" w:lineRule="auto"/>
      </w:pPr>
    </w:p>
    <w:p w14:paraId="3631287E" w14:textId="77777777" w:rsidR="009F5490" w:rsidRDefault="009F5490" w:rsidP="001A735F">
      <w:pPr>
        <w:spacing w:line="480" w:lineRule="auto"/>
      </w:pPr>
    </w:p>
    <w:p w14:paraId="16EB3E72" w14:textId="77777777" w:rsidR="009F5490" w:rsidRDefault="009F5490" w:rsidP="001A735F">
      <w:pPr>
        <w:spacing w:line="480" w:lineRule="auto"/>
      </w:pPr>
    </w:p>
    <w:p w14:paraId="50A67A47" w14:textId="6CA99E23" w:rsidR="00270221" w:rsidRDefault="00534684" w:rsidP="001A735F">
      <w:pPr>
        <w:spacing w:line="480" w:lineRule="auto"/>
      </w:pPr>
      <w:r w:rsidRPr="00887B72">
        <w:rPr>
          <w:b/>
          <w:i/>
        </w:rPr>
        <w:t>Corresponding author:</w:t>
      </w:r>
      <w:r>
        <w:t xml:space="preserve"> Eline Aas, Department of Health Management and Health Economics, University of Oslo, PO Box 1089 – </w:t>
      </w:r>
      <w:proofErr w:type="spellStart"/>
      <w:r>
        <w:t>Blindern</w:t>
      </w:r>
      <w:proofErr w:type="spellEnd"/>
      <w:r>
        <w:t xml:space="preserve">, NO-0316 Oslo, Norway. +47 22 84 50 36, </w:t>
      </w:r>
      <w:hyperlink r:id="rId17" w:history="1">
        <w:r w:rsidRPr="005A5A46">
          <w:rPr>
            <w:rStyle w:val="Hyperlink"/>
          </w:rPr>
          <w:t>eline.aas@medisin.uio.no</w:t>
        </w:r>
      </w:hyperlink>
      <w:r>
        <w:t xml:space="preserve">  </w:t>
      </w:r>
    </w:p>
    <w:p w14:paraId="1DADD807" w14:textId="4224A777" w:rsidR="00270221" w:rsidRDefault="00534684" w:rsidP="001A735F">
      <w:pPr>
        <w:spacing w:line="480" w:lineRule="auto"/>
        <w:rPr>
          <w:b/>
          <w:i/>
        </w:rPr>
      </w:pPr>
      <w:r w:rsidRPr="00887B72">
        <w:rPr>
          <w:b/>
          <w:i/>
        </w:rPr>
        <w:t xml:space="preserve">Acknowledgements: </w:t>
      </w:r>
    </w:p>
    <w:p w14:paraId="6C4153E7" w14:textId="02F2341D" w:rsidR="007A715C" w:rsidRPr="00887B72" w:rsidRDefault="007A715C" w:rsidP="001A735F">
      <w:pPr>
        <w:spacing w:line="480" w:lineRule="auto"/>
        <w:rPr>
          <w:b/>
          <w:i/>
        </w:rPr>
      </w:pPr>
      <w:r>
        <w:t>We would like to thank the Research Council of Norway, Directorate for Health and Social Affairs, Norwegian Extra Foundation for Health and Rehabilitation, and the Norwegian Center for Violence and Traumatic Stress Studies</w:t>
      </w:r>
      <w:r w:rsidR="00465188">
        <w:t xml:space="preserve"> for funding this study</w:t>
      </w:r>
      <w:r>
        <w:t>.</w:t>
      </w:r>
    </w:p>
    <w:p w14:paraId="31453D0A" w14:textId="77777777" w:rsidR="00270221" w:rsidRDefault="00270221" w:rsidP="001A735F">
      <w:pPr>
        <w:spacing w:line="480" w:lineRule="auto"/>
      </w:pPr>
    </w:p>
    <w:p w14:paraId="484380D3" w14:textId="77777777" w:rsidR="00270221" w:rsidRDefault="00270221" w:rsidP="001A735F">
      <w:pPr>
        <w:spacing w:line="480" w:lineRule="auto"/>
      </w:pPr>
    </w:p>
    <w:p w14:paraId="60B1F079" w14:textId="77777777" w:rsidR="00270221" w:rsidRDefault="00270221" w:rsidP="001A735F">
      <w:pPr>
        <w:spacing w:line="480" w:lineRule="auto"/>
      </w:pPr>
    </w:p>
    <w:p w14:paraId="25633949" w14:textId="77777777" w:rsidR="00270221" w:rsidRDefault="00270221" w:rsidP="001A735F">
      <w:pPr>
        <w:spacing w:line="480" w:lineRule="auto"/>
      </w:pPr>
    </w:p>
    <w:p w14:paraId="6A996B80" w14:textId="77777777" w:rsidR="00270221" w:rsidRDefault="00270221" w:rsidP="001A735F">
      <w:pPr>
        <w:spacing w:line="480" w:lineRule="auto"/>
      </w:pPr>
    </w:p>
    <w:p w14:paraId="2540471C" w14:textId="77777777" w:rsidR="00832BE0" w:rsidRDefault="00832BE0" w:rsidP="001A735F">
      <w:pPr>
        <w:spacing w:line="480" w:lineRule="auto"/>
      </w:pPr>
    </w:p>
    <w:p w14:paraId="2DF4B465" w14:textId="77777777" w:rsidR="00832BE0" w:rsidRDefault="00832BE0" w:rsidP="001A735F">
      <w:pPr>
        <w:spacing w:line="480" w:lineRule="auto"/>
      </w:pPr>
    </w:p>
    <w:p w14:paraId="0620DB16" w14:textId="77777777" w:rsidR="00886BE6" w:rsidRPr="00897F11" w:rsidRDefault="005571C5" w:rsidP="00897F11">
      <w:pPr>
        <w:pStyle w:val="Heading2"/>
        <w:spacing w:line="480" w:lineRule="auto"/>
      </w:pPr>
      <w:r w:rsidRPr="00897F11">
        <w:lastRenderedPageBreak/>
        <w:t>R</w:t>
      </w:r>
      <w:r w:rsidR="00A80F78" w:rsidRPr="00897F11">
        <w:t>eferences:</w:t>
      </w:r>
    </w:p>
    <w:p w14:paraId="6ABC66EA" w14:textId="37E806FF" w:rsidR="00897F11" w:rsidRPr="00897F11" w:rsidRDefault="00897F11" w:rsidP="00BE6C83">
      <w:pPr>
        <w:tabs>
          <w:tab w:val="right" w:pos="360"/>
          <w:tab w:val="left" w:pos="540"/>
        </w:tabs>
        <w:spacing w:after="240" w:line="480" w:lineRule="auto"/>
        <w:ind w:left="540" w:hanging="540"/>
        <w:rPr>
          <w:rFonts w:asciiTheme="minorHAnsi" w:hAnsiTheme="minorHAnsi"/>
          <w:bCs/>
          <w:noProof/>
          <w:sz w:val="24"/>
          <w:szCs w:val="24"/>
          <w:lang w:val="en-GB"/>
        </w:rPr>
      </w:pPr>
      <w:r w:rsidRPr="00897F11">
        <w:rPr>
          <w:rFonts w:asciiTheme="minorHAnsi" w:hAnsiTheme="minorHAnsi"/>
          <w:bCs/>
          <w:noProof/>
          <w:sz w:val="24"/>
          <w:szCs w:val="24"/>
          <w:lang w:val="en-GB"/>
        </w:rPr>
        <w:t>Alanne S, Roine R, Räsänen P, Vainiola T, Sintonen H</w:t>
      </w:r>
      <w:r>
        <w:rPr>
          <w:rFonts w:asciiTheme="minorHAnsi" w:hAnsiTheme="minorHAnsi"/>
          <w:bCs/>
          <w:noProof/>
          <w:sz w:val="24"/>
          <w:szCs w:val="24"/>
          <w:lang w:val="en-GB"/>
        </w:rPr>
        <w:t xml:space="preserve"> (</w:t>
      </w:r>
      <w:r w:rsidRPr="00897F11">
        <w:rPr>
          <w:rFonts w:asciiTheme="minorHAnsi" w:hAnsiTheme="minorHAnsi"/>
          <w:bCs/>
          <w:noProof/>
          <w:sz w:val="24"/>
          <w:szCs w:val="24"/>
          <w:lang w:val="en-GB"/>
        </w:rPr>
        <w:t>2014</w:t>
      </w:r>
      <w:r>
        <w:rPr>
          <w:rFonts w:asciiTheme="minorHAnsi" w:hAnsiTheme="minorHAnsi"/>
          <w:bCs/>
          <w:noProof/>
          <w:sz w:val="24"/>
          <w:szCs w:val="24"/>
          <w:lang w:val="en-GB"/>
        </w:rPr>
        <w:t>).</w:t>
      </w:r>
      <w:r w:rsidRPr="00897F11">
        <w:rPr>
          <w:rFonts w:asciiTheme="minorHAnsi" w:hAnsiTheme="minorHAnsi"/>
          <w:bCs/>
          <w:noProof/>
          <w:sz w:val="24"/>
          <w:szCs w:val="24"/>
          <w:lang w:val="en-GB"/>
        </w:rPr>
        <w:t xml:space="preserve"> Estimating the minimum important change in the 15D scores. </w:t>
      </w:r>
      <w:r w:rsidRPr="00897F11">
        <w:rPr>
          <w:rFonts w:asciiTheme="minorHAnsi" w:hAnsiTheme="minorHAnsi"/>
          <w:bCs/>
          <w:i/>
          <w:noProof/>
          <w:sz w:val="24"/>
          <w:szCs w:val="24"/>
          <w:lang w:val="en-GB"/>
        </w:rPr>
        <w:t>Qual</w:t>
      </w:r>
      <w:r>
        <w:rPr>
          <w:rFonts w:asciiTheme="minorHAnsi" w:hAnsiTheme="minorHAnsi"/>
          <w:bCs/>
          <w:i/>
          <w:noProof/>
          <w:sz w:val="24"/>
          <w:szCs w:val="24"/>
          <w:lang w:val="en-GB"/>
        </w:rPr>
        <w:t>ity of</w:t>
      </w:r>
      <w:r w:rsidRPr="00897F11">
        <w:rPr>
          <w:rFonts w:asciiTheme="minorHAnsi" w:hAnsiTheme="minorHAnsi"/>
          <w:bCs/>
          <w:i/>
          <w:noProof/>
          <w:sz w:val="24"/>
          <w:szCs w:val="24"/>
          <w:lang w:val="en-GB"/>
        </w:rPr>
        <w:t xml:space="preserve"> Life Res</w:t>
      </w:r>
      <w:r>
        <w:rPr>
          <w:rFonts w:asciiTheme="minorHAnsi" w:hAnsiTheme="minorHAnsi"/>
          <w:bCs/>
          <w:i/>
          <w:noProof/>
          <w:sz w:val="24"/>
          <w:szCs w:val="24"/>
          <w:lang w:val="en-GB"/>
        </w:rPr>
        <w:t>earch</w:t>
      </w:r>
      <w:r w:rsidRPr="00897F11">
        <w:rPr>
          <w:rFonts w:asciiTheme="minorHAnsi" w:hAnsiTheme="minorHAnsi"/>
          <w:bCs/>
          <w:noProof/>
          <w:sz w:val="24"/>
          <w:szCs w:val="24"/>
          <w:lang w:val="en-GB"/>
        </w:rPr>
        <w:t>, 1-8.</w:t>
      </w:r>
    </w:p>
    <w:p w14:paraId="78A34F96" w14:textId="77777777" w:rsidR="0014393F" w:rsidRDefault="0014393F" w:rsidP="00844BFE">
      <w:pPr>
        <w:pStyle w:val="EndNoteBibliography"/>
        <w:spacing w:after="0" w:line="480" w:lineRule="auto"/>
        <w:ind w:left="567" w:hanging="567"/>
        <w:rPr>
          <w:rFonts w:asciiTheme="minorHAnsi" w:hAnsiTheme="minorHAnsi"/>
          <w:sz w:val="24"/>
          <w:szCs w:val="24"/>
        </w:rPr>
      </w:pPr>
      <w:r w:rsidRPr="00832BE0">
        <w:rPr>
          <w:rFonts w:asciiTheme="minorHAnsi" w:hAnsiTheme="minorHAnsi"/>
          <w:sz w:val="24"/>
          <w:szCs w:val="24"/>
        </w:rPr>
        <w:t xml:space="preserve">Alisic, E., Boeije, H. B., Jongmans, M. J., &amp; Kleber, R. J. (2011). Children's Perspective on Dealing with Traumatic Events. </w:t>
      </w:r>
      <w:r w:rsidRPr="00832BE0">
        <w:rPr>
          <w:rFonts w:asciiTheme="minorHAnsi" w:hAnsiTheme="minorHAnsi"/>
          <w:i/>
          <w:sz w:val="24"/>
          <w:szCs w:val="24"/>
        </w:rPr>
        <w:t>Journal of Loss and Trauma, 16</w:t>
      </w:r>
      <w:r w:rsidRPr="00832BE0">
        <w:rPr>
          <w:rFonts w:asciiTheme="minorHAnsi" w:hAnsiTheme="minorHAnsi"/>
          <w:sz w:val="24"/>
          <w:szCs w:val="24"/>
        </w:rPr>
        <w:t xml:space="preserve">(6), 477-496. </w:t>
      </w:r>
    </w:p>
    <w:p w14:paraId="50C35475" w14:textId="77777777" w:rsidR="00844BFE" w:rsidRDefault="00844BFE" w:rsidP="00844BFE">
      <w:pPr>
        <w:tabs>
          <w:tab w:val="right" w:pos="360"/>
          <w:tab w:val="left" w:pos="540"/>
        </w:tabs>
        <w:spacing w:after="240" w:line="480" w:lineRule="auto"/>
        <w:ind w:left="540" w:hanging="540"/>
        <w:rPr>
          <w:rFonts w:asciiTheme="minorHAnsi" w:hAnsiTheme="minorHAnsi" w:cs="Humanist777BT-LightCondensedB"/>
          <w:sz w:val="24"/>
          <w:szCs w:val="24"/>
          <w:lang w:eastAsia="nb-NO"/>
        </w:rPr>
      </w:pPr>
      <w:proofErr w:type="spellStart"/>
      <w:r w:rsidRPr="00844BFE">
        <w:rPr>
          <w:rFonts w:asciiTheme="minorHAnsi" w:hAnsiTheme="minorHAnsi" w:cs="Humanist777BT-RomanB"/>
          <w:sz w:val="24"/>
          <w:szCs w:val="24"/>
          <w:lang w:eastAsia="nb-NO"/>
        </w:rPr>
        <w:t>Brimblecombe</w:t>
      </w:r>
      <w:proofErr w:type="spellEnd"/>
      <w:r w:rsidRPr="00844BFE">
        <w:rPr>
          <w:rFonts w:asciiTheme="minorHAnsi" w:hAnsiTheme="minorHAnsi" w:cs="Humanist777BT-RomanB"/>
          <w:sz w:val="24"/>
          <w:szCs w:val="24"/>
          <w:lang w:eastAsia="nb-NO"/>
        </w:rPr>
        <w:t xml:space="preserve"> N, Knapp M, </w:t>
      </w:r>
      <w:proofErr w:type="spellStart"/>
      <w:r w:rsidRPr="00844BFE">
        <w:rPr>
          <w:rFonts w:asciiTheme="minorHAnsi" w:hAnsiTheme="minorHAnsi" w:cs="Humanist777BT-RomanB"/>
          <w:sz w:val="24"/>
          <w:szCs w:val="24"/>
          <w:lang w:eastAsia="nb-NO"/>
        </w:rPr>
        <w:t>Murguia</w:t>
      </w:r>
      <w:proofErr w:type="spellEnd"/>
      <w:r w:rsidRPr="00844BFE">
        <w:rPr>
          <w:rFonts w:asciiTheme="minorHAnsi" w:hAnsiTheme="minorHAnsi" w:cs="Humanist777BT-RomanB"/>
          <w:sz w:val="24"/>
          <w:szCs w:val="24"/>
          <w:lang w:eastAsia="nb-NO"/>
        </w:rPr>
        <w:t xml:space="preserve"> S, </w:t>
      </w:r>
      <w:proofErr w:type="spellStart"/>
      <w:r w:rsidRPr="00844BFE">
        <w:rPr>
          <w:rFonts w:asciiTheme="minorHAnsi" w:hAnsiTheme="minorHAnsi" w:cs="Humanist777BT-RomanB"/>
          <w:sz w:val="24"/>
          <w:szCs w:val="24"/>
          <w:lang w:eastAsia="nb-NO"/>
        </w:rPr>
        <w:t>Mbeah-Bankas</w:t>
      </w:r>
      <w:proofErr w:type="spellEnd"/>
      <w:r w:rsidRPr="00844BFE">
        <w:rPr>
          <w:rFonts w:asciiTheme="minorHAnsi" w:hAnsiTheme="minorHAnsi" w:cs="Humanist777BT-RomanB"/>
          <w:sz w:val="24"/>
          <w:szCs w:val="24"/>
          <w:lang w:eastAsia="nb-NO"/>
        </w:rPr>
        <w:t xml:space="preserve"> H, Crane S, Harris A, Evans-</w:t>
      </w:r>
      <w:proofErr w:type="spellStart"/>
      <w:r w:rsidRPr="00844BFE">
        <w:rPr>
          <w:rFonts w:asciiTheme="minorHAnsi" w:hAnsiTheme="minorHAnsi" w:cs="Humanist777BT-RomanB"/>
          <w:sz w:val="24"/>
          <w:szCs w:val="24"/>
          <w:lang w:eastAsia="nb-NO"/>
        </w:rPr>
        <w:t>Lacko</w:t>
      </w:r>
      <w:proofErr w:type="spellEnd"/>
      <w:r w:rsidRPr="00844BFE">
        <w:rPr>
          <w:rFonts w:asciiTheme="minorHAnsi" w:hAnsiTheme="minorHAnsi" w:cs="Humanist777BT-RomanB"/>
          <w:sz w:val="24"/>
          <w:szCs w:val="24"/>
          <w:lang w:eastAsia="nb-NO"/>
        </w:rPr>
        <w:t xml:space="preserve"> S, </w:t>
      </w:r>
      <w:proofErr w:type="spellStart"/>
      <w:r w:rsidRPr="00844BFE">
        <w:rPr>
          <w:rFonts w:asciiTheme="minorHAnsi" w:hAnsiTheme="minorHAnsi" w:cs="Humanist777BT-RomanB"/>
          <w:sz w:val="24"/>
          <w:szCs w:val="24"/>
          <w:lang w:eastAsia="nb-NO"/>
        </w:rPr>
        <w:t>Ardino</w:t>
      </w:r>
      <w:proofErr w:type="spellEnd"/>
      <w:r w:rsidRPr="00844BFE">
        <w:rPr>
          <w:rFonts w:asciiTheme="minorHAnsi" w:hAnsiTheme="minorHAnsi" w:cs="Humanist777BT-RomanB"/>
          <w:sz w:val="24"/>
          <w:szCs w:val="24"/>
          <w:lang w:eastAsia="nb-NO"/>
        </w:rPr>
        <w:t xml:space="preserve"> V, </w:t>
      </w:r>
      <w:proofErr w:type="spellStart"/>
      <w:r w:rsidRPr="00844BFE">
        <w:rPr>
          <w:rFonts w:asciiTheme="minorHAnsi" w:hAnsiTheme="minorHAnsi" w:cs="Humanist777BT-RomanB"/>
          <w:sz w:val="24"/>
          <w:szCs w:val="24"/>
          <w:lang w:eastAsia="nb-NO"/>
        </w:rPr>
        <w:t>Iemmi</w:t>
      </w:r>
      <w:proofErr w:type="spellEnd"/>
      <w:r w:rsidRPr="00844BFE">
        <w:rPr>
          <w:rFonts w:asciiTheme="minorHAnsi" w:hAnsiTheme="minorHAnsi" w:cs="Humanist777BT-RomanB"/>
          <w:sz w:val="24"/>
          <w:szCs w:val="24"/>
          <w:lang w:eastAsia="nb-NO"/>
        </w:rPr>
        <w:t xml:space="preserve"> V, &amp; King D (2015). </w:t>
      </w:r>
      <w:r w:rsidRPr="00844BFE">
        <w:rPr>
          <w:rFonts w:asciiTheme="minorHAnsi" w:hAnsiTheme="minorHAnsi" w:cs="Humanist777BT-BoldB"/>
          <w:bCs/>
          <w:sz w:val="24"/>
          <w:szCs w:val="24"/>
          <w:lang w:eastAsia="nb-NO"/>
        </w:rPr>
        <w:t xml:space="preserve">The role of youth mental health services in the treatment of young people with serious mental illness: 2-year outcomes and economic implications </w:t>
      </w:r>
      <w:r w:rsidRPr="00844BFE">
        <w:rPr>
          <w:rFonts w:asciiTheme="minorHAnsi" w:hAnsiTheme="minorHAnsi" w:cs="Humanist777BT-LightItalicB"/>
          <w:i/>
          <w:iCs/>
          <w:sz w:val="24"/>
          <w:szCs w:val="24"/>
          <w:lang w:eastAsia="nb-NO"/>
        </w:rPr>
        <w:t>Early Intervention in Psychiatry</w:t>
      </w:r>
      <w:r>
        <w:rPr>
          <w:rFonts w:asciiTheme="minorHAnsi" w:hAnsiTheme="minorHAnsi" w:cs="Humanist777BT-LightItalicB"/>
          <w:i/>
          <w:iCs/>
          <w:sz w:val="24"/>
          <w:szCs w:val="24"/>
          <w:lang w:eastAsia="nb-NO"/>
        </w:rPr>
        <w:t xml:space="preserve">. </w:t>
      </w:r>
      <w:r w:rsidRPr="00844BFE">
        <w:rPr>
          <w:rFonts w:asciiTheme="minorHAnsi" w:hAnsiTheme="minorHAnsi" w:cs="Humanist777BT-LightCondensedB"/>
          <w:sz w:val="24"/>
          <w:szCs w:val="24"/>
          <w:lang w:eastAsia="nb-NO"/>
        </w:rPr>
        <w:t>doi:10.1111/eip.12261</w:t>
      </w:r>
    </w:p>
    <w:p w14:paraId="46E45C06" w14:textId="708BDC4D" w:rsidR="003E2101" w:rsidRPr="00832BE0" w:rsidRDefault="00886BE6" w:rsidP="00844BFE">
      <w:pPr>
        <w:tabs>
          <w:tab w:val="right" w:pos="360"/>
          <w:tab w:val="left" w:pos="540"/>
        </w:tabs>
        <w:spacing w:after="240" w:line="480" w:lineRule="auto"/>
        <w:ind w:left="540" w:hanging="540"/>
        <w:rPr>
          <w:rFonts w:asciiTheme="minorHAnsi" w:hAnsiTheme="minorHAnsi"/>
          <w:sz w:val="24"/>
          <w:szCs w:val="24"/>
        </w:rPr>
      </w:pPr>
      <w:r w:rsidRPr="00832BE0">
        <w:rPr>
          <w:rFonts w:asciiTheme="minorHAnsi" w:hAnsiTheme="minorHAnsi"/>
          <w:sz w:val="24"/>
          <w:szCs w:val="24"/>
        </w:rPr>
        <w:fldChar w:fldCharType="begin"/>
      </w:r>
      <w:r w:rsidRPr="00832BE0">
        <w:rPr>
          <w:rFonts w:asciiTheme="minorHAnsi" w:hAnsiTheme="minorHAnsi"/>
          <w:sz w:val="24"/>
          <w:szCs w:val="24"/>
        </w:rPr>
        <w:instrText xml:space="preserve"> ADDIN EN.REFLIST </w:instrText>
      </w:r>
      <w:r w:rsidRPr="00832BE0">
        <w:rPr>
          <w:rFonts w:asciiTheme="minorHAnsi" w:hAnsiTheme="minorHAnsi"/>
          <w:sz w:val="24"/>
          <w:szCs w:val="24"/>
        </w:rPr>
        <w:fldChar w:fldCharType="separate"/>
      </w:r>
      <w:bookmarkStart w:id="1" w:name="_ENREF_2"/>
      <w:r w:rsidR="00B45A83" w:rsidRPr="00832BE0">
        <w:rPr>
          <w:rFonts w:asciiTheme="minorHAnsi" w:hAnsiTheme="minorHAnsi"/>
          <w:sz w:val="24"/>
          <w:szCs w:val="24"/>
          <w:lang w:val="en"/>
        </w:rPr>
        <w:t xml:space="preserve"> Apajasalo M, Sintonen H, Holmberg C, Sinkkonen J, Aalberg V, Pihko H, Siimes MA, Kaitila I, Mäkelä A, Rantakari K, Anttila R, Rautonen J (1996).</w:t>
      </w:r>
      <w:r w:rsidR="003E2101" w:rsidRPr="00832BE0">
        <w:rPr>
          <w:rFonts w:asciiTheme="minorHAnsi" w:hAnsiTheme="minorHAnsi"/>
          <w:sz w:val="24"/>
          <w:szCs w:val="24"/>
        </w:rPr>
        <w:t xml:space="preserve"> </w:t>
      </w:r>
      <w:r w:rsidR="003E2101" w:rsidRPr="00832BE0">
        <w:rPr>
          <w:rFonts w:asciiTheme="minorHAnsi" w:hAnsiTheme="minorHAnsi"/>
          <w:i/>
          <w:sz w:val="24"/>
          <w:szCs w:val="24"/>
        </w:rPr>
        <w:t>Quality of Life in Early Adolescence: A Sixteen-Dimensional Health-Related Measure (16D).</w:t>
      </w:r>
      <w:r w:rsidR="003E2101" w:rsidRPr="00832BE0">
        <w:rPr>
          <w:rFonts w:asciiTheme="minorHAnsi" w:hAnsiTheme="minorHAnsi"/>
          <w:sz w:val="24"/>
          <w:szCs w:val="24"/>
        </w:rPr>
        <w:t xml:space="preserve"> Quality of Life Research, 1996. </w:t>
      </w:r>
      <w:r w:rsidR="003E2101" w:rsidRPr="00832BE0">
        <w:rPr>
          <w:rFonts w:asciiTheme="minorHAnsi" w:hAnsiTheme="minorHAnsi"/>
          <w:b/>
          <w:sz w:val="24"/>
          <w:szCs w:val="24"/>
        </w:rPr>
        <w:t>5</w:t>
      </w:r>
      <w:r w:rsidR="003E2101" w:rsidRPr="00832BE0">
        <w:rPr>
          <w:rFonts w:asciiTheme="minorHAnsi" w:hAnsiTheme="minorHAnsi"/>
          <w:sz w:val="24"/>
          <w:szCs w:val="24"/>
        </w:rPr>
        <w:t>(2): p. 205-211.</w:t>
      </w:r>
    </w:p>
    <w:p w14:paraId="3A1D7A9D" w14:textId="77777777" w:rsidR="00A80F78" w:rsidRPr="00832BE0" w:rsidRDefault="00A80F78" w:rsidP="00BE6C83">
      <w:pPr>
        <w:pStyle w:val="EndNoteBibliography"/>
        <w:spacing w:after="0" w:line="480" w:lineRule="auto"/>
        <w:ind w:left="720" w:hanging="720"/>
        <w:rPr>
          <w:rFonts w:asciiTheme="minorHAnsi" w:hAnsiTheme="minorHAnsi"/>
          <w:sz w:val="24"/>
          <w:szCs w:val="24"/>
        </w:rPr>
      </w:pPr>
      <w:bookmarkStart w:id="2" w:name="_ENREF_5"/>
      <w:bookmarkEnd w:id="1"/>
      <w:r w:rsidRPr="00832BE0">
        <w:rPr>
          <w:rFonts w:asciiTheme="minorHAnsi" w:hAnsiTheme="minorHAnsi"/>
          <w:sz w:val="24"/>
          <w:szCs w:val="24"/>
        </w:rPr>
        <w:t xml:space="preserve">Cohen, J. A., Mannarino, A. P., &amp; Deblinger, E. (2006). </w:t>
      </w:r>
      <w:r w:rsidRPr="00832BE0">
        <w:rPr>
          <w:rFonts w:asciiTheme="minorHAnsi" w:hAnsiTheme="minorHAnsi"/>
          <w:i/>
          <w:sz w:val="24"/>
          <w:szCs w:val="24"/>
        </w:rPr>
        <w:t>Treating Trauma and Traumatic Grief in Children and Adolescents</w:t>
      </w:r>
      <w:r w:rsidRPr="00832BE0">
        <w:rPr>
          <w:rFonts w:asciiTheme="minorHAnsi" w:hAnsiTheme="minorHAnsi"/>
          <w:sz w:val="24"/>
          <w:szCs w:val="24"/>
        </w:rPr>
        <w:t>. New York: Guilford Press.</w:t>
      </w:r>
      <w:bookmarkEnd w:id="2"/>
    </w:p>
    <w:p w14:paraId="17F5B8F2" w14:textId="77777777" w:rsidR="00A80F78" w:rsidRPr="00832BE0" w:rsidRDefault="00A80F78" w:rsidP="00BE6C83">
      <w:pPr>
        <w:pStyle w:val="EndNoteBibliography"/>
        <w:spacing w:after="0" w:line="480" w:lineRule="auto"/>
        <w:ind w:left="720" w:hanging="720"/>
        <w:rPr>
          <w:rFonts w:asciiTheme="minorHAnsi" w:hAnsiTheme="minorHAnsi"/>
          <w:sz w:val="24"/>
          <w:szCs w:val="24"/>
        </w:rPr>
      </w:pPr>
      <w:bookmarkStart w:id="3" w:name="_ENREF_6"/>
      <w:r w:rsidRPr="00832BE0">
        <w:rPr>
          <w:rFonts w:asciiTheme="minorHAnsi" w:hAnsiTheme="minorHAnsi"/>
          <w:sz w:val="24"/>
          <w:szCs w:val="24"/>
        </w:rPr>
        <w:t xml:space="preserve">Cohen, J. A., Mannarino, A. P., &amp; Knudsen, K. (2005). Treating sexually abused children: 1 year follow-up of a randomized controlled trial. </w:t>
      </w:r>
      <w:r w:rsidRPr="00832BE0">
        <w:rPr>
          <w:rFonts w:asciiTheme="minorHAnsi" w:hAnsiTheme="minorHAnsi"/>
          <w:i/>
          <w:sz w:val="24"/>
          <w:szCs w:val="24"/>
        </w:rPr>
        <w:t>Child Abuse &amp; Neglect, 29</w:t>
      </w:r>
      <w:r w:rsidRPr="00832BE0">
        <w:rPr>
          <w:rFonts w:asciiTheme="minorHAnsi" w:hAnsiTheme="minorHAnsi"/>
          <w:sz w:val="24"/>
          <w:szCs w:val="24"/>
        </w:rPr>
        <w:t xml:space="preserve">(2), 135-145. </w:t>
      </w:r>
      <w:bookmarkEnd w:id="3"/>
    </w:p>
    <w:p w14:paraId="48C4E292" w14:textId="77777777" w:rsidR="00A80F78" w:rsidRPr="00832BE0" w:rsidRDefault="00A80F78" w:rsidP="00BE6C83">
      <w:pPr>
        <w:pStyle w:val="EndNoteBibliography"/>
        <w:spacing w:after="0" w:line="480" w:lineRule="auto"/>
        <w:ind w:left="720" w:hanging="720"/>
        <w:rPr>
          <w:rFonts w:asciiTheme="minorHAnsi" w:hAnsiTheme="minorHAnsi"/>
          <w:sz w:val="24"/>
          <w:szCs w:val="24"/>
        </w:rPr>
      </w:pPr>
      <w:bookmarkStart w:id="4" w:name="_ENREF_7"/>
      <w:r w:rsidRPr="00832BE0">
        <w:rPr>
          <w:rFonts w:asciiTheme="minorHAnsi" w:hAnsiTheme="minorHAnsi"/>
          <w:sz w:val="24"/>
          <w:szCs w:val="24"/>
        </w:rPr>
        <w:t xml:space="preserve">Connolly, D., McClowry, S., Hayman, L., Mahony, L., &amp; Artman, M. (2004). Posttraumatic stress disorder in children after cardiac surgery. </w:t>
      </w:r>
      <w:r w:rsidRPr="00832BE0">
        <w:rPr>
          <w:rFonts w:asciiTheme="minorHAnsi" w:hAnsiTheme="minorHAnsi"/>
          <w:i/>
          <w:sz w:val="24"/>
          <w:szCs w:val="24"/>
        </w:rPr>
        <w:t>The Journal of Pediatrics, 144</w:t>
      </w:r>
      <w:r w:rsidRPr="00832BE0">
        <w:rPr>
          <w:rFonts w:asciiTheme="minorHAnsi" w:hAnsiTheme="minorHAnsi"/>
          <w:sz w:val="24"/>
          <w:szCs w:val="24"/>
        </w:rPr>
        <w:t xml:space="preserve">(4), 480-484. </w:t>
      </w:r>
      <w:bookmarkEnd w:id="4"/>
    </w:p>
    <w:p w14:paraId="4434DFE5" w14:textId="77777777" w:rsidR="00A80F78" w:rsidRPr="00832BE0" w:rsidRDefault="00A80F78" w:rsidP="00BE6C83">
      <w:pPr>
        <w:pStyle w:val="EndNoteBibliography"/>
        <w:spacing w:after="0" w:line="480" w:lineRule="auto"/>
        <w:ind w:left="720" w:hanging="720"/>
        <w:rPr>
          <w:rFonts w:asciiTheme="minorHAnsi" w:hAnsiTheme="minorHAnsi"/>
          <w:sz w:val="24"/>
          <w:szCs w:val="24"/>
        </w:rPr>
      </w:pPr>
      <w:bookmarkStart w:id="5" w:name="_ENREF_8"/>
      <w:r w:rsidRPr="00832BE0">
        <w:rPr>
          <w:rFonts w:asciiTheme="minorHAnsi" w:hAnsiTheme="minorHAnsi"/>
          <w:sz w:val="24"/>
          <w:szCs w:val="24"/>
        </w:rPr>
        <w:lastRenderedPageBreak/>
        <w:t xml:space="preserve">Copeland, W. E., Keeler, G., Angold, A., &amp; Costello, E. J. (2007). Traumatic events and posttraumatic stress in childhood. . </w:t>
      </w:r>
      <w:r w:rsidRPr="00832BE0">
        <w:rPr>
          <w:rFonts w:asciiTheme="minorHAnsi" w:hAnsiTheme="minorHAnsi"/>
          <w:i/>
          <w:sz w:val="24"/>
          <w:szCs w:val="24"/>
        </w:rPr>
        <w:t>Archives of General Psychiatry, 64</w:t>
      </w:r>
      <w:r w:rsidRPr="00832BE0">
        <w:rPr>
          <w:rFonts w:asciiTheme="minorHAnsi" w:hAnsiTheme="minorHAnsi"/>
          <w:sz w:val="24"/>
          <w:szCs w:val="24"/>
        </w:rPr>
        <w:t xml:space="preserve">, 577-584. </w:t>
      </w:r>
      <w:bookmarkEnd w:id="5"/>
    </w:p>
    <w:p w14:paraId="3B7E1A66" w14:textId="77777777" w:rsidR="00A80F78" w:rsidRPr="00832BE0" w:rsidRDefault="00A80F78" w:rsidP="00BE6C83">
      <w:pPr>
        <w:pStyle w:val="EndNoteBibliography"/>
        <w:spacing w:after="0" w:line="480" w:lineRule="auto"/>
        <w:ind w:left="720" w:hanging="720"/>
        <w:rPr>
          <w:rFonts w:asciiTheme="minorHAnsi" w:hAnsiTheme="minorHAnsi"/>
          <w:sz w:val="24"/>
          <w:szCs w:val="24"/>
        </w:rPr>
      </w:pPr>
      <w:bookmarkStart w:id="6" w:name="_ENREF_9"/>
      <w:r w:rsidRPr="00832BE0">
        <w:rPr>
          <w:rFonts w:asciiTheme="minorHAnsi" w:hAnsiTheme="minorHAnsi"/>
          <w:sz w:val="24"/>
          <w:szCs w:val="24"/>
        </w:rPr>
        <w:t xml:space="preserve">Costello, J., Erkanli, A., Fairbank, J. A., &amp; Angold, A. (2002). The Prevalence of Potentially Traumatic Events in Childhood and Adolescence. </w:t>
      </w:r>
      <w:r w:rsidRPr="00832BE0">
        <w:rPr>
          <w:rFonts w:asciiTheme="minorHAnsi" w:hAnsiTheme="minorHAnsi"/>
          <w:i/>
          <w:sz w:val="24"/>
          <w:szCs w:val="24"/>
        </w:rPr>
        <w:t>Journal of Traumatic Stress, 15</w:t>
      </w:r>
      <w:r w:rsidRPr="00832BE0">
        <w:rPr>
          <w:rFonts w:asciiTheme="minorHAnsi" w:hAnsiTheme="minorHAnsi"/>
          <w:sz w:val="24"/>
          <w:szCs w:val="24"/>
        </w:rPr>
        <w:t xml:space="preserve">(2), 99-112. </w:t>
      </w:r>
      <w:bookmarkEnd w:id="6"/>
    </w:p>
    <w:p w14:paraId="20CBE9E7" w14:textId="14ADA995" w:rsidR="00BC4454" w:rsidRPr="00832BE0" w:rsidRDefault="00A80F78" w:rsidP="00BE6C83">
      <w:pPr>
        <w:pStyle w:val="EndNoteBibliography"/>
        <w:spacing w:after="0" w:line="480" w:lineRule="auto"/>
        <w:ind w:left="720" w:hanging="720"/>
        <w:rPr>
          <w:rFonts w:asciiTheme="minorHAnsi" w:hAnsiTheme="minorHAnsi"/>
          <w:sz w:val="24"/>
          <w:szCs w:val="24"/>
        </w:rPr>
      </w:pPr>
      <w:bookmarkStart w:id="7" w:name="_ENREF_10"/>
      <w:r w:rsidRPr="00832BE0">
        <w:rPr>
          <w:rFonts w:asciiTheme="minorHAnsi" w:hAnsiTheme="minorHAnsi"/>
          <w:sz w:val="24"/>
          <w:szCs w:val="24"/>
        </w:rPr>
        <w:t xml:space="preserve">Deblinger, E., Mannarino, A. P., Cohen, J. A., &amp; Steer, R. A. (2006). A Follow-up Study of a Multisite, Randomized, Controlled Trial for Children With Sexual Abuse-Related PTSD Symptoms. </w:t>
      </w:r>
      <w:r w:rsidRPr="00832BE0">
        <w:rPr>
          <w:rFonts w:asciiTheme="minorHAnsi" w:hAnsiTheme="minorHAnsi"/>
          <w:i/>
          <w:sz w:val="24"/>
          <w:szCs w:val="24"/>
        </w:rPr>
        <w:t>Journal of the American Academy of Child &amp; Adolescent Psychiatry, 45</w:t>
      </w:r>
      <w:r w:rsidRPr="00832BE0">
        <w:rPr>
          <w:rFonts w:asciiTheme="minorHAnsi" w:hAnsiTheme="minorHAnsi"/>
          <w:sz w:val="24"/>
          <w:szCs w:val="24"/>
        </w:rPr>
        <w:t xml:space="preserve">(12), 1474-1484. </w:t>
      </w:r>
      <w:bookmarkStart w:id="8" w:name="_ENREF_11"/>
      <w:bookmarkEnd w:id="7"/>
    </w:p>
    <w:p w14:paraId="63441E49" w14:textId="07CB0E90" w:rsidR="001769F6" w:rsidRDefault="001769F6" w:rsidP="00BE6C83">
      <w:pPr>
        <w:pStyle w:val="EndNoteBibliography"/>
        <w:spacing w:after="0" w:line="480" w:lineRule="auto"/>
        <w:ind w:left="720" w:hanging="720"/>
        <w:rPr>
          <w:rFonts w:asciiTheme="minorHAnsi" w:hAnsiTheme="minorHAnsi"/>
          <w:sz w:val="24"/>
          <w:szCs w:val="24"/>
        </w:rPr>
      </w:pPr>
      <w:r>
        <w:rPr>
          <w:rFonts w:asciiTheme="minorHAnsi" w:hAnsiTheme="minorHAnsi"/>
          <w:sz w:val="24"/>
          <w:szCs w:val="24"/>
        </w:rPr>
        <w:t xml:space="preserve">Fairbank, JA, </w:t>
      </w:r>
      <w:r w:rsidR="00925CAD">
        <w:rPr>
          <w:rFonts w:asciiTheme="minorHAnsi" w:hAnsiTheme="minorHAnsi"/>
          <w:sz w:val="24"/>
          <w:szCs w:val="24"/>
        </w:rPr>
        <w:t>Faibank DW (</w:t>
      </w:r>
      <w:r>
        <w:rPr>
          <w:rFonts w:asciiTheme="minorHAnsi" w:hAnsiTheme="minorHAnsi"/>
          <w:sz w:val="24"/>
          <w:szCs w:val="24"/>
        </w:rPr>
        <w:t>2009</w:t>
      </w:r>
      <w:r w:rsidR="00925CAD">
        <w:rPr>
          <w:rFonts w:asciiTheme="minorHAnsi" w:hAnsiTheme="minorHAnsi"/>
          <w:sz w:val="24"/>
          <w:szCs w:val="24"/>
        </w:rPr>
        <w:t>)</w:t>
      </w:r>
      <w:r>
        <w:rPr>
          <w:rFonts w:asciiTheme="minorHAnsi" w:hAnsiTheme="minorHAnsi"/>
          <w:sz w:val="24"/>
          <w:szCs w:val="24"/>
        </w:rPr>
        <w:t xml:space="preserve">. Epidemiology of child traumatic stress. </w:t>
      </w:r>
      <w:r>
        <w:rPr>
          <w:rFonts w:asciiTheme="minorHAnsi" w:hAnsiTheme="minorHAnsi"/>
          <w:i/>
          <w:sz w:val="24"/>
          <w:szCs w:val="24"/>
        </w:rPr>
        <w:t xml:space="preserve">Current Psychiatry Reports </w:t>
      </w:r>
      <w:r>
        <w:rPr>
          <w:rFonts w:asciiTheme="minorHAnsi" w:hAnsiTheme="minorHAnsi"/>
          <w:sz w:val="24"/>
          <w:szCs w:val="24"/>
        </w:rPr>
        <w:t>1</w:t>
      </w:r>
      <w:r w:rsidR="00925CAD">
        <w:rPr>
          <w:rFonts w:asciiTheme="minorHAnsi" w:hAnsiTheme="minorHAnsi"/>
          <w:sz w:val="24"/>
          <w:szCs w:val="24"/>
        </w:rPr>
        <w:t>1(4). 289-95</w:t>
      </w:r>
    </w:p>
    <w:p w14:paraId="5C7F24A5" w14:textId="77777777" w:rsidR="00844BFE" w:rsidRPr="00844BFE" w:rsidRDefault="00844BFE" w:rsidP="00844BFE">
      <w:pPr>
        <w:autoSpaceDE w:val="0"/>
        <w:autoSpaceDN w:val="0"/>
        <w:adjustRightInd w:val="0"/>
        <w:spacing w:after="0" w:line="480" w:lineRule="auto"/>
        <w:ind w:left="709" w:hanging="709"/>
        <w:rPr>
          <w:rFonts w:asciiTheme="minorHAnsi" w:hAnsiTheme="minorHAnsi" w:cs="Times-Bold"/>
          <w:bCs/>
          <w:sz w:val="24"/>
          <w:szCs w:val="24"/>
          <w:lang w:eastAsia="nb-NO"/>
        </w:rPr>
      </w:pPr>
      <w:r w:rsidRPr="00844BFE">
        <w:rPr>
          <w:rFonts w:asciiTheme="minorHAnsi" w:hAnsiTheme="minorHAnsi" w:cs="Times-Roman"/>
          <w:sz w:val="24"/>
          <w:szCs w:val="24"/>
          <w:lang w:eastAsia="nb-NO"/>
        </w:rPr>
        <w:t xml:space="preserve">Ferry FR, Brady SE, Bunting BP, Murphy SD, Bolton D &amp; O’Neill SM. </w:t>
      </w:r>
      <w:r w:rsidRPr="00844BFE">
        <w:rPr>
          <w:rFonts w:asciiTheme="minorHAnsi" w:hAnsiTheme="minorHAnsi" w:cs="Times-Bold"/>
          <w:bCs/>
          <w:sz w:val="24"/>
          <w:szCs w:val="24"/>
          <w:lang w:eastAsia="nb-NO"/>
        </w:rPr>
        <w:t xml:space="preserve">(2015).the Economic Burden of PTSD in Northern Ireland </w:t>
      </w:r>
      <w:r w:rsidRPr="00844BFE">
        <w:rPr>
          <w:rFonts w:asciiTheme="minorHAnsi" w:hAnsiTheme="minorHAnsi" w:cs="Times-Italic"/>
          <w:i/>
          <w:iCs/>
          <w:sz w:val="24"/>
          <w:szCs w:val="24"/>
          <w:lang w:eastAsia="nb-NO"/>
        </w:rPr>
        <w:t xml:space="preserve">Journal of Traumatic Stress </w:t>
      </w:r>
      <w:r w:rsidRPr="00844BFE">
        <w:rPr>
          <w:rFonts w:asciiTheme="minorHAnsi" w:hAnsiTheme="minorHAnsi" w:cs="Times-Roman"/>
          <w:sz w:val="24"/>
          <w:szCs w:val="24"/>
          <w:lang w:eastAsia="nb-NO"/>
        </w:rPr>
        <w:t xml:space="preserve">, </w:t>
      </w:r>
      <w:r w:rsidRPr="00844BFE">
        <w:rPr>
          <w:rFonts w:asciiTheme="minorHAnsi" w:hAnsiTheme="minorHAnsi" w:cs="Times-Italic"/>
          <w:i/>
          <w:iCs/>
          <w:sz w:val="24"/>
          <w:szCs w:val="24"/>
          <w:lang w:eastAsia="nb-NO"/>
        </w:rPr>
        <w:t xml:space="preserve">28, </w:t>
      </w:r>
      <w:r w:rsidRPr="00844BFE">
        <w:rPr>
          <w:rFonts w:asciiTheme="minorHAnsi" w:hAnsiTheme="minorHAnsi" w:cs="Times-Roman"/>
          <w:sz w:val="24"/>
          <w:szCs w:val="24"/>
          <w:lang w:eastAsia="nb-NO"/>
        </w:rPr>
        <w:t xml:space="preserve">191–197 </w:t>
      </w:r>
    </w:p>
    <w:p w14:paraId="57CA39CD" w14:textId="49D91437" w:rsidR="00A80F78" w:rsidRPr="00832BE0" w:rsidRDefault="00A80F78" w:rsidP="00BE6C83">
      <w:pPr>
        <w:pStyle w:val="EndNoteBibliography"/>
        <w:spacing w:after="0" w:line="480" w:lineRule="auto"/>
        <w:ind w:left="720" w:hanging="720"/>
        <w:rPr>
          <w:rFonts w:asciiTheme="minorHAnsi" w:hAnsiTheme="minorHAnsi"/>
          <w:sz w:val="24"/>
          <w:szCs w:val="24"/>
        </w:rPr>
      </w:pPr>
      <w:r w:rsidRPr="00832BE0">
        <w:rPr>
          <w:rFonts w:asciiTheme="minorHAnsi" w:hAnsiTheme="minorHAnsi"/>
          <w:sz w:val="24"/>
          <w:szCs w:val="24"/>
        </w:rPr>
        <w:t xml:space="preserve">Finkelhor, D., Turner, H. A., Shattuck, A., &amp; Hamby, S. L. (2013). Violence, crime, and abuse exposure in a national sample of children and youth: An update. . </w:t>
      </w:r>
      <w:r w:rsidRPr="00832BE0">
        <w:rPr>
          <w:rFonts w:asciiTheme="minorHAnsi" w:hAnsiTheme="minorHAnsi"/>
          <w:i/>
          <w:sz w:val="24"/>
          <w:szCs w:val="24"/>
        </w:rPr>
        <w:t>JAMA Pediatrics, 167</w:t>
      </w:r>
      <w:r w:rsidRPr="00832BE0">
        <w:rPr>
          <w:rFonts w:asciiTheme="minorHAnsi" w:hAnsiTheme="minorHAnsi"/>
          <w:sz w:val="24"/>
          <w:szCs w:val="24"/>
        </w:rPr>
        <w:t xml:space="preserve">(7), 614-621. </w:t>
      </w:r>
      <w:bookmarkEnd w:id="8"/>
    </w:p>
    <w:p w14:paraId="04184CB6" w14:textId="740550AE" w:rsidR="00455654" w:rsidRPr="00925CAD" w:rsidRDefault="002D4303" w:rsidP="00BE6C83">
      <w:pPr>
        <w:pStyle w:val="EndNoteBibliography"/>
        <w:spacing w:after="0" w:line="480" w:lineRule="auto"/>
        <w:ind w:left="720" w:hanging="720"/>
        <w:rPr>
          <w:rFonts w:asciiTheme="minorHAnsi" w:hAnsiTheme="minorHAnsi"/>
          <w:sz w:val="24"/>
          <w:szCs w:val="24"/>
        </w:rPr>
      </w:pPr>
      <w:bookmarkStart w:id="9" w:name="_ENREF_12"/>
      <w:r>
        <w:rPr>
          <w:rFonts w:asciiTheme="minorHAnsi" w:hAnsiTheme="minorHAnsi"/>
          <w:sz w:val="24"/>
          <w:szCs w:val="24"/>
        </w:rPr>
        <w:t>Foa, EB</w:t>
      </w:r>
      <w:r>
        <w:rPr>
          <w:color w:val="000000"/>
          <w:sz w:val="24"/>
          <w:szCs w:val="24"/>
        </w:rPr>
        <w:t>, Johnson KM, Feeny NC, &amp; Treadwell</w:t>
      </w:r>
      <w:r w:rsidRPr="00832BE0">
        <w:rPr>
          <w:rFonts w:asciiTheme="minorHAnsi" w:hAnsiTheme="minorHAnsi"/>
          <w:sz w:val="24"/>
          <w:szCs w:val="24"/>
        </w:rPr>
        <w:t xml:space="preserve"> </w:t>
      </w:r>
      <w:r>
        <w:rPr>
          <w:rFonts w:asciiTheme="minorHAnsi" w:hAnsiTheme="minorHAnsi"/>
          <w:sz w:val="24"/>
          <w:szCs w:val="24"/>
        </w:rPr>
        <w:t xml:space="preserve">KRH </w:t>
      </w:r>
      <w:r w:rsidR="009D5622">
        <w:rPr>
          <w:rFonts w:asciiTheme="minorHAnsi" w:hAnsiTheme="minorHAnsi"/>
          <w:sz w:val="24"/>
          <w:szCs w:val="24"/>
        </w:rPr>
        <w:t>(</w:t>
      </w:r>
      <w:r w:rsidR="00925CAD">
        <w:rPr>
          <w:rFonts w:asciiTheme="minorHAnsi" w:hAnsiTheme="minorHAnsi"/>
          <w:sz w:val="24"/>
          <w:szCs w:val="24"/>
        </w:rPr>
        <w:t>2001</w:t>
      </w:r>
      <w:r w:rsidR="00B06A65">
        <w:rPr>
          <w:rFonts w:asciiTheme="minorHAnsi" w:hAnsiTheme="minorHAnsi"/>
          <w:sz w:val="24"/>
          <w:szCs w:val="24"/>
        </w:rPr>
        <w:t>)</w:t>
      </w:r>
      <w:r w:rsidR="00925CAD">
        <w:rPr>
          <w:rFonts w:asciiTheme="minorHAnsi" w:hAnsiTheme="minorHAnsi"/>
          <w:sz w:val="24"/>
          <w:szCs w:val="24"/>
        </w:rPr>
        <w:t>.</w:t>
      </w:r>
      <w:r w:rsidR="00455654" w:rsidRPr="00925CAD">
        <w:rPr>
          <w:rFonts w:asciiTheme="minorHAnsi" w:hAnsiTheme="minorHAnsi"/>
          <w:sz w:val="24"/>
          <w:szCs w:val="24"/>
        </w:rPr>
        <w:t xml:space="preserve">The child PTSD Symptom Scale: a preliminary examination of its psychometric properties. </w:t>
      </w:r>
      <w:r w:rsidR="00455654" w:rsidRPr="00925CAD">
        <w:rPr>
          <w:rFonts w:asciiTheme="minorHAnsi" w:hAnsiTheme="minorHAnsi"/>
          <w:i/>
          <w:sz w:val="24"/>
          <w:szCs w:val="24"/>
        </w:rPr>
        <w:t>J</w:t>
      </w:r>
      <w:r w:rsidR="00925CAD">
        <w:rPr>
          <w:rFonts w:asciiTheme="minorHAnsi" w:hAnsiTheme="minorHAnsi"/>
          <w:i/>
          <w:sz w:val="24"/>
          <w:szCs w:val="24"/>
        </w:rPr>
        <w:t>ournal of</w:t>
      </w:r>
      <w:r w:rsidR="00455654" w:rsidRPr="00925CAD">
        <w:rPr>
          <w:rFonts w:asciiTheme="minorHAnsi" w:hAnsiTheme="minorHAnsi"/>
          <w:i/>
          <w:sz w:val="24"/>
          <w:szCs w:val="24"/>
        </w:rPr>
        <w:t xml:space="preserve"> Clin</w:t>
      </w:r>
      <w:r w:rsidR="00925CAD">
        <w:rPr>
          <w:rFonts w:asciiTheme="minorHAnsi" w:hAnsiTheme="minorHAnsi"/>
          <w:i/>
          <w:sz w:val="24"/>
          <w:szCs w:val="24"/>
        </w:rPr>
        <w:t>ical</w:t>
      </w:r>
      <w:r w:rsidR="00455654" w:rsidRPr="00925CAD">
        <w:rPr>
          <w:rFonts w:asciiTheme="minorHAnsi" w:hAnsiTheme="minorHAnsi"/>
          <w:i/>
          <w:sz w:val="24"/>
          <w:szCs w:val="24"/>
        </w:rPr>
        <w:t xml:space="preserve"> Child Psychol</w:t>
      </w:r>
      <w:r w:rsidR="00925CAD">
        <w:rPr>
          <w:rFonts w:asciiTheme="minorHAnsi" w:hAnsiTheme="minorHAnsi"/>
          <w:i/>
          <w:sz w:val="24"/>
          <w:szCs w:val="24"/>
        </w:rPr>
        <w:t>ogy</w:t>
      </w:r>
      <w:r w:rsidR="00455654" w:rsidRPr="00925CAD">
        <w:rPr>
          <w:rFonts w:asciiTheme="minorHAnsi" w:hAnsiTheme="minorHAnsi"/>
          <w:sz w:val="24"/>
          <w:szCs w:val="24"/>
        </w:rPr>
        <w:t>,</w:t>
      </w:r>
      <w:r w:rsidR="00455654" w:rsidRPr="00925CAD">
        <w:rPr>
          <w:rFonts w:asciiTheme="minorHAnsi" w:hAnsiTheme="minorHAnsi"/>
          <w:b/>
          <w:sz w:val="24"/>
          <w:szCs w:val="24"/>
        </w:rPr>
        <w:t>30</w:t>
      </w:r>
      <w:r w:rsidR="00455654" w:rsidRPr="00925CAD">
        <w:rPr>
          <w:rFonts w:asciiTheme="minorHAnsi" w:hAnsiTheme="minorHAnsi"/>
          <w:sz w:val="24"/>
          <w:szCs w:val="24"/>
        </w:rPr>
        <w:t>(3): p. 376-84.</w:t>
      </w:r>
    </w:p>
    <w:p w14:paraId="07273BCB" w14:textId="6804F187" w:rsidR="00925CAD" w:rsidRPr="00925CAD" w:rsidRDefault="00925CAD" w:rsidP="00BE6C83">
      <w:pPr>
        <w:pStyle w:val="EndNoteBibliography"/>
        <w:spacing w:after="0" w:line="480" w:lineRule="auto"/>
        <w:ind w:left="720" w:hanging="720"/>
        <w:rPr>
          <w:rFonts w:asciiTheme="minorHAnsi" w:hAnsiTheme="minorHAnsi"/>
          <w:sz w:val="24"/>
          <w:szCs w:val="24"/>
        </w:rPr>
      </w:pPr>
      <w:r>
        <w:rPr>
          <w:rFonts w:asciiTheme="minorHAnsi" w:hAnsiTheme="minorHAnsi" w:cs="Arial"/>
          <w:sz w:val="24"/>
          <w:szCs w:val="24"/>
          <w:lang w:val="en"/>
        </w:rPr>
        <w:t>Gilbert, R</w:t>
      </w:r>
      <w:r w:rsidR="00D5640E" w:rsidRPr="00925CAD">
        <w:rPr>
          <w:rFonts w:asciiTheme="minorHAnsi" w:hAnsiTheme="minorHAnsi" w:cs="Arial"/>
          <w:sz w:val="24"/>
          <w:szCs w:val="24"/>
          <w:lang w:val="en"/>
        </w:rPr>
        <w:t xml:space="preserve">, Spatz Widom, C, Browne, K, Fergusson, D., Webb, E., &amp; Janson, J. (2009). Burden and consequences of child maltreatment in high-income countries. </w:t>
      </w:r>
      <w:r w:rsidR="00D5640E" w:rsidRPr="00925CAD">
        <w:rPr>
          <w:rStyle w:val="Emphasis"/>
          <w:rFonts w:asciiTheme="minorHAnsi" w:hAnsiTheme="minorHAnsi" w:cs="Arial"/>
          <w:sz w:val="24"/>
          <w:szCs w:val="24"/>
          <w:lang w:val="en"/>
        </w:rPr>
        <w:t>Lancet, 373</w:t>
      </w:r>
      <w:r w:rsidR="00D5640E" w:rsidRPr="00925CAD">
        <w:rPr>
          <w:rFonts w:asciiTheme="minorHAnsi" w:hAnsiTheme="minorHAnsi" w:cs="Arial"/>
          <w:sz w:val="24"/>
          <w:szCs w:val="24"/>
          <w:lang w:val="en"/>
        </w:rPr>
        <w:t>, 68-81.</w:t>
      </w:r>
    </w:p>
    <w:bookmarkEnd w:id="9"/>
    <w:p w14:paraId="5C38AC52" w14:textId="4C76DDC9" w:rsidR="000D4F09" w:rsidRPr="00925CAD" w:rsidRDefault="000D4F09" w:rsidP="00BE6C83">
      <w:pPr>
        <w:autoSpaceDE w:val="0"/>
        <w:autoSpaceDN w:val="0"/>
        <w:adjustRightInd w:val="0"/>
        <w:spacing w:after="0" w:line="480" w:lineRule="auto"/>
        <w:ind w:left="709" w:hanging="709"/>
        <w:rPr>
          <w:rFonts w:asciiTheme="minorHAnsi" w:hAnsiTheme="minorHAnsi" w:cs="AdvOTbf7bbdaa"/>
          <w:sz w:val="24"/>
          <w:szCs w:val="24"/>
          <w:lang w:eastAsia="nb-NO"/>
        </w:rPr>
      </w:pPr>
      <w:r w:rsidRPr="00925CAD">
        <w:rPr>
          <w:rFonts w:asciiTheme="minorHAnsi" w:hAnsiTheme="minorHAnsi" w:cs="AdvOTbf7bbdaa"/>
          <w:sz w:val="24"/>
          <w:szCs w:val="24"/>
          <w:lang w:eastAsia="nb-NO"/>
        </w:rPr>
        <w:lastRenderedPageBreak/>
        <w:t>Glick HA, Doshi JA, Sonnad SS, Polsky D. Economic Evaluation in</w:t>
      </w:r>
      <w:r w:rsidR="00925CAD" w:rsidRPr="00925CAD">
        <w:rPr>
          <w:rFonts w:asciiTheme="minorHAnsi" w:hAnsiTheme="minorHAnsi" w:cs="AdvOTbf7bbdaa"/>
          <w:sz w:val="24"/>
          <w:szCs w:val="24"/>
          <w:lang w:eastAsia="nb-NO"/>
        </w:rPr>
        <w:t xml:space="preserve"> </w:t>
      </w:r>
      <w:r w:rsidRPr="00925CAD">
        <w:rPr>
          <w:rFonts w:asciiTheme="minorHAnsi" w:hAnsiTheme="minorHAnsi" w:cs="AdvOTbf7bbdaa"/>
          <w:sz w:val="24"/>
          <w:szCs w:val="24"/>
          <w:lang w:eastAsia="nb-NO"/>
        </w:rPr>
        <w:t>Clinical Trials. (2nd ed.). New York: Oxford University Press, 2015.</w:t>
      </w:r>
    </w:p>
    <w:p w14:paraId="68204884" w14:textId="0AF5243E" w:rsidR="001F174B" w:rsidRPr="00832BE0" w:rsidRDefault="001F174B" w:rsidP="00BE6C83">
      <w:pPr>
        <w:pStyle w:val="Default"/>
        <w:spacing w:line="480" w:lineRule="auto"/>
        <w:ind w:left="709" w:hanging="709"/>
        <w:rPr>
          <w:rFonts w:asciiTheme="minorHAnsi" w:hAnsiTheme="minorHAnsi"/>
          <w:lang w:val="en-US"/>
        </w:rPr>
      </w:pPr>
      <w:bookmarkStart w:id="10" w:name="_ENREF_13"/>
      <w:r w:rsidRPr="00925CAD">
        <w:rPr>
          <w:rFonts w:asciiTheme="minorHAnsi" w:hAnsiTheme="minorHAnsi"/>
          <w:color w:val="auto"/>
          <w:lang w:val="en-US"/>
        </w:rPr>
        <w:t xml:space="preserve">Global Burden of Disease Study 2013 Collaborators (2015).  </w:t>
      </w:r>
      <w:r w:rsidRPr="00925CAD">
        <w:rPr>
          <w:rFonts w:asciiTheme="minorHAnsi" w:hAnsiTheme="minorHAnsi"/>
          <w:bCs/>
          <w:color w:val="auto"/>
          <w:lang w:val="en-US"/>
        </w:rPr>
        <w:t>Global, regional, and national incidence, prevalence, and year</w:t>
      </w:r>
      <w:r w:rsidRPr="00832BE0">
        <w:rPr>
          <w:rFonts w:asciiTheme="minorHAnsi" w:hAnsiTheme="minorHAnsi"/>
          <w:bCs/>
          <w:lang w:val="en-US"/>
        </w:rPr>
        <w:t xml:space="preserve">s lived with disability for 301 acute and chronic diseases and injuries in 188 countries, 1990–2013: a systematic analysis for the Global Burden of Disease Study 2013. </w:t>
      </w:r>
      <w:r w:rsidRPr="00832BE0">
        <w:rPr>
          <w:rFonts w:asciiTheme="minorHAnsi" w:hAnsiTheme="minorHAnsi"/>
          <w:bCs/>
          <w:i/>
          <w:lang w:val="en-US"/>
        </w:rPr>
        <w:t xml:space="preserve">Lancet </w:t>
      </w:r>
      <w:r w:rsidRPr="00832BE0">
        <w:rPr>
          <w:rFonts w:asciiTheme="minorHAnsi" w:hAnsiTheme="minorHAnsi"/>
          <w:bCs/>
          <w:lang w:val="en-US"/>
        </w:rPr>
        <w:t xml:space="preserve">386(995) 743-800. </w:t>
      </w:r>
      <w:r w:rsidRPr="00B4515C">
        <w:rPr>
          <w:rFonts w:asciiTheme="minorHAnsi" w:hAnsiTheme="minorHAnsi"/>
          <w:lang w:val="en-US"/>
        </w:rPr>
        <w:t xml:space="preserve">doi:10.1016/S0140-6736(15)60692-4 </w:t>
      </w:r>
    </w:p>
    <w:p w14:paraId="420862D0" w14:textId="77777777" w:rsidR="00A80F78" w:rsidRPr="00832BE0" w:rsidRDefault="00A80F78" w:rsidP="00BE6C83">
      <w:pPr>
        <w:pStyle w:val="EndNoteBibliography"/>
        <w:spacing w:after="0" w:line="480" w:lineRule="auto"/>
        <w:ind w:left="720" w:hanging="720"/>
        <w:rPr>
          <w:rFonts w:asciiTheme="minorHAnsi" w:hAnsiTheme="minorHAnsi"/>
          <w:sz w:val="24"/>
          <w:szCs w:val="24"/>
        </w:rPr>
      </w:pPr>
      <w:r w:rsidRPr="00832BE0">
        <w:rPr>
          <w:rFonts w:asciiTheme="minorHAnsi" w:hAnsiTheme="minorHAnsi"/>
          <w:sz w:val="24"/>
          <w:szCs w:val="24"/>
        </w:rPr>
        <w:t xml:space="preserve">Goenjian, A. K., L., M., Steinberg, A. M., A., L., Fairbanks, L. A., Alvarez, M. L., . . . Pynoos, R. S. (2001). Posttraumatic Stress and Depressive Reactions Among Nicaraguan Adolescents After Hurricane Mitch. </w:t>
      </w:r>
      <w:r w:rsidRPr="00832BE0">
        <w:rPr>
          <w:rFonts w:asciiTheme="minorHAnsi" w:hAnsiTheme="minorHAnsi"/>
          <w:i/>
          <w:sz w:val="24"/>
          <w:szCs w:val="24"/>
        </w:rPr>
        <w:t>American Journal of Psychiatry, 158</w:t>
      </w:r>
      <w:r w:rsidRPr="00832BE0">
        <w:rPr>
          <w:rFonts w:asciiTheme="minorHAnsi" w:hAnsiTheme="minorHAnsi"/>
          <w:sz w:val="24"/>
          <w:szCs w:val="24"/>
        </w:rPr>
        <w:t xml:space="preserve">, 788-794. </w:t>
      </w:r>
      <w:bookmarkEnd w:id="10"/>
    </w:p>
    <w:p w14:paraId="31ACD205" w14:textId="28099260" w:rsidR="00A47185" w:rsidRPr="00832BE0" w:rsidRDefault="00925CAD" w:rsidP="00BE6C83">
      <w:pPr>
        <w:pStyle w:val="EndNoteBibliography"/>
        <w:spacing w:after="0" w:line="480" w:lineRule="auto"/>
        <w:ind w:left="720" w:hanging="720"/>
        <w:rPr>
          <w:rFonts w:asciiTheme="minorHAnsi" w:hAnsiTheme="minorHAnsi"/>
          <w:sz w:val="24"/>
          <w:szCs w:val="24"/>
        </w:rPr>
      </w:pPr>
      <w:r>
        <w:rPr>
          <w:rFonts w:asciiTheme="minorHAnsi" w:hAnsiTheme="minorHAnsi"/>
          <w:sz w:val="24"/>
          <w:szCs w:val="24"/>
        </w:rPr>
        <w:t>Gospodarevskaya E, Segal L, (</w:t>
      </w:r>
      <w:r w:rsidR="00A47185" w:rsidRPr="00832BE0">
        <w:rPr>
          <w:rFonts w:asciiTheme="minorHAnsi" w:hAnsiTheme="minorHAnsi"/>
          <w:sz w:val="24"/>
          <w:szCs w:val="24"/>
        </w:rPr>
        <w:t>2012)</w:t>
      </w:r>
      <w:r>
        <w:rPr>
          <w:rFonts w:asciiTheme="minorHAnsi" w:hAnsiTheme="minorHAnsi"/>
          <w:sz w:val="24"/>
          <w:szCs w:val="24"/>
        </w:rPr>
        <w:t xml:space="preserve">. </w:t>
      </w:r>
      <w:r w:rsidR="00A47185" w:rsidRPr="00832BE0">
        <w:rPr>
          <w:rFonts w:asciiTheme="minorHAnsi" w:hAnsiTheme="minorHAnsi"/>
          <w:sz w:val="24"/>
          <w:szCs w:val="24"/>
        </w:rPr>
        <w:t>Cost-utility analysis of different treatments for post-traumatic stress disorder in sexually abused children. Child Adolesc Psychiatry Ment Health. 2012 Apr 10;6:15. doi: 10.1186/1753-2000-6-15.</w:t>
      </w:r>
    </w:p>
    <w:p w14:paraId="56C3AEC3" w14:textId="77777777" w:rsidR="00A80F78" w:rsidRPr="00832BE0" w:rsidRDefault="00A80F78" w:rsidP="00BE6C83">
      <w:pPr>
        <w:pStyle w:val="EndNoteBibliography"/>
        <w:spacing w:after="0" w:line="480" w:lineRule="auto"/>
        <w:ind w:left="720" w:hanging="720"/>
        <w:rPr>
          <w:rFonts w:asciiTheme="minorHAnsi" w:hAnsiTheme="minorHAnsi"/>
          <w:sz w:val="24"/>
          <w:szCs w:val="24"/>
        </w:rPr>
      </w:pPr>
      <w:bookmarkStart w:id="11" w:name="_ENREF_14"/>
      <w:r w:rsidRPr="00832BE0">
        <w:rPr>
          <w:rFonts w:asciiTheme="minorHAnsi" w:hAnsiTheme="minorHAnsi"/>
          <w:sz w:val="24"/>
          <w:szCs w:val="24"/>
        </w:rPr>
        <w:t xml:space="preserve">Jensen, T. K., Dyb, G., &amp; Nygaard, E. (2009). A Longitudinal study of posttraumatic stress reactions in norwegian children and adolescents exposed to the 2004 Tsunami. </w:t>
      </w:r>
      <w:r w:rsidRPr="00832BE0">
        <w:rPr>
          <w:rFonts w:asciiTheme="minorHAnsi" w:hAnsiTheme="minorHAnsi"/>
          <w:i/>
          <w:sz w:val="24"/>
          <w:szCs w:val="24"/>
        </w:rPr>
        <w:t>Archives of Pediatrics &amp; Adolescent Medicine, 163</w:t>
      </w:r>
      <w:r w:rsidRPr="00832BE0">
        <w:rPr>
          <w:rFonts w:asciiTheme="minorHAnsi" w:hAnsiTheme="minorHAnsi"/>
          <w:sz w:val="24"/>
          <w:szCs w:val="24"/>
        </w:rPr>
        <w:t xml:space="preserve">(9), 856-861. </w:t>
      </w:r>
      <w:bookmarkEnd w:id="11"/>
    </w:p>
    <w:p w14:paraId="07377312" w14:textId="77777777" w:rsidR="00EC103C" w:rsidRPr="00832BE0" w:rsidRDefault="00EC103C" w:rsidP="00BE6C83">
      <w:pPr>
        <w:pStyle w:val="EndNoteBibliography"/>
        <w:spacing w:line="480" w:lineRule="auto"/>
        <w:ind w:left="720" w:hanging="720"/>
        <w:rPr>
          <w:rFonts w:asciiTheme="minorHAnsi" w:hAnsiTheme="minorHAnsi"/>
          <w:sz w:val="24"/>
          <w:szCs w:val="24"/>
        </w:rPr>
      </w:pPr>
      <w:r w:rsidRPr="00832BE0">
        <w:rPr>
          <w:rFonts w:asciiTheme="minorHAnsi" w:hAnsiTheme="minorHAnsi"/>
          <w:sz w:val="24"/>
          <w:szCs w:val="24"/>
        </w:rPr>
        <w:t xml:space="preserve">Kassam-Adams, N., Marsac, M. L., &amp; Cirilli, C. (2010). Posttraumatic stress disorder symptom structure in injured children: Functional impairment and depression symptoms in a confirmatory factor analysis. </w:t>
      </w:r>
      <w:r w:rsidRPr="00832BE0">
        <w:rPr>
          <w:rFonts w:asciiTheme="minorHAnsi" w:hAnsiTheme="minorHAnsi"/>
          <w:i/>
          <w:sz w:val="24"/>
          <w:szCs w:val="24"/>
        </w:rPr>
        <w:t>Journal of the American Academy of Child &amp; Adolescent Psychiatry, 49</w:t>
      </w:r>
      <w:r w:rsidRPr="00832BE0">
        <w:rPr>
          <w:rFonts w:asciiTheme="minorHAnsi" w:hAnsiTheme="minorHAnsi"/>
          <w:sz w:val="24"/>
          <w:szCs w:val="24"/>
        </w:rPr>
        <w:t>(6), 616-625. doi:10.1097/00004583-201006000-00010</w:t>
      </w:r>
    </w:p>
    <w:p w14:paraId="2C144994" w14:textId="77777777" w:rsidR="00A80F78" w:rsidRPr="00AD4308" w:rsidRDefault="00A80F78" w:rsidP="00BE6C83">
      <w:pPr>
        <w:pStyle w:val="EndNoteBibliography"/>
        <w:spacing w:after="0" w:line="480" w:lineRule="auto"/>
        <w:ind w:left="720" w:hanging="720"/>
        <w:rPr>
          <w:rFonts w:asciiTheme="minorHAnsi" w:hAnsiTheme="minorHAnsi"/>
          <w:sz w:val="24"/>
          <w:szCs w:val="24"/>
        </w:rPr>
      </w:pPr>
      <w:bookmarkStart w:id="12" w:name="_ENREF_15"/>
      <w:r w:rsidRPr="00832BE0">
        <w:rPr>
          <w:rFonts w:asciiTheme="minorHAnsi" w:hAnsiTheme="minorHAnsi"/>
          <w:sz w:val="24"/>
          <w:szCs w:val="24"/>
        </w:rPr>
        <w:t xml:space="preserve">Kilpatrick, D. G., Ruggiero, K. J., Acierno, R., Saunders, B. E., Resnick, H. S., &amp; Best, C. L. (2003). Violence and risk of PTSD, major depression, substance abuse/dependence, and </w:t>
      </w:r>
      <w:r w:rsidRPr="00832BE0">
        <w:rPr>
          <w:rFonts w:asciiTheme="minorHAnsi" w:hAnsiTheme="minorHAnsi"/>
          <w:sz w:val="24"/>
          <w:szCs w:val="24"/>
        </w:rPr>
        <w:lastRenderedPageBreak/>
        <w:t>comorbidity: Results</w:t>
      </w:r>
      <w:r w:rsidRPr="00AD4308">
        <w:rPr>
          <w:rFonts w:asciiTheme="minorHAnsi" w:hAnsiTheme="minorHAnsi"/>
          <w:sz w:val="24"/>
          <w:szCs w:val="24"/>
        </w:rPr>
        <w:t xml:space="preserve"> from the National Survey of Adolescents. </w:t>
      </w:r>
      <w:r w:rsidRPr="00AD4308">
        <w:rPr>
          <w:rFonts w:asciiTheme="minorHAnsi" w:hAnsiTheme="minorHAnsi"/>
          <w:i/>
          <w:sz w:val="24"/>
          <w:szCs w:val="24"/>
        </w:rPr>
        <w:t>Journal of Consulting and Clinical Psychology, 71</w:t>
      </w:r>
      <w:r w:rsidRPr="00AD4308">
        <w:rPr>
          <w:rFonts w:asciiTheme="minorHAnsi" w:hAnsiTheme="minorHAnsi"/>
          <w:sz w:val="24"/>
          <w:szCs w:val="24"/>
        </w:rPr>
        <w:t>(4), 692-700. doi: 10.1037/0022-006X.71.4.692</w:t>
      </w:r>
      <w:bookmarkEnd w:id="12"/>
    </w:p>
    <w:p w14:paraId="0C7A95D6" w14:textId="77777777" w:rsidR="00AD4308" w:rsidRPr="00AD4308" w:rsidRDefault="00AD4308" w:rsidP="00AD4308">
      <w:pPr>
        <w:spacing w:line="480" w:lineRule="auto"/>
        <w:ind w:left="709" w:hanging="709"/>
        <w:rPr>
          <w:rFonts w:asciiTheme="minorHAnsi" w:hAnsiTheme="minorHAnsi" w:cs="AdvTimes"/>
          <w:sz w:val="24"/>
          <w:szCs w:val="24"/>
        </w:rPr>
      </w:pPr>
      <w:r w:rsidRPr="00AD4308">
        <w:rPr>
          <w:rFonts w:asciiTheme="minorHAnsi" w:hAnsiTheme="minorHAnsi" w:cs="AdvTimes"/>
          <w:sz w:val="24"/>
          <w:szCs w:val="24"/>
        </w:rPr>
        <w:t xml:space="preserve">Manca A, Hawkins N and Sculpher MJ (2005). Estimating meand QALYs in trial-based cost-effectiveness analysis: the importance of controlling for baseline utility. </w:t>
      </w:r>
      <w:r w:rsidRPr="00AD4308">
        <w:rPr>
          <w:rFonts w:asciiTheme="minorHAnsi" w:hAnsiTheme="minorHAnsi" w:cs="AdvTimes"/>
          <w:i/>
          <w:sz w:val="24"/>
          <w:szCs w:val="24"/>
        </w:rPr>
        <w:t xml:space="preserve">Health Economics </w:t>
      </w:r>
      <w:r w:rsidRPr="00AD4308">
        <w:rPr>
          <w:rFonts w:asciiTheme="minorHAnsi" w:hAnsiTheme="minorHAnsi" w:cs="AdvTimes"/>
          <w:sz w:val="24"/>
          <w:szCs w:val="24"/>
        </w:rPr>
        <w:t>14. 487-496.</w:t>
      </w:r>
    </w:p>
    <w:p w14:paraId="0A1F3041" w14:textId="754A1AC1" w:rsidR="001F174B" w:rsidRPr="00832BE0" w:rsidRDefault="001F174B" w:rsidP="00BE6C83">
      <w:pPr>
        <w:autoSpaceDE w:val="0"/>
        <w:autoSpaceDN w:val="0"/>
        <w:adjustRightInd w:val="0"/>
        <w:spacing w:after="0" w:line="480" w:lineRule="auto"/>
        <w:ind w:left="709" w:hanging="709"/>
        <w:rPr>
          <w:rFonts w:asciiTheme="minorHAnsi" w:hAnsiTheme="minorHAnsi" w:cs="AdvBOOKO-R"/>
          <w:sz w:val="24"/>
          <w:szCs w:val="24"/>
          <w:lang w:eastAsia="nb-NO"/>
        </w:rPr>
      </w:pPr>
      <w:bookmarkStart w:id="13" w:name="_ENREF_16"/>
      <w:r w:rsidRPr="00AD4308">
        <w:rPr>
          <w:rFonts w:asciiTheme="minorHAnsi" w:hAnsiTheme="minorHAnsi" w:cs="AdvBOOKO-B"/>
          <w:sz w:val="24"/>
          <w:szCs w:val="24"/>
          <w:lang w:eastAsia="nb-NO"/>
        </w:rPr>
        <w:t>Martin K,</w:t>
      </w:r>
      <w:r w:rsidR="009D5622" w:rsidRPr="00AD4308">
        <w:rPr>
          <w:rFonts w:asciiTheme="minorHAnsi" w:hAnsiTheme="minorHAnsi" w:cs="AdvBOOKO-B"/>
          <w:sz w:val="24"/>
          <w:szCs w:val="24"/>
          <w:lang w:eastAsia="nb-NO"/>
        </w:rPr>
        <w:t xml:space="preserve"> </w:t>
      </w:r>
      <w:r w:rsidRPr="00AD4308">
        <w:rPr>
          <w:rFonts w:asciiTheme="minorHAnsi" w:hAnsiTheme="minorHAnsi" w:cs="AdvBOOKO-B"/>
          <w:sz w:val="24"/>
          <w:szCs w:val="24"/>
          <w:lang w:eastAsia="nb-NO"/>
        </w:rPr>
        <w:t>Snell</w:t>
      </w:r>
      <w:r w:rsidR="009D5622" w:rsidRPr="00AD4308">
        <w:rPr>
          <w:rFonts w:asciiTheme="minorHAnsi" w:hAnsiTheme="minorHAnsi" w:cs="AdvBOOKO-B"/>
          <w:sz w:val="24"/>
          <w:szCs w:val="24"/>
          <w:lang w:eastAsia="nb-NO"/>
        </w:rPr>
        <w:t xml:space="preserve"> T</w:t>
      </w:r>
      <w:r w:rsidRPr="00AD4308">
        <w:rPr>
          <w:rFonts w:asciiTheme="minorHAnsi" w:hAnsiTheme="minorHAnsi" w:cs="AdvBOOKO-B"/>
          <w:sz w:val="24"/>
          <w:szCs w:val="24"/>
          <w:lang w:eastAsia="nb-NO"/>
        </w:rPr>
        <w:t>, Healey</w:t>
      </w:r>
      <w:r w:rsidR="009D5622" w:rsidRPr="00AD4308">
        <w:rPr>
          <w:rFonts w:asciiTheme="minorHAnsi" w:hAnsiTheme="minorHAnsi" w:cs="AdvBOOKO-B"/>
          <w:sz w:val="24"/>
          <w:szCs w:val="24"/>
          <w:lang w:eastAsia="nb-NO"/>
        </w:rPr>
        <w:t xml:space="preserve"> A</w:t>
      </w:r>
      <w:r w:rsidRPr="00AD4308">
        <w:rPr>
          <w:rFonts w:asciiTheme="minorHAnsi" w:hAnsiTheme="minorHAnsi" w:cs="AdvBOOKO-B"/>
          <w:sz w:val="24"/>
          <w:szCs w:val="24"/>
          <w:lang w:eastAsia="nb-NO"/>
        </w:rPr>
        <w:t>, Guglani</w:t>
      </w:r>
      <w:r w:rsidR="009D5622" w:rsidRPr="00AD4308">
        <w:rPr>
          <w:rFonts w:asciiTheme="minorHAnsi" w:hAnsiTheme="minorHAnsi" w:cs="AdvBOOKO-B"/>
          <w:sz w:val="24"/>
          <w:szCs w:val="24"/>
          <w:lang w:eastAsia="nb-NO"/>
        </w:rPr>
        <w:t xml:space="preserve"> S</w:t>
      </w:r>
      <w:r w:rsidRPr="00AD4308">
        <w:rPr>
          <w:rFonts w:asciiTheme="minorHAnsi" w:hAnsiTheme="minorHAnsi" w:cs="AdvBOOKO-B"/>
          <w:sz w:val="24"/>
          <w:szCs w:val="24"/>
          <w:lang w:eastAsia="nb-NO"/>
        </w:rPr>
        <w:t>,</w:t>
      </w:r>
      <w:r w:rsidR="009D5622" w:rsidRPr="00AD4308">
        <w:rPr>
          <w:rFonts w:asciiTheme="minorHAnsi" w:hAnsiTheme="minorHAnsi" w:cs="AdvBOOKO-B"/>
          <w:sz w:val="24"/>
          <w:szCs w:val="24"/>
          <w:lang w:eastAsia="nb-NO"/>
        </w:rPr>
        <w:t xml:space="preserve"> </w:t>
      </w:r>
      <w:r w:rsidRPr="00AD4308">
        <w:rPr>
          <w:rFonts w:asciiTheme="minorHAnsi" w:hAnsiTheme="minorHAnsi" w:cs="AdvBOOKO-B"/>
          <w:sz w:val="24"/>
          <w:szCs w:val="24"/>
          <w:lang w:eastAsia="nb-NO"/>
        </w:rPr>
        <w:t xml:space="preserve"> Evans-Lacko</w:t>
      </w:r>
      <w:r w:rsidR="009D5622" w:rsidRPr="00AD4308">
        <w:rPr>
          <w:rFonts w:asciiTheme="minorHAnsi" w:hAnsiTheme="minorHAnsi" w:cs="AdvBOOKO-B"/>
          <w:sz w:val="24"/>
          <w:szCs w:val="24"/>
          <w:lang w:eastAsia="nb-NO"/>
        </w:rPr>
        <w:t xml:space="preserve"> S</w:t>
      </w:r>
      <w:r w:rsidRPr="00AD4308">
        <w:rPr>
          <w:rFonts w:asciiTheme="minorHAnsi" w:hAnsiTheme="minorHAnsi" w:cs="AdvBOOKO-B"/>
          <w:sz w:val="24"/>
          <w:szCs w:val="24"/>
          <w:lang w:eastAsia="nb-NO"/>
        </w:rPr>
        <w:t>, Fernandez</w:t>
      </w:r>
      <w:r w:rsidR="009D5622" w:rsidRPr="00AD4308">
        <w:rPr>
          <w:rFonts w:asciiTheme="minorHAnsi" w:hAnsiTheme="minorHAnsi" w:cs="AdvBOOKO-B"/>
          <w:sz w:val="24"/>
          <w:szCs w:val="24"/>
          <w:lang w:eastAsia="nb-NO"/>
        </w:rPr>
        <w:t xml:space="preserve"> JL</w:t>
      </w:r>
      <w:r w:rsidRPr="00AD4308">
        <w:rPr>
          <w:rFonts w:asciiTheme="minorHAnsi" w:hAnsiTheme="minorHAnsi" w:cs="AdvBOOKO-B"/>
          <w:sz w:val="24"/>
          <w:szCs w:val="24"/>
          <w:lang w:eastAsia="nb-NO"/>
        </w:rPr>
        <w:t>, Meltzer</w:t>
      </w:r>
      <w:r w:rsidR="009D5622" w:rsidRPr="00AD4308">
        <w:rPr>
          <w:rFonts w:asciiTheme="minorHAnsi" w:hAnsiTheme="minorHAnsi" w:cs="AdvBOOKO-B"/>
          <w:sz w:val="24"/>
          <w:szCs w:val="24"/>
          <w:lang w:eastAsia="nb-NO"/>
        </w:rPr>
        <w:t xml:space="preserve"> H and</w:t>
      </w:r>
      <w:r w:rsidRPr="00AD4308">
        <w:rPr>
          <w:rFonts w:asciiTheme="minorHAnsi" w:hAnsiTheme="minorHAnsi" w:cs="AdvBOOKO-B"/>
          <w:sz w:val="24"/>
          <w:szCs w:val="24"/>
          <w:lang w:eastAsia="nb-NO"/>
        </w:rPr>
        <w:t xml:space="preserve"> Ford</w:t>
      </w:r>
      <w:r w:rsidR="009D5622" w:rsidRPr="00AD4308">
        <w:rPr>
          <w:rFonts w:asciiTheme="minorHAnsi" w:hAnsiTheme="minorHAnsi" w:cs="AdvBOOKO-B"/>
          <w:sz w:val="24"/>
          <w:szCs w:val="24"/>
          <w:lang w:eastAsia="nb-NO"/>
        </w:rPr>
        <w:t xml:space="preserve"> T </w:t>
      </w:r>
      <w:r w:rsidRPr="00AD4308">
        <w:rPr>
          <w:rFonts w:asciiTheme="minorHAnsi" w:hAnsiTheme="minorHAnsi" w:cs="AdvBOOKO-B"/>
          <w:sz w:val="24"/>
          <w:szCs w:val="24"/>
          <w:lang w:eastAsia="nb-NO"/>
        </w:rPr>
        <w:t>(2014).</w:t>
      </w:r>
      <w:r w:rsidR="009D5622" w:rsidRPr="00AD4308">
        <w:rPr>
          <w:rFonts w:asciiTheme="minorHAnsi" w:hAnsiTheme="minorHAnsi" w:cs="AdvBOOKO-B"/>
          <w:sz w:val="24"/>
          <w:szCs w:val="24"/>
          <w:lang w:eastAsia="nb-NO"/>
        </w:rPr>
        <w:t xml:space="preserve"> </w:t>
      </w:r>
      <w:r w:rsidRPr="00AD4308">
        <w:rPr>
          <w:rFonts w:asciiTheme="minorHAnsi" w:hAnsiTheme="minorHAnsi" w:cs="AdvPSFT-B"/>
          <w:sz w:val="24"/>
          <w:szCs w:val="24"/>
          <w:lang w:eastAsia="nb-NO"/>
        </w:rPr>
        <w:t>How do child</w:t>
      </w:r>
      <w:r w:rsidRPr="00832BE0">
        <w:rPr>
          <w:rFonts w:asciiTheme="minorHAnsi" w:hAnsiTheme="minorHAnsi" w:cs="AdvPSFT-B"/>
          <w:sz w:val="24"/>
          <w:szCs w:val="24"/>
          <w:lang w:eastAsia="nb-NO"/>
        </w:rPr>
        <w:t xml:space="preserve"> and adolescent mental health problems influence public sector costs? Interindividual variations in a nationally representative British sample</w:t>
      </w:r>
      <w:r w:rsidR="009D5622">
        <w:rPr>
          <w:rFonts w:asciiTheme="minorHAnsi" w:hAnsiTheme="minorHAnsi" w:cs="AdvPSFT-B"/>
          <w:sz w:val="24"/>
          <w:szCs w:val="24"/>
          <w:lang w:eastAsia="nb-NO"/>
        </w:rPr>
        <w:t xml:space="preserve">. </w:t>
      </w:r>
      <w:r w:rsidRPr="009D5622">
        <w:rPr>
          <w:rFonts w:asciiTheme="minorHAnsi" w:hAnsiTheme="minorHAnsi" w:cs="AdvBOOKO-I"/>
          <w:i/>
          <w:sz w:val="24"/>
          <w:szCs w:val="24"/>
          <w:lang w:eastAsia="nb-NO"/>
        </w:rPr>
        <w:t>Journal of Child Psychology and Psychiatry</w:t>
      </w:r>
      <w:r w:rsidRPr="00832BE0">
        <w:rPr>
          <w:rFonts w:asciiTheme="minorHAnsi" w:hAnsiTheme="minorHAnsi" w:cs="AdvBOOKO-R"/>
          <w:sz w:val="24"/>
          <w:szCs w:val="24"/>
          <w:lang w:eastAsia="nb-NO"/>
        </w:rPr>
        <w:t xml:space="preserve"> doi:10.1111/jcpp.12327 </w:t>
      </w:r>
    </w:p>
    <w:bookmarkEnd w:id="13"/>
    <w:p w14:paraId="7A399560" w14:textId="38E12A05" w:rsidR="00A47185" w:rsidRPr="009D5622" w:rsidRDefault="00A47185" w:rsidP="00BE6C83">
      <w:pPr>
        <w:spacing w:after="0" w:line="480" w:lineRule="auto"/>
        <w:ind w:left="720" w:hanging="720"/>
        <w:rPr>
          <w:rFonts w:asciiTheme="minorHAnsi" w:hAnsiTheme="minorHAnsi" w:cs="Arial"/>
          <w:sz w:val="24"/>
          <w:szCs w:val="24"/>
        </w:rPr>
      </w:pPr>
      <w:r w:rsidRPr="00832BE0">
        <w:rPr>
          <w:rFonts w:asciiTheme="minorHAnsi" w:hAnsiTheme="minorHAnsi"/>
          <w:sz w:val="24"/>
          <w:szCs w:val="24"/>
        </w:rPr>
        <w:t>McLaughlin KA, Koenen KC, Hill ED, Petukhova M, Sampson NA, Zaslavsky AM, Kessler RC.</w:t>
      </w:r>
      <w:r w:rsidRPr="00832BE0">
        <w:rPr>
          <w:rFonts w:asciiTheme="minorHAnsi" w:hAnsiTheme="minorHAnsi"/>
          <w:sz w:val="24"/>
          <w:szCs w:val="24"/>
        </w:rPr>
        <w:br/>
        <w:t>J Am Acad Child Adoles</w:t>
      </w:r>
      <w:r w:rsidRPr="009D5622">
        <w:rPr>
          <w:rFonts w:asciiTheme="minorHAnsi" w:hAnsiTheme="minorHAnsi"/>
          <w:sz w:val="24"/>
          <w:szCs w:val="24"/>
        </w:rPr>
        <w:t>c Psychiatry. 2013 Aug;52(8):815-830.e14. doi: 10.1016/j.jaac.2013.05.011. Epub 2013 Jun 25.</w:t>
      </w:r>
    </w:p>
    <w:p w14:paraId="1F0982FD" w14:textId="65AD2F8D" w:rsidR="007A715C" w:rsidRDefault="007A715C" w:rsidP="00F818A5">
      <w:pPr>
        <w:spacing w:after="0" w:line="480" w:lineRule="auto"/>
        <w:ind w:left="720" w:hanging="720"/>
        <w:rPr>
          <w:rFonts w:asciiTheme="minorHAnsi" w:hAnsiTheme="minorHAnsi" w:cs="Arial"/>
          <w:sz w:val="24"/>
          <w:szCs w:val="24"/>
        </w:rPr>
      </w:pPr>
      <w:r w:rsidRPr="009D5622">
        <w:rPr>
          <w:rFonts w:asciiTheme="minorHAnsi" w:hAnsiTheme="minorHAnsi" w:cs="Arial"/>
          <w:sz w:val="24"/>
          <w:szCs w:val="24"/>
        </w:rPr>
        <w:t xml:space="preserve">Müller, M., van deleur, C., Rodgers, S., Rössler, W., Castelao, E., Preisig, M., &amp; Ajdacic-Gross, V. (2014). </w:t>
      </w:r>
      <w:r w:rsidRPr="009D5622">
        <w:rPr>
          <w:rFonts w:asciiTheme="minorHAnsi" w:hAnsiTheme="minorHAnsi" w:cs="Arial"/>
          <w:sz w:val="24"/>
          <w:szCs w:val="24"/>
          <w:lang w:val="en"/>
        </w:rPr>
        <w:t>Factors associated with comorbidity patterns in full and partial PTSD: Findings from the PsyCoLaus study.</w:t>
      </w:r>
      <w:r w:rsidRPr="009D5622">
        <w:rPr>
          <w:rFonts w:asciiTheme="minorHAnsi" w:hAnsiTheme="minorHAnsi" w:cs="Arial"/>
          <w:i/>
          <w:iCs/>
          <w:sz w:val="24"/>
          <w:szCs w:val="24"/>
          <w:lang w:val="en"/>
        </w:rPr>
        <w:t xml:space="preserve"> </w:t>
      </w:r>
      <w:r w:rsidRPr="009D5622">
        <w:rPr>
          <w:rFonts w:asciiTheme="minorHAnsi" w:hAnsiTheme="minorHAnsi" w:cs="Arial"/>
          <w:i/>
          <w:iCs/>
          <w:sz w:val="24"/>
          <w:szCs w:val="24"/>
        </w:rPr>
        <w:t>Comprehensive Psychiatry, 55</w:t>
      </w:r>
      <w:r w:rsidRPr="009D5622">
        <w:rPr>
          <w:rFonts w:asciiTheme="minorHAnsi" w:hAnsiTheme="minorHAnsi" w:cs="Arial"/>
          <w:sz w:val="24"/>
          <w:szCs w:val="24"/>
        </w:rPr>
        <w:t>(4), 837-848.  oi:http://dx.doi.org/10.1016/j.comppsych.2014.01.009</w:t>
      </w:r>
    </w:p>
    <w:p w14:paraId="20009B39" w14:textId="77777777" w:rsidR="00F818A5" w:rsidRPr="00FE34CB" w:rsidRDefault="00F818A5" w:rsidP="00F818A5">
      <w:pPr>
        <w:autoSpaceDE w:val="0"/>
        <w:autoSpaceDN w:val="0"/>
        <w:adjustRightInd w:val="0"/>
        <w:spacing w:after="0" w:line="480" w:lineRule="auto"/>
        <w:ind w:left="709" w:hanging="709"/>
        <w:rPr>
          <w:rFonts w:asciiTheme="minorHAnsi" w:hAnsiTheme="minorHAnsi" w:cs="AdvOTae0047c1"/>
          <w:sz w:val="24"/>
          <w:szCs w:val="24"/>
          <w:lang w:eastAsia="nb-NO"/>
        </w:rPr>
      </w:pPr>
      <w:r w:rsidRPr="00FE34CB">
        <w:rPr>
          <w:rFonts w:asciiTheme="minorHAnsi" w:hAnsiTheme="minorHAnsi" w:cs="AdvOT9ab878b9.B"/>
          <w:sz w:val="24"/>
          <w:szCs w:val="24"/>
          <w:lang w:eastAsia="nb-NO"/>
        </w:rPr>
        <w:t xml:space="preserve">Ramirez de Arellano MA, Lyman DR, Jobe-Shields L, George P, Dougherty RH, Daniels AS, Ghose SS, Huang L &amp; Delphin-Rittmon LE (2014). </w:t>
      </w:r>
      <w:r w:rsidRPr="00FE34CB">
        <w:rPr>
          <w:rFonts w:asciiTheme="minorHAnsi" w:hAnsiTheme="minorHAnsi" w:cs="AdvOTae0047c1"/>
          <w:sz w:val="24"/>
          <w:szCs w:val="24"/>
          <w:lang w:eastAsia="nb-NO"/>
        </w:rPr>
        <w:t>Trauma-Focused Cognitive-Behavioral</w:t>
      </w:r>
    </w:p>
    <w:p w14:paraId="524FA17D" w14:textId="77777777" w:rsidR="00F818A5" w:rsidRPr="00FE34CB" w:rsidRDefault="00F818A5" w:rsidP="00F818A5">
      <w:pPr>
        <w:autoSpaceDE w:val="0"/>
        <w:autoSpaceDN w:val="0"/>
        <w:adjustRightInd w:val="0"/>
        <w:spacing w:after="0" w:line="480" w:lineRule="auto"/>
        <w:ind w:left="709"/>
        <w:rPr>
          <w:rFonts w:asciiTheme="minorHAnsi" w:hAnsiTheme="minorHAnsi" w:cs="AdvTimes"/>
          <w:sz w:val="24"/>
          <w:szCs w:val="24"/>
        </w:rPr>
      </w:pPr>
      <w:r w:rsidRPr="00FE34CB">
        <w:rPr>
          <w:rFonts w:asciiTheme="minorHAnsi" w:hAnsiTheme="minorHAnsi" w:cs="AdvOTae0047c1"/>
          <w:sz w:val="24"/>
          <w:szCs w:val="24"/>
          <w:lang w:eastAsia="nb-NO"/>
        </w:rPr>
        <w:t xml:space="preserve">Therapy for Children and Adolescents: Assessing the Evidence. </w:t>
      </w:r>
      <w:r w:rsidRPr="00FE34CB">
        <w:rPr>
          <w:rFonts w:asciiTheme="minorHAnsi" w:hAnsiTheme="minorHAnsi" w:cs="AdvOTae0047c1"/>
          <w:i/>
          <w:sz w:val="24"/>
          <w:szCs w:val="24"/>
          <w:lang w:eastAsia="nb-NO"/>
        </w:rPr>
        <w:t>Psychiatric Services</w:t>
      </w:r>
      <w:r w:rsidRPr="00FE34CB">
        <w:rPr>
          <w:rFonts w:asciiTheme="minorHAnsi" w:hAnsiTheme="minorHAnsi" w:cs="AdvOTae0047c1"/>
          <w:sz w:val="24"/>
          <w:szCs w:val="24"/>
          <w:lang w:eastAsia="nb-NO"/>
        </w:rPr>
        <w:t xml:space="preserve"> (</w:t>
      </w:r>
      <w:r w:rsidRPr="00FE34CB">
        <w:rPr>
          <w:rFonts w:asciiTheme="minorHAnsi" w:hAnsiTheme="minorHAnsi" w:cs="AdvOT62b630c4"/>
          <w:sz w:val="24"/>
          <w:szCs w:val="24"/>
          <w:lang w:eastAsia="nb-NO"/>
        </w:rPr>
        <w:t>65)</w:t>
      </w:r>
      <w:r>
        <w:rPr>
          <w:rFonts w:asciiTheme="minorHAnsi" w:hAnsiTheme="minorHAnsi" w:cs="AdvOT62b630c4"/>
          <w:sz w:val="24"/>
          <w:szCs w:val="24"/>
          <w:lang w:eastAsia="nb-NO"/>
        </w:rPr>
        <w:t>. 591-602.</w:t>
      </w:r>
    </w:p>
    <w:p w14:paraId="7C0AC201" w14:textId="1F167E0C" w:rsidR="00B8100D" w:rsidRPr="00832BE0" w:rsidRDefault="00B8100D" w:rsidP="00F818A5">
      <w:pPr>
        <w:pStyle w:val="EndNoteBibliography"/>
        <w:spacing w:after="0" w:line="480" w:lineRule="auto"/>
        <w:ind w:left="720" w:hanging="720"/>
        <w:rPr>
          <w:rFonts w:asciiTheme="minorHAnsi" w:hAnsiTheme="minorHAnsi"/>
          <w:sz w:val="24"/>
          <w:szCs w:val="24"/>
        </w:rPr>
      </w:pPr>
      <w:bookmarkStart w:id="14" w:name="_ENREF_21"/>
      <w:r w:rsidRPr="00832BE0">
        <w:rPr>
          <w:rFonts w:asciiTheme="minorHAnsi" w:hAnsiTheme="minorHAnsi"/>
          <w:sz w:val="24"/>
          <w:szCs w:val="24"/>
        </w:rPr>
        <w:t>Scott, S, Knapp M, Henderson J &amp; Maughan B (2001). Financial costs and social exclusion: follow-up study of antisocial children into adulthood. BMJ 323. 191-194.</w:t>
      </w:r>
    </w:p>
    <w:p w14:paraId="3BE4353D" w14:textId="77777777" w:rsidR="00FD6C5B" w:rsidRPr="00542D4C" w:rsidRDefault="00A80F78" w:rsidP="00BE6C83">
      <w:pPr>
        <w:pStyle w:val="EndNoteBibliography"/>
        <w:spacing w:after="0" w:line="480" w:lineRule="auto"/>
        <w:ind w:left="720" w:hanging="720"/>
        <w:rPr>
          <w:rFonts w:asciiTheme="minorHAnsi" w:hAnsiTheme="minorHAnsi"/>
          <w:sz w:val="24"/>
          <w:szCs w:val="24"/>
        </w:rPr>
      </w:pPr>
      <w:r w:rsidRPr="00832BE0">
        <w:rPr>
          <w:rFonts w:asciiTheme="minorHAnsi" w:hAnsiTheme="minorHAnsi"/>
          <w:sz w:val="24"/>
          <w:szCs w:val="24"/>
        </w:rPr>
        <w:lastRenderedPageBreak/>
        <w:t xml:space="preserve">Silverman, W. K., Ortiz, C. D., Viswesvaran, C., Burns, B. J., Kolko, D., Putnam, F. W., &amp; Amaya-Jackson, L. (2008). Evidence-Based Psychosocial Treatments for Children and Adolescents Exposed to Traumatic Events. </w:t>
      </w:r>
      <w:r w:rsidRPr="00832BE0">
        <w:rPr>
          <w:rFonts w:asciiTheme="minorHAnsi" w:hAnsiTheme="minorHAnsi"/>
          <w:i/>
          <w:sz w:val="24"/>
          <w:szCs w:val="24"/>
        </w:rPr>
        <w:t xml:space="preserve">Journal of Clinical Child &amp; Adolescent </w:t>
      </w:r>
      <w:r w:rsidRPr="00542D4C">
        <w:rPr>
          <w:rFonts w:asciiTheme="minorHAnsi" w:hAnsiTheme="minorHAnsi"/>
          <w:i/>
          <w:sz w:val="24"/>
          <w:szCs w:val="24"/>
        </w:rPr>
        <w:t>Psychology, 37</w:t>
      </w:r>
      <w:r w:rsidRPr="00542D4C">
        <w:rPr>
          <w:rFonts w:asciiTheme="minorHAnsi" w:hAnsiTheme="minorHAnsi"/>
          <w:sz w:val="24"/>
          <w:szCs w:val="24"/>
        </w:rPr>
        <w:t>(1), 156-183.</w:t>
      </w:r>
    </w:p>
    <w:p w14:paraId="243A8318" w14:textId="49C8B192" w:rsidR="00A80F78" w:rsidRPr="00542D4C" w:rsidRDefault="00C01076" w:rsidP="00BE6C83">
      <w:pPr>
        <w:pStyle w:val="EndNoteBibliography"/>
        <w:spacing w:after="0" w:line="480" w:lineRule="auto"/>
        <w:ind w:left="720" w:hanging="720"/>
        <w:rPr>
          <w:rFonts w:asciiTheme="minorHAnsi" w:hAnsiTheme="minorHAnsi"/>
          <w:sz w:val="24"/>
          <w:szCs w:val="24"/>
        </w:rPr>
      </w:pPr>
      <w:hyperlink r:id="rId18" w:history="1">
        <w:r w:rsidR="00FD6C5B" w:rsidRPr="00542D4C">
          <w:rPr>
            <w:rStyle w:val="Hyperlink"/>
            <w:rFonts w:asciiTheme="minorHAnsi" w:hAnsiTheme="minorHAnsi" w:cs="Arial"/>
            <w:color w:val="auto"/>
            <w:sz w:val="24"/>
            <w:szCs w:val="24"/>
            <w:u w:val="none"/>
          </w:rPr>
          <w:t>Strøm, I. F.</w:t>
        </w:r>
      </w:hyperlink>
      <w:r w:rsidR="00FD6C5B" w:rsidRPr="00542D4C">
        <w:rPr>
          <w:rFonts w:asciiTheme="minorHAnsi" w:hAnsiTheme="minorHAnsi" w:cs="Arial"/>
          <w:sz w:val="24"/>
          <w:szCs w:val="24"/>
        </w:rPr>
        <w:t xml:space="preserve">, </w:t>
      </w:r>
      <w:hyperlink r:id="rId19" w:history="1">
        <w:r w:rsidR="00FD6C5B" w:rsidRPr="00542D4C">
          <w:rPr>
            <w:rStyle w:val="Hyperlink"/>
            <w:rFonts w:asciiTheme="minorHAnsi" w:hAnsiTheme="minorHAnsi" w:cs="Arial"/>
            <w:color w:val="auto"/>
            <w:sz w:val="24"/>
            <w:szCs w:val="24"/>
            <w:u w:val="none"/>
          </w:rPr>
          <w:t>Thoresen, S.</w:t>
        </w:r>
      </w:hyperlink>
      <w:r w:rsidR="00FD6C5B" w:rsidRPr="00542D4C">
        <w:rPr>
          <w:rFonts w:asciiTheme="minorHAnsi" w:hAnsiTheme="minorHAnsi" w:cs="Arial"/>
          <w:sz w:val="24"/>
          <w:szCs w:val="24"/>
        </w:rPr>
        <w:t xml:space="preserve">, </w:t>
      </w:r>
      <w:hyperlink r:id="rId20" w:history="1">
        <w:r w:rsidR="00FD6C5B" w:rsidRPr="00542D4C">
          <w:rPr>
            <w:rStyle w:val="Hyperlink"/>
            <w:rFonts w:asciiTheme="minorHAnsi" w:hAnsiTheme="minorHAnsi" w:cs="Arial"/>
            <w:color w:val="auto"/>
            <w:sz w:val="24"/>
            <w:szCs w:val="24"/>
            <w:u w:val="none"/>
          </w:rPr>
          <w:t>Wentzel-Larsen, T.</w:t>
        </w:r>
      </w:hyperlink>
      <w:r w:rsidR="00FD6C5B" w:rsidRPr="00542D4C">
        <w:rPr>
          <w:rFonts w:asciiTheme="minorHAnsi" w:hAnsiTheme="minorHAnsi" w:cs="Arial"/>
          <w:sz w:val="24"/>
          <w:szCs w:val="24"/>
        </w:rPr>
        <w:t xml:space="preserve">, </w:t>
      </w:r>
      <w:hyperlink r:id="rId21" w:history="1">
        <w:r w:rsidR="00FD6C5B" w:rsidRPr="00542D4C">
          <w:rPr>
            <w:rStyle w:val="Hyperlink"/>
            <w:rFonts w:asciiTheme="minorHAnsi" w:hAnsiTheme="minorHAnsi" w:cs="Arial"/>
            <w:color w:val="auto"/>
            <w:sz w:val="24"/>
            <w:szCs w:val="24"/>
            <w:u w:val="none"/>
          </w:rPr>
          <w:t>Hjemdal, O. K.</w:t>
        </w:r>
      </w:hyperlink>
      <w:r w:rsidR="00FD6C5B" w:rsidRPr="00542D4C">
        <w:rPr>
          <w:rFonts w:asciiTheme="minorHAnsi" w:hAnsiTheme="minorHAnsi" w:cs="Arial"/>
          <w:sz w:val="24"/>
          <w:szCs w:val="24"/>
        </w:rPr>
        <w:t xml:space="preserve">, Lien, L., &amp; </w:t>
      </w:r>
      <w:hyperlink r:id="rId22" w:history="1">
        <w:r w:rsidR="00FD6C5B" w:rsidRPr="00542D4C">
          <w:rPr>
            <w:rStyle w:val="Hyperlink"/>
            <w:rFonts w:asciiTheme="minorHAnsi" w:hAnsiTheme="minorHAnsi" w:cs="Arial"/>
            <w:color w:val="auto"/>
            <w:sz w:val="24"/>
            <w:szCs w:val="24"/>
            <w:u w:val="none"/>
          </w:rPr>
          <w:t>Dyb, G.</w:t>
        </w:r>
      </w:hyperlink>
      <w:r w:rsidR="00FD6C5B" w:rsidRPr="00542D4C">
        <w:rPr>
          <w:rFonts w:asciiTheme="minorHAnsi" w:hAnsiTheme="minorHAnsi" w:cs="Arial"/>
          <w:sz w:val="24"/>
          <w:szCs w:val="24"/>
        </w:rPr>
        <w:t xml:space="preserve"> (2013). Exposure to life adversity in high school and later work participation: A longitudinal population-based study. </w:t>
      </w:r>
      <w:r w:rsidR="00FD6C5B" w:rsidRPr="00542D4C">
        <w:rPr>
          <w:rFonts w:asciiTheme="minorHAnsi" w:hAnsiTheme="minorHAnsi" w:cs="Arial"/>
          <w:i/>
          <w:iCs/>
          <w:sz w:val="24"/>
          <w:szCs w:val="24"/>
        </w:rPr>
        <w:t>Journal of Adolescence, 36</w:t>
      </w:r>
      <w:r w:rsidR="00FD6C5B" w:rsidRPr="00542D4C">
        <w:rPr>
          <w:rFonts w:asciiTheme="minorHAnsi" w:hAnsiTheme="minorHAnsi" w:cs="Arial"/>
          <w:sz w:val="24"/>
          <w:szCs w:val="24"/>
        </w:rPr>
        <w:t>(6), 1143–1151. doi:</w:t>
      </w:r>
      <w:hyperlink r:id="rId23" w:tgtFrame="_blank" w:history="1">
        <w:r w:rsidR="00FD6C5B" w:rsidRPr="00542D4C">
          <w:rPr>
            <w:rStyle w:val="Hyperlink"/>
            <w:rFonts w:asciiTheme="minorHAnsi" w:hAnsiTheme="minorHAnsi" w:cs="Arial"/>
            <w:color w:val="auto"/>
            <w:sz w:val="24"/>
            <w:szCs w:val="24"/>
            <w:u w:val="none"/>
          </w:rPr>
          <w:t>10.1016/j.adolescence.2013.09.003</w:t>
        </w:r>
      </w:hyperlink>
      <w:r w:rsidR="00A80F78" w:rsidRPr="00542D4C">
        <w:rPr>
          <w:rFonts w:asciiTheme="minorHAnsi" w:hAnsiTheme="minorHAnsi"/>
          <w:sz w:val="24"/>
          <w:szCs w:val="24"/>
        </w:rPr>
        <w:t xml:space="preserve"> </w:t>
      </w:r>
      <w:bookmarkEnd w:id="14"/>
    </w:p>
    <w:p w14:paraId="73C3F0C1" w14:textId="77777777" w:rsidR="00A80F78" w:rsidRPr="00832BE0" w:rsidRDefault="00A80F78" w:rsidP="00BE6C83">
      <w:pPr>
        <w:pStyle w:val="EndNoteBibliography"/>
        <w:spacing w:line="480" w:lineRule="auto"/>
        <w:ind w:left="720" w:hanging="720"/>
        <w:rPr>
          <w:rFonts w:asciiTheme="minorHAnsi" w:hAnsiTheme="minorHAnsi"/>
          <w:sz w:val="24"/>
          <w:szCs w:val="24"/>
        </w:rPr>
      </w:pPr>
      <w:bookmarkStart w:id="15" w:name="_ENREF_22"/>
      <w:r w:rsidRPr="00832BE0">
        <w:rPr>
          <w:rFonts w:asciiTheme="minorHAnsi" w:hAnsiTheme="minorHAnsi"/>
          <w:sz w:val="24"/>
          <w:szCs w:val="24"/>
        </w:rPr>
        <w:t xml:space="preserve">Trickey, D., Siddaway, A. P., Meiser-Stedman, R., Serpell, L., &amp; Field, A. P. (2012). A meta-analysis of risk factors for post-traumatic stress disorder in children and adolescents. </w:t>
      </w:r>
      <w:r w:rsidRPr="00832BE0">
        <w:rPr>
          <w:rFonts w:asciiTheme="minorHAnsi" w:hAnsiTheme="minorHAnsi"/>
          <w:i/>
          <w:sz w:val="24"/>
          <w:szCs w:val="24"/>
        </w:rPr>
        <w:t>Clin Psychol Rev, 32</w:t>
      </w:r>
      <w:r w:rsidRPr="00832BE0">
        <w:rPr>
          <w:rFonts w:asciiTheme="minorHAnsi" w:hAnsiTheme="minorHAnsi"/>
          <w:sz w:val="24"/>
          <w:szCs w:val="24"/>
        </w:rPr>
        <w:t>, 122-138. doi: 10.1016/j.cpr.2011.12.001</w:t>
      </w:r>
      <w:bookmarkEnd w:id="15"/>
    </w:p>
    <w:p w14:paraId="37DAFE9C" w14:textId="56F250B8" w:rsidR="00991D20" w:rsidRPr="00844BFE" w:rsidRDefault="00886BE6" w:rsidP="00844BFE">
      <w:pPr>
        <w:tabs>
          <w:tab w:val="right" w:pos="360"/>
          <w:tab w:val="left" w:pos="540"/>
        </w:tabs>
        <w:spacing w:after="240" w:line="480" w:lineRule="auto"/>
        <w:ind w:left="540" w:hanging="540"/>
        <w:rPr>
          <w:rFonts w:asciiTheme="minorHAnsi" w:hAnsiTheme="minorHAnsi" w:cs="AdvTimes"/>
          <w:sz w:val="24"/>
          <w:szCs w:val="24"/>
        </w:rPr>
      </w:pPr>
      <w:r w:rsidRPr="00832BE0">
        <w:rPr>
          <w:rFonts w:asciiTheme="minorHAnsi" w:hAnsiTheme="minorHAnsi"/>
          <w:sz w:val="24"/>
          <w:szCs w:val="24"/>
        </w:rPr>
        <w:fldChar w:fldCharType="end"/>
      </w:r>
    </w:p>
    <w:p w14:paraId="5C3B5A86" w14:textId="77777777" w:rsidR="003F2FFB" w:rsidRDefault="003F2FFB" w:rsidP="002B4EA9">
      <w:pPr>
        <w:spacing w:line="480" w:lineRule="auto"/>
        <w:rPr>
          <w:rFonts w:ascii="AdvTimes" w:hAnsi="AdvTimes" w:cs="AdvTimes"/>
          <w:sz w:val="20"/>
          <w:szCs w:val="20"/>
        </w:rPr>
      </w:pPr>
    </w:p>
    <w:p w14:paraId="7014F1D2" w14:textId="6533E12B" w:rsidR="00FE34CB" w:rsidRPr="00FE34CB" w:rsidRDefault="00FE34CB" w:rsidP="00FE34CB">
      <w:pPr>
        <w:autoSpaceDE w:val="0"/>
        <w:autoSpaceDN w:val="0"/>
        <w:adjustRightInd w:val="0"/>
        <w:spacing w:after="0" w:line="240" w:lineRule="auto"/>
        <w:rPr>
          <w:rFonts w:ascii="AdvOT9ab878b9.B" w:hAnsi="AdvOT9ab878b9.B" w:cs="AdvOT9ab878b9.B"/>
          <w:sz w:val="25"/>
          <w:szCs w:val="25"/>
          <w:lang w:eastAsia="nb-NO"/>
        </w:rPr>
      </w:pPr>
    </w:p>
    <w:p w14:paraId="2492905A" w14:textId="77777777" w:rsidR="00F818A5" w:rsidRDefault="00F818A5" w:rsidP="003F2FFB">
      <w:pPr>
        <w:spacing w:line="240" w:lineRule="auto"/>
        <w:jc w:val="both"/>
        <w:rPr>
          <w:i/>
          <w:color w:val="000000"/>
        </w:rPr>
      </w:pPr>
    </w:p>
    <w:p w14:paraId="408F60F8" w14:textId="77777777" w:rsidR="00844BFE" w:rsidRDefault="00844BFE" w:rsidP="003F2FFB">
      <w:pPr>
        <w:spacing w:line="240" w:lineRule="auto"/>
        <w:jc w:val="both"/>
        <w:rPr>
          <w:i/>
          <w:color w:val="000000"/>
        </w:rPr>
      </w:pPr>
    </w:p>
    <w:p w14:paraId="5787F29E" w14:textId="77777777" w:rsidR="00844BFE" w:rsidRDefault="00844BFE" w:rsidP="003F2FFB">
      <w:pPr>
        <w:spacing w:line="240" w:lineRule="auto"/>
        <w:jc w:val="both"/>
        <w:rPr>
          <w:i/>
          <w:color w:val="000000"/>
        </w:rPr>
      </w:pPr>
    </w:p>
    <w:p w14:paraId="0B08091A" w14:textId="77777777" w:rsidR="00844BFE" w:rsidRDefault="00844BFE" w:rsidP="003F2FFB">
      <w:pPr>
        <w:spacing w:line="240" w:lineRule="auto"/>
        <w:jc w:val="both"/>
        <w:rPr>
          <w:i/>
          <w:color w:val="000000"/>
        </w:rPr>
      </w:pPr>
    </w:p>
    <w:p w14:paraId="4E51CF03" w14:textId="77777777" w:rsidR="00844BFE" w:rsidRDefault="00844BFE" w:rsidP="003F2FFB">
      <w:pPr>
        <w:spacing w:line="240" w:lineRule="auto"/>
        <w:jc w:val="both"/>
        <w:rPr>
          <w:i/>
          <w:color w:val="000000"/>
        </w:rPr>
      </w:pPr>
    </w:p>
    <w:p w14:paraId="337F7225" w14:textId="77777777" w:rsidR="00844BFE" w:rsidRDefault="00844BFE" w:rsidP="003F2FFB">
      <w:pPr>
        <w:spacing w:line="240" w:lineRule="auto"/>
        <w:jc w:val="both"/>
        <w:rPr>
          <w:i/>
          <w:color w:val="000000"/>
        </w:rPr>
      </w:pPr>
    </w:p>
    <w:p w14:paraId="3B4AB6EE" w14:textId="77777777" w:rsidR="00844BFE" w:rsidRDefault="00844BFE" w:rsidP="003F2FFB">
      <w:pPr>
        <w:spacing w:line="240" w:lineRule="auto"/>
        <w:jc w:val="both"/>
        <w:rPr>
          <w:i/>
          <w:color w:val="000000"/>
        </w:rPr>
      </w:pPr>
    </w:p>
    <w:p w14:paraId="15738027" w14:textId="77777777" w:rsidR="00844BFE" w:rsidRDefault="00844BFE" w:rsidP="003F2FFB">
      <w:pPr>
        <w:spacing w:line="240" w:lineRule="auto"/>
        <w:jc w:val="both"/>
        <w:rPr>
          <w:i/>
          <w:color w:val="000000"/>
        </w:rPr>
      </w:pPr>
    </w:p>
    <w:p w14:paraId="25B88DE3" w14:textId="77777777" w:rsidR="00F818A5" w:rsidRDefault="00F818A5" w:rsidP="003F2FFB">
      <w:pPr>
        <w:spacing w:line="240" w:lineRule="auto"/>
        <w:jc w:val="both"/>
        <w:rPr>
          <w:i/>
          <w:color w:val="000000"/>
        </w:rPr>
      </w:pPr>
    </w:p>
    <w:p w14:paraId="3427F1FE" w14:textId="77777777" w:rsidR="00F818A5" w:rsidRDefault="00F818A5" w:rsidP="003F2FFB">
      <w:pPr>
        <w:spacing w:line="240" w:lineRule="auto"/>
        <w:jc w:val="both"/>
        <w:rPr>
          <w:i/>
          <w:color w:val="000000"/>
        </w:rPr>
      </w:pPr>
    </w:p>
    <w:p w14:paraId="7B7B5D69" w14:textId="77777777" w:rsidR="00F818A5" w:rsidRDefault="00F818A5" w:rsidP="003F2FFB">
      <w:pPr>
        <w:spacing w:line="240" w:lineRule="auto"/>
        <w:jc w:val="both"/>
        <w:rPr>
          <w:i/>
          <w:color w:val="000000"/>
        </w:rPr>
      </w:pPr>
    </w:p>
    <w:p w14:paraId="60178D2A" w14:textId="77777777" w:rsidR="003F2FFB" w:rsidRPr="00B06FD2" w:rsidRDefault="003F2FFB" w:rsidP="003F2FFB">
      <w:pPr>
        <w:spacing w:line="240" w:lineRule="auto"/>
        <w:jc w:val="both"/>
        <w:rPr>
          <w:i/>
          <w:color w:val="000000"/>
        </w:rPr>
      </w:pPr>
      <w:r w:rsidRPr="00B06FD2">
        <w:rPr>
          <w:i/>
          <w:color w:val="000000"/>
        </w:rPr>
        <w:lastRenderedPageBreak/>
        <w:t>Table 1: Characteristics of the sample according to treatment groups, proportions unless other stated</w:t>
      </w:r>
      <w:r>
        <w:rPr>
          <w:i/>
          <w:color w:val="000000"/>
        </w:rPr>
        <w:t xml:space="preserve"> (no. included 123 without dropouts)</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37"/>
        <w:gridCol w:w="1701"/>
        <w:gridCol w:w="1874"/>
      </w:tblGrid>
      <w:tr w:rsidR="003F2FFB" w:rsidRPr="001F0850" w14:paraId="3FE89A75" w14:textId="77777777" w:rsidTr="00A47BE6">
        <w:tc>
          <w:tcPr>
            <w:tcW w:w="5637" w:type="dxa"/>
            <w:tcBorders>
              <w:bottom w:val="single" w:sz="8" w:space="0" w:color="000000"/>
            </w:tcBorders>
            <w:shd w:val="clear" w:color="auto" w:fill="000000"/>
          </w:tcPr>
          <w:p w14:paraId="028F6D63" w14:textId="77777777" w:rsidR="003F2FFB" w:rsidRPr="001F0850" w:rsidRDefault="003F2FFB" w:rsidP="00A47BE6">
            <w:pPr>
              <w:spacing w:line="240" w:lineRule="auto"/>
              <w:jc w:val="both"/>
              <w:rPr>
                <w:b/>
                <w:bCs/>
                <w:color w:val="FFFFFF"/>
              </w:rPr>
            </w:pPr>
            <w:r w:rsidRPr="001F0850">
              <w:rPr>
                <w:b/>
                <w:bCs/>
                <w:color w:val="FFFFFF"/>
              </w:rPr>
              <w:t>Variable</w:t>
            </w:r>
          </w:p>
        </w:tc>
        <w:tc>
          <w:tcPr>
            <w:tcW w:w="1701" w:type="dxa"/>
            <w:tcBorders>
              <w:bottom w:val="single" w:sz="8" w:space="0" w:color="000000"/>
            </w:tcBorders>
            <w:shd w:val="clear" w:color="auto" w:fill="000000"/>
          </w:tcPr>
          <w:p w14:paraId="53641C5F" w14:textId="77777777" w:rsidR="003F2FFB" w:rsidRPr="001F0850" w:rsidRDefault="003F2FFB" w:rsidP="00A47BE6">
            <w:pPr>
              <w:spacing w:line="240" w:lineRule="auto"/>
              <w:jc w:val="right"/>
              <w:rPr>
                <w:b/>
                <w:bCs/>
                <w:color w:val="FFFFFF"/>
              </w:rPr>
            </w:pPr>
            <w:r w:rsidRPr="001F0850">
              <w:rPr>
                <w:b/>
                <w:bCs/>
                <w:color w:val="FFFFFF"/>
              </w:rPr>
              <w:t>TF-CBT</w:t>
            </w:r>
          </w:p>
        </w:tc>
        <w:tc>
          <w:tcPr>
            <w:tcW w:w="1874" w:type="dxa"/>
            <w:tcBorders>
              <w:bottom w:val="single" w:sz="8" w:space="0" w:color="000000"/>
            </w:tcBorders>
            <w:shd w:val="clear" w:color="auto" w:fill="000000"/>
          </w:tcPr>
          <w:p w14:paraId="42A14533" w14:textId="77777777" w:rsidR="003F2FFB" w:rsidRPr="001F0850" w:rsidRDefault="003F2FFB" w:rsidP="00A47BE6">
            <w:pPr>
              <w:spacing w:line="240" w:lineRule="auto"/>
              <w:jc w:val="right"/>
              <w:rPr>
                <w:b/>
                <w:bCs/>
                <w:color w:val="FFFFFF"/>
              </w:rPr>
            </w:pPr>
            <w:r w:rsidRPr="001F0850">
              <w:rPr>
                <w:b/>
                <w:bCs/>
                <w:color w:val="FFFFFF"/>
              </w:rPr>
              <w:t>TAU</w:t>
            </w:r>
          </w:p>
        </w:tc>
      </w:tr>
      <w:tr w:rsidR="003F2FFB" w:rsidRPr="001F0850" w14:paraId="1E9CAF0E" w14:textId="77777777" w:rsidTr="00A47BE6">
        <w:tc>
          <w:tcPr>
            <w:tcW w:w="5637" w:type="dxa"/>
            <w:tcBorders>
              <w:top w:val="single" w:sz="8" w:space="0" w:color="000000"/>
              <w:left w:val="single" w:sz="8" w:space="0" w:color="000000"/>
              <w:bottom w:val="nil"/>
            </w:tcBorders>
            <w:shd w:val="clear" w:color="auto" w:fill="auto"/>
          </w:tcPr>
          <w:p w14:paraId="597A47AE" w14:textId="77777777" w:rsidR="003F2FFB" w:rsidRPr="001F0850" w:rsidRDefault="003F2FFB" w:rsidP="00A47BE6">
            <w:pPr>
              <w:spacing w:line="240" w:lineRule="auto"/>
              <w:jc w:val="both"/>
              <w:rPr>
                <w:b/>
                <w:bCs/>
                <w:i/>
                <w:color w:val="000000"/>
              </w:rPr>
            </w:pPr>
            <w:r w:rsidRPr="001F0850">
              <w:rPr>
                <w:b/>
                <w:bCs/>
                <w:color w:val="000000"/>
              </w:rPr>
              <w:t>Age (</w:t>
            </w:r>
            <w:r w:rsidRPr="001F0850">
              <w:rPr>
                <w:b/>
                <w:bCs/>
                <w:i/>
                <w:color w:val="000000"/>
              </w:rPr>
              <w:t xml:space="preserve">mean, </w:t>
            </w:r>
            <w:proofErr w:type="spellStart"/>
            <w:r w:rsidRPr="001F0850">
              <w:rPr>
                <w:b/>
                <w:bCs/>
                <w:i/>
                <w:color w:val="000000"/>
              </w:rPr>
              <w:t>st.dev</w:t>
            </w:r>
            <w:proofErr w:type="spellEnd"/>
            <w:r w:rsidRPr="001F0850">
              <w:rPr>
                <w:b/>
                <w:bCs/>
                <w:i/>
                <w:color w:val="000000"/>
              </w:rPr>
              <w:t>)</w:t>
            </w:r>
          </w:p>
        </w:tc>
        <w:tc>
          <w:tcPr>
            <w:tcW w:w="1701" w:type="dxa"/>
            <w:tcBorders>
              <w:top w:val="single" w:sz="8" w:space="0" w:color="000000"/>
              <w:bottom w:val="nil"/>
            </w:tcBorders>
            <w:shd w:val="clear" w:color="auto" w:fill="auto"/>
          </w:tcPr>
          <w:p w14:paraId="431CBB7F" w14:textId="77777777" w:rsidR="003F2FFB" w:rsidRPr="001F0850" w:rsidRDefault="003F2FFB" w:rsidP="00A47BE6">
            <w:pPr>
              <w:spacing w:line="240" w:lineRule="auto"/>
              <w:jc w:val="right"/>
              <w:rPr>
                <w:color w:val="000000"/>
              </w:rPr>
            </w:pPr>
            <w:r w:rsidRPr="001F0850">
              <w:rPr>
                <w:color w:val="000000"/>
              </w:rPr>
              <w:t>14.9 (2.17)</w:t>
            </w:r>
          </w:p>
        </w:tc>
        <w:tc>
          <w:tcPr>
            <w:tcW w:w="1874" w:type="dxa"/>
            <w:tcBorders>
              <w:top w:val="single" w:sz="8" w:space="0" w:color="000000"/>
              <w:bottom w:val="nil"/>
              <w:right w:val="single" w:sz="8" w:space="0" w:color="000000"/>
            </w:tcBorders>
            <w:shd w:val="clear" w:color="auto" w:fill="auto"/>
          </w:tcPr>
          <w:p w14:paraId="4051D672" w14:textId="77777777" w:rsidR="003F2FFB" w:rsidRPr="001F0850" w:rsidRDefault="003F2FFB" w:rsidP="00A47BE6">
            <w:pPr>
              <w:spacing w:line="240" w:lineRule="auto"/>
              <w:jc w:val="right"/>
              <w:rPr>
                <w:color w:val="000000"/>
              </w:rPr>
            </w:pPr>
            <w:r w:rsidRPr="001F0850">
              <w:rPr>
                <w:color w:val="000000"/>
              </w:rPr>
              <w:t>14.8 (2.16)</w:t>
            </w:r>
          </w:p>
        </w:tc>
      </w:tr>
      <w:tr w:rsidR="003F2FFB" w:rsidRPr="001F0850" w14:paraId="27A9F87E" w14:textId="77777777" w:rsidTr="00A47BE6">
        <w:tc>
          <w:tcPr>
            <w:tcW w:w="5637" w:type="dxa"/>
            <w:tcBorders>
              <w:top w:val="nil"/>
              <w:bottom w:val="nil"/>
            </w:tcBorders>
            <w:shd w:val="clear" w:color="auto" w:fill="auto"/>
          </w:tcPr>
          <w:p w14:paraId="7BF4652E" w14:textId="77777777" w:rsidR="003F2FFB" w:rsidRPr="001F0850" w:rsidRDefault="003F2FFB" w:rsidP="00A47BE6">
            <w:pPr>
              <w:spacing w:line="240" w:lineRule="auto"/>
              <w:jc w:val="both"/>
              <w:rPr>
                <w:b/>
                <w:bCs/>
                <w:color w:val="000000"/>
              </w:rPr>
            </w:pPr>
            <w:r w:rsidRPr="001F0850">
              <w:rPr>
                <w:b/>
                <w:bCs/>
                <w:color w:val="000000"/>
              </w:rPr>
              <w:t xml:space="preserve">Trauma </w:t>
            </w:r>
            <w:r w:rsidRPr="001F0850">
              <w:rPr>
                <w:b/>
                <w:bCs/>
                <w:i/>
                <w:color w:val="000000"/>
              </w:rPr>
              <w:t xml:space="preserve">(mean, </w:t>
            </w:r>
            <w:proofErr w:type="spellStart"/>
            <w:r w:rsidRPr="001F0850">
              <w:rPr>
                <w:b/>
                <w:bCs/>
                <w:i/>
                <w:color w:val="000000"/>
              </w:rPr>
              <w:t>st.dev</w:t>
            </w:r>
            <w:proofErr w:type="spellEnd"/>
            <w:r w:rsidRPr="001F0850">
              <w:rPr>
                <w:b/>
                <w:bCs/>
                <w:i/>
                <w:color w:val="000000"/>
              </w:rPr>
              <w:t>)</w:t>
            </w:r>
          </w:p>
        </w:tc>
        <w:tc>
          <w:tcPr>
            <w:tcW w:w="1701" w:type="dxa"/>
            <w:tcBorders>
              <w:top w:val="nil"/>
              <w:bottom w:val="nil"/>
            </w:tcBorders>
            <w:shd w:val="clear" w:color="auto" w:fill="auto"/>
          </w:tcPr>
          <w:p w14:paraId="69DA7F48" w14:textId="77777777" w:rsidR="003F2FFB" w:rsidRPr="001F0850" w:rsidRDefault="003F2FFB" w:rsidP="00A47BE6">
            <w:pPr>
              <w:spacing w:line="240" w:lineRule="auto"/>
              <w:jc w:val="right"/>
              <w:rPr>
                <w:color w:val="000000"/>
              </w:rPr>
            </w:pPr>
            <w:r w:rsidRPr="001F0850">
              <w:rPr>
                <w:color w:val="000000"/>
              </w:rPr>
              <w:t>3.</w:t>
            </w:r>
            <w:r>
              <w:rPr>
                <w:color w:val="000000"/>
              </w:rPr>
              <w:t>6</w:t>
            </w:r>
            <w:r w:rsidRPr="001F0850">
              <w:rPr>
                <w:color w:val="000000"/>
              </w:rPr>
              <w:t xml:space="preserve"> (1.56)</w:t>
            </w:r>
          </w:p>
        </w:tc>
        <w:tc>
          <w:tcPr>
            <w:tcW w:w="1874" w:type="dxa"/>
            <w:tcBorders>
              <w:top w:val="nil"/>
              <w:bottom w:val="nil"/>
            </w:tcBorders>
            <w:shd w:val="clear" w:color="auto" w:fill="auto"/>
          </w:tcPr>
          <w:p w14:paraId="7E51EACF" w14:textId="77777777" w:rsidR="003F2FFB" w:rsidRPr="001F0850" w:rsidRDefault="003F2FFB" w:rsidP="00A47BE6">
            <w:pPr>
              <w:spacing w:line="240" w:lineRule="auto"/>
              <w:jc w:val="right"/>
              <w:rPr>
                <w:color w:val="000000"/>
              </w:rPr>
            </w:pPr>
            <w:r w:rsidRPr="001F0850">
              <w:rPr>
                <w:color w:val="000000"/>
              </w:rPr>
              <w:t>3.5 (1.87)</w:t>
            </w:r>
          </w:p>
        </w:tc>
      </w:tr>
      <w:tr w:rsidR="003F2FFB" w:rsidRPr="001F0850" w14:paraId="0C77605C" w14:textId="77777777" w:rsidTr="00A47BE6">
        <w:tc>
          <w:tcPr>
            <w:tcW w:w="5637" w:type="dxa"/>
            <w:tcBorders>
              <w:top w:val="nil"/>
              <w:left w:val="single" w:sz="8" w:space="0" w:color="000000"/>
              <w:bottom w:val="nil"/>
            </w:tcBorders>
            <w:shd w:val="clear" w:color="auto" w:fill="auto"/>
          </w:tcPr>
          <w:p w14:paraId="3EAEC5D3" w14:textId="77777777" w:rsidR="003F2FFB" w:rsidRPr="001F0850" w:rsidRDefault="003F2FFB" w:rsidP="00A47BE6">
            <w:pPr>
              <w:spacing w:line="240" w:lineRule="auto"/>
              <w:jc w:val="both"/>
              <w:rPr>
                <w:b/>
                <w:bCs/>
                <w:color w:val="000000"/>
              </w:rPr>
            </w:pPr>
            <w:r w:rsidRPr="001F0850">
              <w:rPr>
                <w:b/>
                <w:bCs/>
                <w:color w:val="000000"/>
              </w:rPr>
              <w:t>MFQ</w:t>
            </w:r>
            <w:r>
              <w:rPr>
                <w:b/>
                <w:bCs/>
                <w:color w:val="000000"/>
              </w:rPr>
              <w:t>*</w:t>
            </w:r>
            <w:r w:rsidRPr="001F0850">
              <w:rPr>
                <w:b/>
                <w:bCs/>
                <w:color w:val="000000"/>
              </w:rPr>
              <w:t xml:space="preserve"> inclusion </w:t>
            </w:r>
            <w:r w:rsidRPr="001F0850">
              <w:rPr>
                <w:b/>
                <w:bCs/>
                <w:i/>
                <w:color w:val="000000"/>
              </w:rPr>
              <w:t xml:space="preserve">(mean, </w:t>
            </w:r>
            <w:proofErr w:type="spellStart"/>
            <w:r w:rsidRPr="001F0850">
              <w:rPr>
                <w:b/>
                <w:bCs/>
                <w:i/>
                <w:color w:val="000000"/>
              </w:rPr>
              <w:t>st.dev</w:t>
            </w:r>
            <w:proofErr w:type="spellEnd"/>
            <w:r w:rsidRPr="001F0850">
              <w:rPr>
                <w:b/>
                <w:bCs/>
                <w:i/>
                <w:color w:val="000000"/>
              </w:rPr>
              <w:t>)</w:t>
            </w:r>
          </w:p>
        </w:tc>
        <w:tc>
          <w:tcPr>
            <w:tcW w:w="1701" w:type="dxa"/>
            <w:tcBorders>
              <w:top w:val="nil"/>
              <w:bottom w:val="nil"/>
            </w:tcBorders>
            <w:shd w:val="clear" w:color="auto" w:fill="auto"/>
          </w:tcPr>
          <w:p w14:paraId="51E81781" w14:textId="77777777" w:rsidR="003F2FFB" w:rsidRPr="001F0850" w:rsidRDefault="003F2FFB" w:rsidP="00A47BE6">
            <w:pPr>
              <w:spacing w:line="240" w:lineRule="auto"/>
              <w:jc w:val="right"/>
              <w:rPr>
                <w:color w:val="000000"/>
              </w:rPr>
            </w:pPr>
            <w:r w:rsidRPr="001F0850">
              <w:rPr>
                <w:color w:val="000000"/>
              </w:rPr>
              <w:t>34.9 (11.9)</w:t>
            </w:r>
          </w:p>
        </w:tc>
        <w:tc>
          <w:tcPr>
            <w:tcW w:w="1874" w:type="dxa"/>
            <w:tcBorders>
              <w:top w:val="nil"/>
              <w:bottom w:val="nil"/>
              <w:right w:val="single" w:sz="8" w:space="0" w:color="000000"/>
            </w:tcBorders>
            <w:shd w:val="clear" w:color="auto" w:fill="auto"/>
          </w:tcPr>
          <w:p w14:paraId="4FDA8043" w14:textId="77777777" w:rsidR="003F2FFB" w:rsidRPr="001F0850" w:rsidRDefault="003F2FFB" w:rsidP="00A47BE6">
            <w:pPr>
              <w:spacing w:line="240" w:lineRule="auto"/>
              <w:jc w:val="right"/>
              <w:rPr>
                <w:color w:val="000000"/>
              </w:rPr>
            </w:pPr>
            <w:r w:rsidRPr="001F0850">
              <w:rPr>
                <w:color w:val="000000"/>
              </w:rPr>
              <w:t>35.6 (13.6)</w:t>
            </w:r>
          </w:p>
        </w:tc>
      </w:tr>
      <w:tr w:rsidR="003F2FFB" w:rsidRPr="001F0850" w14:paraId="71D0B282" w14:textId="77777777" w:rsidTr="00A47BE6">
        <w:tc>
          <w:tcPr>
            <w:tcW w:w="5637" w:type="dxa"/>
            <w:tcBorders>
              <w:top w:val="nil"/>
              <w:bottom w:val="nil"/>
            </w:tcBorders>
            <w:shd w:val="clear" w:color="auto" w:fill="auto"/>
          </w:tcPr>
          <w:p w14:paraId="5AB870FA" w14:textId="77777777" w:rsidR="003F2FFB" w:rsidRPr="001F0850" w:rsidRDefault="003F2FFB" w:rsidP="00A47BE6">
            <w:pPr>
              <w:spacing w:line="240" w:lineRule="auto"/>
              <w:jc w:val="both"/>
              <w:rPr>
                <w:b/>
                <w:bCs/>
                <w:color w:val="000000"/>
              </w:rPr>
            </w:pPr>
            <w:r w:rsidRPr="001F0850">
              <w:rPr>
                <w:b/>
                <w:bCs/>
                <w:color w:val="000000"/>
              </w:rPr>
              <w:t>SCARED</w:t>
            </w:r>
            <w:r>
              <w:rPr>
                <w:b/>
                <w:bCs/>
                <w:color w:val="000000"/>
              </w:rPr>
              <w:t>**</w:t>
            </w:r>
            <w:r w:rsidRPr="001F0850">
              <w:rPr>
                <w:b/>
                <w:bCs/>
                <w:color w:val="000000"/>
              </w:rPr>
              <w:t xml:space="preserve"> inclusion </w:t>
            </w:r>
            <w:r w:rsidRPr="001F0850">
              <w:rPr>
                <w:b/>
                <w:bCs/>
                <w:i/>
                <w:color w:val="000000"/>
              </w:rPr>
              <w:t xml:space="preserve">(mean, </w:t>
            </w:r>
            <w:proofErr w:type="spellStart"/>
            <w:r w:rsidRPr="001F0850">
              <w:rPr>
                <w:b/>
                <w:bCs/>
                <w:i/>
                <w:color w:val="000000"/>
              </w:rPr>
              <w:t>st.dev</w:t>
            </w:r>
            <w:proofErr w:type="spellEnd"/>
            <w:r w:rsidRPr="001F0850">
              <w:rPr>
                <w:b/>
                <w:bCs/>
                <w:i/>
                <w:color w:val="000000"/>
              </w:rPr>
              <w:t>)</w:t>
            </w:r>
          </w:p>
        </w:tc>
        <w:tc>
          <w:tcPr>
            <w:tcW w:w="1701" w:type="dxa"/>
            <w:tcBorders>
              <w:top w:val="nil"/>
              <w:bottom w:val="nil"/>
            </w:tcBorders>
            <w:shd w:val="clear" w:color="auto" w:fill="auto"/>
          </w:tcPr>
          <w:p w14:paraId="70D31291" w14:textId="77777777" w:rsidR="003F2FFB" w:rsidRPr="001F0850" w:rsidRDefault="003F2FFB" w:rsidP="00A47BE6">
            <w:pPr>
              <w:spacing w:line="240" w:lineRule="auto"/>
              <w:jc w:val="right"/>
              <w:rPr>
                <w:color w:val="000000"/>
              </w:rPr>
            </w:pPr>
            <w:r w:rsidRPr="001F0850">
              <w:rPr>
                <w:color w:val="000000"/>
              </w:rPr>
              <w:t>34.1 (16.0)</w:t>
            </w:r>
          </w:p>
        </w:tc>
        <w:tc>
          <w:tcPr>
            <w:tcW w:w="1874" w:type="dxa"/>
            <w:tcBorders>
              <w:top w:val="nil"/>
              <w:bottom w:val="nil"/>
            </w:tcBorders>
            <w:shd w:val="clear" w:color="auto" w:fill="auto"/>
          </w:tcPr>
          <w:p w14:paraId="6C7C2628" w14:textId="77777777" w:rsidR="003F2FFB" w:rsidRPr="001F0850" w:rsidRDefault="003F2FFB" w:rsidP="00A47BE6">
            <w:pPr>
              <w:spacing w:line="240" w:lineRule="auto"/>
              <w:jc w:val="right"/>
              <w:rPr>
                <w:color w:val="000000"/>
              </w:rPr>
            </w:pPr>
            <w:r w:rsidRPr="001F0850">
              <w:rPr>
                <w:color w:val="000000"/>
              </w:rPr>
              <w:t>34.2 (17.2)</w:t>
            </w:r>
          </w:p>
        </w:tc>
      </w:tr>
      <w:tr w:rsidR="003F2FFB" w:rsidRPr="001F0850" w14:paraId="76410A79" w14:textId="77777777" w:rsidTr="00A47BE6">
        <w:tc>
          <w:tcPr>
            <w:tcW w:w="5637" w:type="dxa"/>
            <w:tcBorders>
              <w:top w:val="nil"/>
              <w:left w:val="single" w:sz="8" w:space="0" w:color="000000"/>
              <w:bottom w:val="nil"/>
            </w:tcBorders>
            <w:shd w:val="clear" w:color="auto" w:fill="auto"/>
          </w:tcPr>
          <w:p w14:paraId="6E5D074E" w14:textId="77777777" w:rsidR="003F2FFB" w:rsidRPr="001F0850" w:rsidRDefault="003F2FFB" w:rsidP="00A47BE6">
            <w:pPr>
              <w:spacing w:line="240" w:lineRule="auto"/>
              <w:jc w:val="both"/>
              <w:rPr>
                <w:b/>
                <w:bCs/>
                <w:color w:val="000000"/>
              </w:rPr>
            </w:pPr>
            <w:r w:rsidRPr="001F0850">
              <w:rPr>
                <w:b/>
                <w:bCs/>
                <w:color w:val="000000"/>
              </w:rPr>
              <w:t>Gender</w:t>
            </w:r>
          </w:p>
          <w:p w14:paraId="01EE32B3" w14:textId="77777777" w:rsidR="003F2FFB" w:rsidRPr="001F0850" w:rsidRDefault="003F2FFB" w:rsidP="00A47BE6">
            <w:pPr>
              <w:spacing w:line="240" w:lineRule="auto"/>
              <w:jc w:val="both"/>
              <w:rPr>
                <w:b/>
                <w:bCs/>
                <w:color w:val="000000"/>
              </w:rPr>
            </w:pPr>
            <w:r w:rsidRPr="001F0850">
              <w:rPr>
                <w:b/>
                <w:bCs/>
                <w:color w:val="000000"/>
              </w:rPr>
              <w:t xml:space="preserve">                                              Girls </w:t>
            </w:r>
          </w:p>
          <w:p w14:paraId="2A1BBE24" w14:textId="77777777" w:rsidR="003F2FFB" w:rsidRPr="001F0850" w:rsidRDefault="003F2FFB" w:rsidP="00A47BE6">
            <w:pPr>
              <w:spacing w:line="240" w:lineRule="auto"/>
              <w:jc w:val="both"/>
              <w:rPr>
                <w:b/>
                <w:bCs/>
                <w:color w:val="000000"/>
              </w:rPr>
            </w:pPr>
            <w:r w:rsidRPr="001F0850">
              <w:rPr>
                <w:b/>
                <w:bCs/>
                <w:color w:val="000000"/>
              </w:rPr>
              <w:t xml:space="preserve">                                              Boys</w:t>
            </w:r>
          </w:p>
        </w:tc>
        <w:tc>
          <w:tcPr>
            <w:tcW w:w="1701" w:type="dxa"/>
            <w:tcBorders>
              <w:top w:val="nil"/>
              <w:bottom w:val="nil"/>
            </w:tcBorders>
            <w:shd w:val="clear" w:color="auto" w:fill="auto"/>
          </w:tcPr>
          <w:p w14:paraId="055A3F01" w14:textId="77777777" w:rsidR="003F2FFB" w:rsidRPr="001F0850" w:rsidRDefault="003F2FFB" w:rsidP="00A47BE6">
            <w:pPr>
              <w:spacing w:line="240" w:lineRule="auto"/>
              <w:jc w:val="right"/>
              <w:rPr>
                <w:color w:val="000000"/>
              </w:rPr>
            </w:pPr>
          </w:p>
          <w:p w14:paraId="722FBE43" w14:textId="77777777" w:rsidR="003F2FFB" w:rsidRPr="001F0850" w:rsidRDefault="003F2FFB" w:rsidP="00A47BE6">
            <w:pPr>
              <w:spacing w:line="240" w:lineRule="auto"/>
              <w:jc w:val="right"/>
              <w:rPr>
                <w:color w:val="000000"/>
              </w:rPr>
            </w:pPr>
            <w:r w:rsidRPr="001F0850">
              <w:rPr>
                <w:color w:val="000000"/>
              </w:rPr>
              <w:t>0.25</w:t>
            </w:r>
          </w:p>
          <w:p w14:paraId="2CA2F352" w14:textId="77777777" w:rsidR="003F2FFB" w:rsidRPr="001F0850" w:rsidRDefault="003F2FFB" w:rsidP="00A47BE6">
            <w:pPr>
              <w:spacing w:line="240" w:lineRule="auto"/>
              <w:jc w:val="right"/>
              <w:rPr>
                <w:color w:val="000000"/>
              </w:rPr>
            </w:pPr>
            <w:r w:rsidRPr="001F0850">
              <w:rPr>
                <w:color w:val="000000"/>
              </w:rPr>
              <w:t>0.75</w:t>
            </w:r>
          </w:p>
        </w:tc>
        <w:tc>
          <w:tcPr>
            <w:tcW w:w="1874" w:type="dxa"/>
            <w:tcBorders>
              <w:top w:val="nil"/>
              <w:bottom w:val="nil"/>
              <w:right w:val="single" w:sz="8" w:space="0" w:color="000000"/>
            </w:tcBorders>
            <w:shd w:val="clear" w:color="auto" w:fill="auto"/>
          </w:tcPr>
          <w:p w14:paraId="025D68AF" w14:textId="77777777" w:rsidR="003F2FFB" w:rsidRPr="001F0850" w:rsidRDefault="003F2FFB" w:rsidP="00A47BE6">
            <w:pPr>
              <w:spacing w:line="240" w:lineRule="auto"/>
              <w:jc w:val="right"/>
              <w:rPr>
                <w:color w:val="000000"/>
              </w:rPr>
            </w:pPr>
          </w:p>
          <w:p w14:paraId="5485B786" w14:textId="77777777" w:rsidR="003F2FFB" w:rsidRPr="001F0850" w:rsidRDefault="003F2FFB" w:rsidP="00A47BE6">
            <w:pPr>
              <w:spacing w:line="240" w:lineRule="auto"/>
              <w:jc w:val="right"/>
              <w:rPr>
                <w:color w:val="000000"/>
              </w:rPr>
            </w:pPr>
            <w:r w:rsidRPr="001F0850">
              <w:rPr>
                <w:color w:val="000000"/>
              </w:rPr>
              <w:t>0.16</w:t>
            </w:r>
          </w:p>
          <w:p w14:paraId="28DE6121" w14:textId="77777777" w:rsidR="003F2FFB" w:rsidRPr="001F0850" w:rsidRDefault="003F2FFB" w:rsidP="00A47BE6">
            <w:pPr>
              <w:spacing w:line="240" w:lineRule="auto"/>
              <w:jc w:val="right"/>
              <w:rPr>
                <w:color w:val="000000"/>
              </w:rPr>
            </w:pPr>
            <w:r w:rsidRPr="001F0850">
              <w:rPr>
                <w:color w:val="000000"/>
              </w:rPr>
              <w:t>0.84</w:t>
            </w:r>
          </w:p>
        </w:tc>
      </w:tr>
      <w:tr w:rsidR="003F2FFB" w:rsidRPr="001F0850" w14:paraId="09610ED6" w14:textId="77777777" w:rsidTr="00A47BE6">
        <w:tc>
          <w:tcPr>
            <w:tcW w:w="5637" w:type="dxa"/>
            <w:tcBorders>
              <w:top w:val="nil"/>
              <w:bottom w:val="nil"/>
            </w:tcBorders>
            <w:shd w:val="clear" w:color="auto" w:fill="auto"/>
          </w:tcPr>
          <w:p w14:paraId="383BBBD8" w14:textId="77777777" w:rsidR="003F2FFB" w:rsidRPr="001F0850" w:rsidRDefault="003F2FFB" w:rsidP="00A47BE6">
            <w:pPr>
              <w:spacing w:line="240" w:lineRule="auto"/>
              <w:jc w:val="both"/>
              <w:rPr>
                <w:b/>
                <w:bCs/>
                <w:color w:val="000000"/>
              </w:rPr>
            </w:pPr>
            <w:r w:rsidRPr="001F0850">
              <w:rPr>
                <w:b/>
                <w:bCs/>
                <w:color w:val="000000"/>
              </w:rPr>
              <w:t xml:space="preserve">Ethnicity </w:t>
            </w:r>
          </w:p>
          <w:p w14:paraId="66A218EB" w14:textId="77777777" w:rsidR="003F2FFB" w:rsidRPr="001F0850" w:rsidRDefault="003F2FFB" w:rsidP="00A47BE6">
            <w:pPr>
              <w:spacing w:line="240" w:lineRule="auto"/>
              <w:jc w:val="both"/>
              <w:rPr>
                <w:b/>
                <w:bCs/>
                <w:color w:val="000000"/>
              </w:rPr>
            </w:pPr>
            <w:r w:rsidRPr="001F0850">
              <w:rPr>
                <w:b/>
                <w:bCs/>
                <w:color w:val="000000"/>
              </w:rPr>
              <w:t xml:space="preserve">                                             Norway</w:t>
            </w:r>
          </w:p>
          <w:p w14:paraId="73A2EC33" w14:textId="77777777" w:rsidR="003F2FFB" w:rsidRPr="001F0850" w:rsidRDefault="003F2FFB" w:rsidP="00A47BE6">
            <w:pPr>
              <w:spacing w:line="240" w:lineRule="auto"/>
              <w:jc w:val="both"/>
              <w:rPr>
                <w:b/>
                <w:bCs/>
                <w:color w:val="000000"/>
              </w:rPr>
            </w:pPr>
            <w:r w:rsidRPr="001F0850">
              <w:rPr>
                <w:b/>
                <w:bCs/>
                <w:color w:val="000000"/>
              </w:rPr>
              <w:t xml:space="preserve">                                             Other</w:t>
            </w:r>
          </w:p>
        </w:tc>
        <w:tc>
          <w:tcPr>
            <w:tcW w:w="1701" w:type="dxa"/>
            <w:tcBorders>
              <w:top w:val="nil"/>
              <w:bottom w:val="nil"/>
            </w:tcBorders>
            <w:shd w:val="clear" w:color="auto" w:fill="auto"/>
          </w:tcPr>
          <w:p w14:paraId="4C4C51E5" w14:textId="77777777" w:rsidR="003F2FFB" w:rsidRPr="001F0850" w:rsidRDefault="003F2FFB" w:rsidP="00A47BE6">
            <w:pPr>
              <w:spacing w:line="240" w:lineRule="auto"/>
              <w:jc w:val="right"/>
              <w:rPr>
                <w:color w:val="000000"/>
              </w:rPr>
            </w:pPr>
          </w:p>
          <w:p w14:paraId="26EE914A" w14:textId="77777777" w:rsidR="003F2FFB" w:rsidRPr="001F0850" w:rsidRDefault="003F2FFB" w:rsidP="00A47BE6">
            <w:pPr>
              <w:spacing w:line="240" w:lineRule="auto"/>
              <w:jc w:val="right"/>
              <w:rPr>
                <w:color w:val="000000"/>
              </w:rPr>
            </w:pPr>
            <w:r w:rsidRPr="001F0850">
              <w:rPr>
                <w:color w:val="000000"/>
              </w:rPr>
              <w:t>0.72</w:t>
            </w:r>
          </w:p>
          <w:p w14:paraId="29488838" w14:textId="77777777" w:rsidR="003F2FFB" w:rsidRPr="001F0850" w:rsidRDefault="003F2FFB" w:rsidP="00A47BE6">
            <w:pPr>
              <w:spacing w:line="240" w:lineRule="auto"/>
              <w:jc w:val="right"/>
              <w:rPr>
                <w:color w:val="000000"/>
              </w:rPr>
            </w:pPr>
            <w:r w:rsidRPr="001F0850">
              <w:rPr>
                <w:color w:val="000000"/>
              </w:rPr>
              <w:t>0.28</w:t>
            </w:r>
          </w:p>
        </w:tc>
        <w:tc>
          <w:tcPr>
            <w:tcW w:w="1874" w:type="dxa"/>
            <w:tcBorders>
              <w:top w:val="nil"/>
              <w:bottom w:val="nil"/>
            </w:tcBorders>
            <w:shd w:val="clear" w:color="auto" w:fill="auto"/>
          </w:tcPr>
          <w:p w14:paraId="5E9E98FE" w14:textId="77777777" w:rsidR="003F2FFB" w:rsidRPr="001F0850" w:rsidRDefault="003F2FFB" w:rsidP="00A47BE6">
            <w:pPr>
              <w:spacing w:line="240" w:lineRule="auto"/>
              <w:jc w:val="right"/>
              <w:rPr>
                <w:color w:val="000000"/>
              </w:rPr>
            </w:pPr>
          </w:p>
          <w:p w14:paraId="05604183" w14:textId="77777777" w:rsidR="003F2FFB" w:rsidRPr="001F0850" w:rsidRDefault="003F2FFB" w:rsidP="00A47BE6">
            <w:pPr>
              <w:spacing w:line="240" w:lineRule="auto"/>
              <w:jc w:val="right"/>
              <w:rPr>
                <w:color w:val="000000"/>
              </w:rPr>
            </w:pPr>
            <w:r w:rsidRPr="001F0850">
              <w:rPr>
                <w:color w:val="000000"/>
              </w:rPr>
              <w:t>0.74</w:t>
            </w:r>
          </w:p>
          <w:p w14:paraId="58BDEE05" w14:textId="77777777" w:rsidR="003F2FFB" w:rsidRPr="001F0850" w:rsidRDefault="003F2FFB" w:rsidP="00A47BE6">
            <w:pPr>
              <w:spacing w:line="240" w:lineRule="auto"/>
              <w:jc w:val="right"/>
              <w:rPr>
                <w:color w:val="000000"/>
              </w:rPr>
            </w:pPr>
            <w:r w:rsidRPr="001F0850">
              <w:rPr>
                <w:color w:val="000000"/>
              </w:rPr>
              <w:t>0.26</w:t>
            </w:r>
          </w:p>
        </w:tc>
      </w:tr>
      <w:tr w:rsidR="003F2FFB" w:rsidRPr="001F0850" w14:paraId="1C9651E5" w14:textId="77777777" w:rsidTr="00A47BE6">
        <w:tc>
          <w:tcPr>
            <w:tcW w:w="5637" w:type="dxa"/>
            <w:tcBorders>
              <w:top w:val="nil"/>
              <w:left w:val="single" w:sz="8" w:space="0" w:color="000000"/>
              <w:bottom w:val="single" w:sz="4" w:space="0" w:color="auto"/>
            </w:tcBorders>
            <w:shd w:val="clear" w:color="auto" w:fill="auto"/>
          </w:tcPr>
          <w:p w14:paraId="6B82D320" w14:textId="77777777" w:rsidR="003F2FFB" w:rsidRPr="001F0850" w:rsidRDefault="003F2FFB" w:rsidP="00A47BE6">
            <w:pPr>
              <w:spacing w:line="240" w:lineRule="auto"/>
              <w:jc w:val="both"/>
              <w:rPr>
                <w:b/>
                <w:bCs/>
                <w:color w:val="000000"/>
              </w:rPr>
            </w:pPr>
            <w:r w:rsidRPr="001F0850">
              <w:rPr>
                <w:b/>
                <w:bCs/>
                <w:color w:val="000000"/>
              </w:rPr>
              <w:t>Household income (NOK)</w:t>
            </w:r>
          </w:p>
          <w:p w14:paraId="14EA52FC" w14:textId="77777777" w:rsidR="003F2FFB" w:rsidRPr="001F0850" w:rsidRDefault="003F2FFB" w:rsidP="00A47BE6">
            <w:pPr>
              <w:spacing w:line="240" w:lineRule="auto"/>
              <w:jc w:val="both"/>
              <w:rPr>
                <w:b/>
                <w:bCs/>
                <w:color w:val="000000"/>
              </w:rPr>
            </w:pPr>
            <w:r w:rsidRPr="001F0850">
              <w:rPr>
                <w:b/>
                <w:bCs/>
                <w:color w:val="000000"/>
              </w:rPr>
              <w:t xml:space="preserve">                                             200 000 - 500 000</w:t>
            </w:r>
          </w:p>
          <w:p w14:paraId="7C7E57A6" w14:textId="70E48511" w:rsidR="003F2FFB" w:rsidRPr="001F0850" w:rsidRDefault="003F2FFB" w:rsidP="00A47BE6">
            <w:pPr>
              <w:spacing w:line="240" w:lineRule="auto"/>
              <w:jc w:val="both"/>
              <w:rPr>
                <w:b/>
                <w:bCs/>
                <w:color w:val="000000"/>
              </w:rPr>
            </w:pPr>
            <w:r w:rsidRPr="001F0850">
              <w:rPr>
                <w:b/>
                <w:bCs/>
                <w:color w:val="000000"/>
              </w:rPr>
              <w:t xml:space="preserve">                                             500 000</w:t>
            </w:r>
            <w:r w:rsidRPr="00175605">
              <w:rPr>
                <w:b/>
                <w:bCs/>
                <w:color w:val="000000"/>
              </w:rPr>
              <w:t>–</w:t>
            </w:r>
            <w:r w:rsidRPr="001F0850">
              <w:rPr>
                <w:b/>
                <w:bCs/>
                <w:color w:val="000000"/>
              </w:rPr>
              <w:t>1 000 000</w:t>
            </w:r>
          </w:p>
          <w:p w14:paraId="15F56DCC" w14:textId="77777777" w:rsidR="003F2FFB" w:rsidRPr="001F0850" w:rsidRDefault="003F2FFB" w:rsidP="00A47BE6">
            <w:pPr>
              <w:spacing w:line="240" w:lineRule="auto"/>
              <w:jc w:val="both"/>
              <w:rPr>
                <w:b/>
                <w:bCs/>
                <w:color w:val="000000"/>
              </w:rPr>
            </w:pPr>
            <w:r w:rsidRPr="001F0850">
              <w:rPr>
                <w:b/>
                <w:bCs/>
                <w:color w:val="000000"/>
              </w:rPr>
              <w:t xml:space="preserve">                                             &gt;1 000 000</w:t>
            </w:r>
          </w:p>
          <w:p w14:paraId="0381F392" w14:textId="77777777" w:rsidR="003F2FFB" w:rsidRPr="001F0850" w:rsidRDefault="003F2FFB" w:rsidP="00A47BE6">
            <w:pPr>
              <w:spacing w:line="240" w:lineRule="auto"/>
              <w:jc w:val="both"/>
              <w:rPr>
                <w:b/>
                <w:bCs/>
                <w:color w:val="000000"/>
              </w:rPr>
            </w:pPr>
            <w:r w:rsidRPr="001F0850">
              <w:rPr>
                <w:b/>
                <w:bCs/>
                <w:color w:val="000000"/>
              </w:rPr>
              <w:t xml:space="preserve">                                             Don’t know</w:t>
            </w:r>
          </w:p>
        </w:tc>
        <w:tc>
          <w:tcPr>
            <w:tcW w:w="1701" w:type="dxa"/>
            <w:tcBorders>
              <w:top w:val="nil"/>
              <w:bottom w:val="single" w:sz="4" w:space="0" w:color="auto"/>
            </w:tcBorders>
            <w:shd w:val="clear" w:color="auto" w:fill="auto"/>
          </w:tcPr>
          <w:p w14:paraId="2B69CDF4" w14:textId="77777777" w:rsidR="003F2FFB" w:rsidRPr="001F0850" w:rsidRDefault="003F2FFB" w:rsidP="00A47BE6">
            <w:pPr>
              <w:spacing w:line="240" w:lineRule="auto"/>
              <w:jc w:val="right"/>
              <w:rPr>
                <w:color w:val="000000"/>
              </w:rPr>
            </w:pPr>
          </w:p>
          <w:p w14:paraId="150EE009" w14:textId="77777777" w:rsidR="003F2FFB" w:rsidRPr="001F0850" w:rsidRDefault="003F2FFB" w:rsidP="00A47BE6">
            <w:pPr>
              <w:spacing w:line="240" w:lineRule="auto"/>
              <w:jc w:val="right"/>
              <w:rPr>
                <w:color w:val="000000"/>
              </w:rPr>
            </w:pPr>
            <w:r w:rsidRPr="001F0850">
              <w:rPr>
                <w:color w:val="000000"/>
              </w:rPr>
              <w:t>0.16</w:t>
            </w:r>
          </w:p>
          <w:p w14:paraId="76B57D4D" w14:textId="77777777" w:rsidR="003F2FFB" w:rsidRPr="001F0850" w:rsidRDefault="003F2FFB" w:rsidP="00A47BE6">
            <w:pPr>
              <w:spacing w:line="240" w:lineRule="auto"/>
              <w:jc w:val="right"/>
              <w:rPr>
                <w:color w:val="000000"/>
              </w:rPr>
            </w:pPr>
            <w:r w:rsidRPr="001F0850">
              <w:rPr>
                <w:color w:val="000000"/>
              </w:rPr>
              <w:t>0.35</w:t>
            </w:r>
          </w:p>
          <w:p w14:paraId="2B94F07B" w14:textId="77777777" w:rsidR="003F2FFB" w:rsidRPr="001F0850" w:rsidRDefault="003F2FFB" w:rsidP="00A47BE6">
            <w:pPr>
              <w:spacing w:line="240" w:lineRule="auto"/>
              <w:jc w:val="right"/>
              <w:rPr>
                <w:color w:val="000000"/>
              </w:rPr>
            </w:pPr>
            <w:r w:rsidRPr="001F0850">
              <w:rPr>
                <w:color w:val="000000"/>
              </w:rPr>
              <w:t>0.37</w:t>
            </w:r>
          </w:p>
          <w:p w14:paraId="0BDA5BC1" w14:textId="77777777" w:rsidR="003F2FFB" w:rsidRPr="001F0850" w:rsidRDefault="003F2FFB" w:rsidP="00A47BE6">
            <w:pPr>
              <w:spacing w:line="240" w:lineRule="auto"/>
              <w:jc w:val="right"/>
              <w:rPr>
                <w:color w:val="000000"/>
              </w:rPr>
            </w:pPr>
            <w:r w:rsidRPr="001F0850">
              <w:rPr>
                <w:color w:val="000000"/>
              </w:rPr>
              <w:t>0.12</w:t>
            </w:r>
          </w:p>
        </w:tc>
        <w:tc>
          <w:tcPr>
            <w:tcW w:w="1874" w:type="dxa"/>
            <w:tcBorders>
              <w:top w:val="nil"/>
              <w:bottom w:val="single" w:sz="4" w:space="0" w:color="auto"/>
              <w:right w:val="single" w:sz="8" w:space="0" w:color="000000"/>
            </w:tcBorders>
            <w:shd w:val="clear" w:color="auto" w:fill="auto"/>
          </w:tcPr>
          <w:p w14:paraId="52FEB003" w14:textId="77777777" w:rsidR="003F2FFB" w:rsidRPr="001F0850" w:rsidRDefault="003F2FFB" w:rsidP="00A47BE6">
            <w:pPr>
              <w:spacing w:line="240" w:lineRule="auto"/>
              <w:jc w:val="right"/>
              <w:rPr>
                <w:color w:val="000000"/>
              </w:rPr>
            </w:pPr>
          </w:p>
          <w:p w14:paraId="0FB34613" w14:textId="77777777" w:rsidR="003F2FFB" w:rsidRPr="001F0850" w:rsidRDefault="003F2FFB" w:rsidP="00A47BE6">
            <w:pPr>
              <w:spacing w:line="240" w:lineRule="auto"/>
              <w:jc w:val="right"/>
              <w:rPr>
                <w:color w:val="000000"/>
              </w:rPr>
            </w:pPr>
            <w:r w:rsidRPr="001F0850">
              <w:rPr>
                <w:color w:val="000000"/>
              </w:rPr>
              <w:t>0.18</w:t>
            </w:r>
          </w:p>
          <w:p w14:paraId="6B93F85A" w14:textId="77777777" w:rsidR="003F2FFB" w:rsidRPr="001F0850" w:rsidRDefault="003F2FFB" w:rsidP="00A47BE6">
            <w:pPr>
              <w:spacing w:line="240" w:lineRule="auto"/>
              <w:jc w:val="right"/>
              <w:rPr>
                <w:color w:val="000000"/>
              </w:rPr>
            </w:pPr>
            <w:r w:rsidRPr="001F0850">
              <w:rPr>
                <w:color w:val="000000"/>
              </w:rPr>
              <w:t>0.43</w:t>
            </w:r>
          </w:p>
          <w:p w14:paraId="26AB9067" w14:textId="77777777" w:rsidR="003F2FFB" w:rsidRPr="001F0850" w:rsidRDefault="003F2FFB" w:rsidP="00A47BE6">
            <w:pPr>
              <w:spacing w:line="240" w:lineRule="auto"/>
              <w:jc w:val="right"/>
              <w:rPr>
                <w:color w:val="000000"/>
              </w:rPr>
            </w:pPr>
            <w:r w:rsidRPr="001F0850">
              <w:rPr>
                <w:color w:val="000000"/>
              </w:rPr>
              <w:t>0.32</w:t>
            </w:r>
          </w:p>
          <w:p w14:paraId="1ECF9510" w14:textId="77777777" w:rsidR="003F2FFB" w:rsidRPr="001F0850" w:rsidRDefault="003F2FFB" w:rsidP="00A47BE6">
            <w:pPr>
              <w:spacing w:line="240" w:lineRule="auto"/>
              <w:jc w:val="right"/>
              <w:rPr>
                <w:color w:val="000000"/>
              </w:rPr>
            </w:pPr>
            <w:r w:rsidRPr="001F0850">
              <w:rPr>
                <w:color w:val="000000"/>
              </w:rPr>
              <w:t>0.07</w:t>
            </w:r>
          </w:p>
        </w:tc>
      </w:tr>
    </w:tbl>
    <w:p w14:paraId="4DD071D1" w14:textId="77777777" w:rsidR="003F2FFB" w:rsidRDefault="003F2FFB" w:rsidP="003F2FFB">
      <w:pPr>
        <w:spacing w:line="240" w:lineRule="auto"/>
        <w:jc w:val="both"/>
        <w:rPr>
          <w:color w:val="000000"/>
        </w:rPr>
      </w:pPr>
      <w:r>
        <w:rPr>
          <w:color w:val="000000"/>
        </w:rPr>
        <w:t>*MFQ a disease-specific measure for depression, **SCARED is a disease-specific measure for anxiety</w:t>
      </w:r>
    </w:p>
    <w:p w14:paraId="50AB3E89" w14:textId="77777777" w:rsidR="003F2FFB" w:rsidRPr="00B06FD2" w:rsidRDefault="003F2FFB" w:rsidP="003F2FFB">
      <w:pPr>
        <w:spacing w:line="240" w:lineRule="auto"/>
        <w:jc w:val="both"/>
        <w:rPr>
          <w:color w:val="000000"/>
        </w:rPr>
      </w:pPr>
    </w:p>
    <w:p w14:paraId="5346D99F" w14:textId="77777777" w:rsidR="003F2FFB" w:rsidRDefault="003F2FFB" w:rsidP="002B4EA9">
      <w:pPr>
        <w:spacing w:line="480" w:lineRule="auto"/>
      </w:pPr>
    </w:p>
    <w:p w14:paraId="21FDED04" w14:textId="77777777" w:rsidR="003F2FFB" w:rsidRDefault="003F2FFB" w:rsidP="002B4EA9">
      <w:pPr>
        <w:spacing w:line="480" w:lineRule="auto"/>
      </w:pPr>
    </w:p>
    <w:p w14:paraId="257A84F3" w14:textId="77777777" w:rsidR="003F2FFB" w:rsidRDefault="003F2FFB" w:rsidP="002B4EA9">
      <w:pPr>
        <w:spacing w:line="480" w:lineRule="auto"/>
      </w:pPr>
    </w:p>
    <w:p w14:paraId="684B3797" w14:textId="77777777" w:rsidR="003F2FFB" w:rsidRDefault="003F2FFB" w:rsidP="002B4EA9">
      <w:pPr>
        <w:spacing w:line="480" w:lineRule="auto"/>
      </w:pPr>
    </w:p>
    <w:p w14:paraId="28A0897A" w14:textId="77777777" w:rsidR="003F2FFB" w:rsidRDefault="003F2FFB" w:rsidP="002B4EA9">
      <w:pPr>
        <w:spacing w:line="480" w:lineRule="auto"/>
      </w:pPr>
    </w:p>
    <w:p w14:paraId="31C6DD32" w14:textId="77777777" w:rsidR="003F2FFB" w:rsidRDefault="003F2FFB" w:rsidP="002B4EA9">
      <w:pPr>
        <w:spacing w:line="480" w:lineRule="auto"/>
      </w:pPr>
    </w:p>
    <w:p w14:paraId="769616B4" w14:textId="77777777" w:rsidR="003F2FFB" w:rsidRPr="003F2FFB" w:rsidRDefault="003F2FFB" w:rsidP="003F2FFB">
      <w:pPr>
        <w:spacing w:line="240" w:lineRule="auto"/>
        <w:jc w:val="both"/>
        <w:rPr>
          <w:i/>
          <w:szCs w:val="24"/>
        </w:rPr>
      </w:pPr>
      <w:proofErr w:type="gramStart"/>
      <w:r w:rsidRPr="003F2FFB">
        <w:rPr>
          <w:i/>
          <w:szCs w:val="24"/>
        </w:rPr>
        <w:lastRenderedPageBreak/>
        <w:t>Table 2: Health outcomes and resource use according to observation period and treatment group, testing for differences in mean values (</w:t>
      </w:r>
      <w:proofErr w:type="spellStart"/>
      <w:r w:rsidRPr="003F2FFB">
        <w:rPr>
          <w:i/>
          <w:szCs w:val="24"/>
        </w:rPr>
        <w:t>st.dev</w:t>
      </w:r>
      <w:proofErr w:type="spellEnd"/>
      <w:r w:rsidRPr="003F2FFB">
        <w:rPr>
          <w:i/>
          <w:szCs w:val="24"/>
        </w:rPr>
        <w:t>).</w:t>
      </w:r>
      <w:proofErr w:type="gramEnd"/>
      <w:r w:rsidRPr="003F2FFB" w:rsidDel="003860AB">
        <w:rPr>
          <w:i/>
          <w:szCs w:val="24"/>
        </w:rPr>
        <w:t xml:space="preserve"> </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085"/>
        <w:gridCol w:w="2410"/>
        <w:gridCol w:w="2268"/>
        <w:gridCol w:w="1525"/>
      </w:tblGrid>
      <w:tr w:rsidR="003F2FFB" w:rsidRPr="00E93DE5" w14:paraId="48E7F22C" w14:textId="77777777" w:rsidTr="00A47BE6">
        <w:tc>
          <w:tcPr>
            <w:tcW w:w="3085" w:type="dxa"/>
            <w:tcBorders>
              <w:bottom w:val="single" w:sz="8" w:space="0" w:color="000000"/>
            </w:tcBorders>
            <w:shd w:val="clear" w:color="auto" w:fill="000000"/>
          </w:tcPr>
          <w:p w14:paraId="76F1F3FE" w14:textId="77777777" w:rsidR="003F2FFB" w:rsidRPr="00E93DE5" w:rsidRDefault="003F2FFB" w:rsidP="00A47BE6">
            <w:pPr>
              <w:spacing w:line="240" w:lineRule="auto"/>
              <w:rPr>
                <w:b/>
                <w:bCs/>
                <w:color w:val="FFFFFF"/>
              </w:rPr>
            </w:pPr>
            <w:r w:rsidRPr="00E93DE5">
              <w:rPr>
                <w:b/>
                <w:bCs/>
                <w:color w:val="FFFFFF"/>
              </w:rPr>
              <w:t xml:space="preserve">Variable (# </w:t>
            </w:r>
            <w:proofErr w:type="spellStart"/>
            <w:r w:rsidRPr="00E93DE5">
              <w:rPr>
                <w:b/>
                <w:bCs/>
                <w:color w:val="FFFFFF"/>
              </w:rPr>
              <w:t>obs</w:t>
            </w:r>
            <w:proofErr w:type="spellEnd"/>
            <w:r w:rsidRPr="00E93DE5">
              <w:rPr>
                <w:b/>
                <w:bCs/>
                <w:color w:val="FFFFFF"/>
              </w:rPr>
              <w:t xml:space="preserve"> TF-CBT/TAU)</w:t>
            </w:r>
          </w:p>
        </w:tc>
        <w:tc>
          <w:tcPr>
            <w:tcW w:w="2410" w:type="dxa"/>
            <w:tcBorders>
              <w:bottom w:val="single" w:sz="8" w:space="0" w:color="000000"/>
            </w:tcBorders>
            <w:shd w:val="clear" w:color="auto" w:fill="000000"/>
          </w:tcPr>
          <w:p w14:paraId="3B2A5A2C" w14:textId="77777777" w:rsidR="003F2FFB" w:rsidRPr="00E93DE5" w:rsidRDefault="003F2FFB" w:rsidP="00A47BE6">
            <w:pPr>
              <w:spacing w:line="240" w:lineRule="auto"/>
              <w:jc w:val="center"/>
              <w:rPr>
                <w:b/>
                <w:bCs/>
                <w:color w:val="FFFFFF"/>
              </w:rPr>
            </w:pPr>
            <w:r w:rsidRPr="00E93DE5">
              <w:rPr>
                <w:b/>
                <w:bCs/>
                <w:color w:val="FFFFFF"/>
              </w:rPr>
              <w:t>TF-CBT (</w:t>
            </w:r>
            <w:proofErr w:type="spellStart"/>
            <w:r w:rsidRPr="00E93DE5">
              <w:rPr>
                <w:b/>
                <w:bCs/>
                <w:color w:val="FFFFFF"/>
              </w:rPr>
              <w:t>st.dev</w:t>
            </w:r>
            <w:proofErr w:type="spellEnd"/>
            <w:r w:rsidRPr="00E93DE5">
              <w:rPr>
                <w:b/>
                <w:bCs/>
                <w:color w:val="FFFFFF"/>
              </w:rPr>
              <w:t>)</w:t>
            </w:r>
          </w:p>
        </w:tc>
        <w:tc>
          <w:tcPr>
            <w:tcW w:w="2268" w:type="dxa"/>
            <w:tcBorders>
              <w:bottom w:val="single" w:sz="8" w:space="0" w:color="000000"/>
            </w:tcBorders>
            <w:shd w:val="clear" w:color="auto" w:fill="000000"/>
          </w:tcPr>
          <w:p w14:paraId="62D23069" w14:textId="77777777" w:rsidR="003F2FFB" w:rsidRPr="00E93DE5" w:rsidRDefault="003F2FFB" w:rsidP="00A47BE6">
            <w:pPr>
              <w:spacing w:line="240" w:lineRule="auto"/>
              <w:jc w:val="center"/>
              <w:rPr>
                <w:b/>
                <w:bCs/>
                <w:color w:val="FFFFFF"/>
              </w:rPr>
            </w:pPr>
            <w:r w:rsidRPr="00E93DE5">
              <w:rPr>
                <w:b/>
                <w:bCs/>
                <w:color w:val="FFFFFF"/>
              </w:rPr>
              <w:t>TAU (</w:t>
            </w:r>
            <w:proofErr w:type="spellStart"/>
            <w:r w:rsidRPr="00E93DE5">
              <w:rPr>
                <w:b/>
                <w:bCs/>
                <w:color w:val="FFFFFF"/>
              </w:rPr>
              <w:t>st.dev</w:t>
            </w:r>
            <w:proofErr w:type="spellEnd"/>
            <w:r w:rsidRPr="00E93DE5">
              <w:rPr>
                <w:b/>
                <w:bCs/>
                <w:color w:val="FFFFFF"/>
              </w:rPr>
              <w:t>)</w:t>
            </w:r>
          </w:p>
        </w:tc>
        <w:tc>
          <w:tcPr>
            <w:tcW w:w="1525" w:type="dxa"/>
            <w:tcBorders>
              <w:bottom w:val="single" w:sz="8" w:space="0" w:color="000000"/>
            </w:tcBorders>
            <w:shd w:val="clear" w:color="auto" w:fill="000000"/>
          </w:tcPr>
          <w:p w14:paraId="34981199" w14:textId="77777777" w:rsidR="003F2FFB" w:rsidRPr="00E93DE5" w:rsidRDefault="003F2FFB" w:rsidP="00A47BE6">
            <w:pPr>
              <w:spacing w:line="240" w:lineRule="auto"/>
              <w:jc w:val="center"/>
              <w:rPr>
                <w:b/>
                <w:bCs/>
                <w:color w:val="FFFFFF"/>
              </w:rPr>
            </w:pPr>
            <w:r w:rsidRPr="004D70FB">
              <w:rPr>
                <w:b/>
                <w:bCs/>
                <w:i/>
                <w:color w:val="FFFFFF"/>
              </w:rPr>
              <w:t>t</w:t>
            </w:r>
            <w:r w:rsidRPr="00E93DE5">
              <w:rPr>
                <w:b/>
                <w:bCs/>
                <w:color w:val="FFFFFF"/>
              </w:rPr>
              <w:t>-test (</w:t>
            </w:r>
            <w:r w:rsidRPr="004D70FB">
              <w:rPr>
                <w:b/>
                <w:bCs/>
                <w:i/>
                <w:color w:val="FFFFFF"/>
              </w:rPr>
              <w:t>p</w:t>
            </w:r>
            <w:r w:rsidRPr="00E93DE5">
              <w:rPr>
                <w:b/>
                <w:bCs/>
                <w:color w:val="FFFFFF"/>
              </w:rPr>
              <w:t>-value)</w:t>
            </w:r>
          </w:p>
        </w:tc>
      </w:tr>
      <w:tr w:rsidR="003F2FFB" w14:paraId="4504B5CC" w14:textId="77777777" w:rsidTr="00A47BE6">
        <w:tc>
          <w:tcPr>
            <w:tcW w:w="3085" w:type="dxa"/>
            <w:tcBorders>
              <w:top w:val="single" w:sz="8" w:space="0" w:color="000000"/>
              <w:left w:val="single" w:sz="8" w:space="0" w:color="000000"/>
              <w:bottom w:val="nil"/>
            </w:tcBorders>
            <w:shd w:val="clear" w:color="auto" w:fill="auto"/>
          </w:tcPr>
          <w:p w14:paraId="054268CA" w14:textId="77777777" w:rsidR="003F2FFB" w:rsidRPr="00E93DE5" w:rsidRDefault="003F2FFB" w:rsidP="00A47BE6">
            <w:pPr>
              <w:spacing w:line="240" w:lineRule="auto"/>
              <w:rPr>
                <w:b/>
                <w:bCs/>
              </w:rPr>
            </w:pPr>
            <w:r w:rsidRPr="00E93DE5">
              <w:rPr>
                <w:b/>
                <w:bCs/>
              </w:rPr>
              <w:t>16D – baseline (64/56)</w:t>
            </w:r>
          </w:p>
        </w:tc>
        <w:tc>
          <w:tcPr>
            <w:tcW w:w="2410" w:type="dxa"/>
            <w:tcBorders>
              <w:top w:val="single" w:sz="8" w:space="0" w:color="000000"/>
              <w:bottom w:val="nil"/>
            </w:tcBorders>
            <w:shd w:val="clear" w:color="auto" w:fill="auto"/>
          </w:tcPr>
          <w:p w14:paraId="5FBAC8F3" w14:textId="77777777" w:rsidR="003F2FFB" w:rsidRPr="00E93DE5" w:rsidRDefault="003F2FFB" w:rsidP="00A47BE6">
            <w:pPr>
              <w:spacing w:line="240" w:lineRule="auto"/>
              <w:jc w:val="center"/>
            </w:pPr>
            <w:r w:rsidRPr="00E93DE5">
              <w:t>.759 (.012)</w:t>
            </w:r>
          </w:p>
        </w:tc>
        <w:tc>
          <w:tcPr>
            <w:tcW w:w="2268" w:type="dxa"/>
            <w:tcBorders>
              <w:top w:val="single" w:sz="8" w:space="0" w:color="000000"/>
              <w:bottom w:val="nil"/>
            </w:tcBorders>
            <w:shd w:val="clear" w:color="auto" w:fill="auto"/>
          </w:tcPr>
          <w:p w14:paraId="1BBBFBA1" w14:textId="77777777" w:rsidR="003F2FFB" w:rsidRDefault="003F2FFB" w:rsidP="00A47BE6">
            <w:pPr>
              <w:spacing w:line="240" w:lineRule="auto"/>
              <w:jc w:val="center"/>
            </w:pPr>
            <w:r w:rsidRPr="00E93DE5">
              <w:t>.769 (.</w:t>
            </w:r>
            <w:r>
              <w:t>104)</w:t>
            </w:r>
          </w:p>
        </w:tc>
        <w:tc>
          <w:tcPr>
            <w:tcW w:w="1525" w:type="dxa"/>
            <w:tcBorders>
              <w:top w:val="single" w:sz="8" w:space="0" w:color="000000"/>
              <w:bottom w:val="nil"/>
              <w:right w:val="single" w:sz="8" w:space="0" w:color="000000"/>
            </w:tcBorders>
            <w:shd w:val="clear" w:color="auto" w:fill="auto"/>
          </w:tcPr>
          <w:p w14:paraId="15B111CD" w14:textId="77777777" w:rsidR="003F2FFB" w:rsidRDefault="003F2FFB" w:rsidP="00A47BE6">
            <w:pPr>
              <w:spacing w:line="240" w:lineRule="auto"/>
              <w:jc w:val="center"/>
            </w:pPr>
            <w:r>
              <w:t>.620</w:t>
            </w:r>
          </w:p>
        </w:tc>
      </w:tr>
      <w:tr w:rsidR="003F2FFB" w14:paraId="2CE4A0F3" w14:textId="77777777" w:rsidTr="00A47BE6">
        <w:tc>
          <w:tcPr>
            <w:tcW w:w="3085" w:type="dxa"/>
            <w:tcBorders>
              <w:top w:val="nil"/>
              <w:bottom w:val="nil"/>
            </w:tcBorders>
            <w:shd w:val="clear" w:color="auto" w:fill="auto"/>
          </w:tcPr>
          <w:p w14:paraId="60BF2228" w14:textId="77777777" w:rsidR="003F2FFB" w:rsidRPr="005A75AE" w:rsidRDefault="003F2FFB" w:rsidP="00A47BE6">
            <w:pPr>
              <w:spacing w:line="240" w:lineRule="auto"/>
              <w:rPr>
                <w:b/>
                <w:bCs/>
              </w:rPr>
            </w:pPr>
            <w:r>
              <w:rPr>
                <w:b/>
                <w:bCs/>
              </w:rPr>
              <w:t>16D – T2 (62/58</w:t>
            </w:r>
            <w:r w:rsidRPr="005A75AE">
              <w:rPr>
                <w:b/>
                <w:bCs/>
              </w:rPr>
              <w:t>)</w:t>
            </w:r>
          </w:p>
        </w:tc>
        <w:tc>
          <w:tcPr>
            <w:tcW w:w="2410" w:type="dxa"/>
            <w:tcBorders>
              <w:top w:val="nil"/>
              <w:bottom w:val="nil"/>
            </w:tcBorders>
            <w:shd w:val="clear" w:color="auto" w:fill="auto"/>
          </w:tcPr>
          <w:p w14:paraId="1F8E4A93" w14:textId="77777777" w:rsidR="003F2FFB" w:rsidRDefault="003F2FFB" w:rsidP="00A47BE6">
            <w:pPr>
              <w:spacing w:line="240" w:lineRule="auto"/>
              <w:jc w:val="center"/>
            </w:pPr>
            <w:r>
              <w:t>.807 (.117)</w:t>
            </w:r>
          </w:p>
        </w:tc>
        <w:tc>
          <w:tcPr>
            <w:tcW w:w="2268" w:type="dxa"/>
            <w:tcBorders>
              <w:top w:val="nil"/>
              <w:bottom w:val="nil"/>
            </w:tcBorders>
            <w:shd w:val="clear" w:color="auto" w:fill="auto"/>
          </w:tcPr>
          <w:p w14:paraId="30CFAE6A" w14:textId="77777777" w:rsidR="003F2FFB" w:rsidRDefault="003F2FFB" w:rsidP="00A47BE6">
            <w:pPr>
              <w:spacing w:line="240" w:lineRule="auto"/>
              <w:jc w:val="center"/>
            </w:pPr>
            <w:r>
              <w:t>.785 (115)</w:t>
            </w:r>
          </w:p>
        </w:tc>
        <w:tc>
          <w:tcPr>
            <w:tcW w:w="1525" w:type="dxa"/>
            <w:tcBorders>
              <w:top w:val="nil"/>
              <w:bottom w:val="nil"/>
            </w:tcBorders>
            <w:shd w:val="clear" w:color="auto" w:fill="auto"/>
          </w:tcPr>
          <w:p w14:paraId="2A62D726" w14:textId="77777777" w:rsidR="003F2FFB" w:rsidRDefault="003F2FFB" w:rsidP="00A47BE6">
            <w:pPr>
              <w:spacing w:line="240" w:lineRule="auto"/>
              <w:jc w:val="center"/>
            </w:pPr>
            <w:r>
              <w:t>.288</w:t>
            </w:r>
          </w:p>
        </w:tc>
      </w:tr>
      <w:tr w:rsidR="003F2FFB" w14:paraId="02358AF3" w14:textId="77777777" w:rsidTr="00A47BE6">
        <w:tc>
          <w:tcPr>
            <w:tcW w:w="3085" w:type="dxa"/>
            <w:tcBorders>
              <w:top w:val="nil"/>
              <w:left w:val="single" w:sz="8" w:space="0" w:color="000000"/>
              <w:bottom w:val="nil"/>
            </w:tcBorders>
            <w:shd w:val="clear" w:color="auto" w:fill="auto"/>
          </w:tcPr>
          <w:p w14:paraId="59FF6371" w14:textId="77777777" w:rsidR="003F2FFB" w:rsidRPr="005A75AE" w:rsidRDefault="003F2FFB" w:rsidP="00A47BE6">
            <w:pPr>
              <w:spacing w:line="240" w:lineRule="auto"/>
              <w:rPr>
                <w:b/>
                <w:bCs/>
              </w:rPr>
            </w:pPr>
            <w:r>
              <w:rPr>
                <w:b/>
                <w:bCs/>
              </w:rPr>
              <w:t>16D – T3 (56/55</w:t>
            </w:r>
            <w:r w:rsidRPr="005A75AE">
              <w:rPr>
                <w:b/>
                <w:bCs/>
              </w:rPr>
              <w:t>)</w:t>
            </w:r>
          </w:p>
        </w:tc>
        <w:tc>
          <w:tcPr>
            <w:tcW w:w="2410" w:type="dxa"/>
            <w:tcBorders>
              <w:top w:val="nil"/>
              <w:bottom w:val="nil"/>
            </w:tcBorders>
            <w:shd w:val="clear" w:color="auto" w:fill="auto"/>
          </w:tcPr>
          <w:p w14:paraId="3596C5BC" w14:textId="77777777" w:rsidR="003F2FFB" w:rsidRDefault="003F2FFB" w:rsidP="00A47BE6">
            <w:pPr>
              <w:spacing w:line="240" w:lineRule="auto"/>
              <w:jc w:val="center"/>
            </w:pPr>
            <w:r>
              <w:t>.869 (.118)</w:t>
            </w:r>
          </w:p>
        </w:tc>
        <w:tc>
          <w:tcPr>
            <w:tcW w:w="2268" w:type="dxa"/>
            <w:tcBorders>
              <w:top w:val="nil"/>
              <w:bottom w:val="nil"/>
            </w:tcBorders>
            <w:shd w:val="clear" w:color="auto" w:fill="auto"/>
          </w:tcPr>
          <w:p w14:paraId="742C9569" w14:textId="77777777" w:rsidR="003F2FFB" w:rsidRDefault="003F2FFB" w:rsidP="00A47BE6">
            <w:pPr>
              <w:spacing w:line="240" w:lineRule="auto"/>
              <w:jc w:val="center"/>
            </w:pPr>
            <w:r>
              <w:t>.818 (.119)</w:t>
            </w:r>
          </w:p>
        </w:tc>
        <w:tc>
          <w:tcPr>
            <w:tcW w:w="1525" w:type="dxa"/>
            <w:tcBorders>
              <w:top w:val="nil"/>
              <w:bottom w:val="nil"/>
              <w:right w:val="single" w:sz="8" w:space="0" w:color="000000"/>
            </w:tcBorders>
            <w:shd w:val="clear" w:color="auto" w:fill="auto"/>
          </w:tcPr>
          <w:p w14:paraId="6D6CCE5C" w14:textId="77777777" w:rsidR="003F2FFB" w:rsidRDefault="003F2FFB" w:rsidP="00A47BE6">
            <w:pPr>
              <w:spacing w:line="240" w:lineRule="auto"/>
              <w:jc w:val="center"/>
            </w:pPr>
            <w:r>
              <w:t>.030</w:t>
            </w:r>
          </w:p>
        </w:tc>
      </w:tr>
      <w:tr w:rsidR="003F2FFB" w14:paraId="1FCBEDC2" w14:textId="77777777" w:rsidTr="00A47BE6">
        <w:tc>
          <w:tcPr>
            <w:tcW w:w="3085" w:type="dxa"/>
            <w:tcBorders>
              <w:top w:val="nil"/>
              <w:bottom w:val="nil"/>
            </w:tcBorders>
            <w:shd w:val="clear" w:color="auto" w:fill="auto"/>
          </w:tcPr>
          <w:p w14:paraId="5B203290" w14:textId="77777777" w:rsidR="003F2FFB" w:rsidRPr="005A75AE" w:rsidRDefault="003F2FFB" w:rsidP="00A47BE6">
            <w:pPr>
              <w:spacing w:line="240" w:lineRule="auto"/>
              <w:rPr>
                <w:b/>
                <w:bCs/>
              </w:rPr>
            </w:pPr>
            <w:r>
              <w:rPr>
                <w:b/>
                <w:bCs/>
              </w:rPr>
              <w:t>16D – T4 (47/48</w:t>
            </w:r>
            <w:r w:rsidRPr="005A75AE">
              <w:rPr>
                <w:b/>
                <w:bCs/>
              </w:rPr>
              <w:t>)</w:t>
            </w:r>
          </w:p>
        </w:tc>
        <w:tc>
          <w:tcPr>
            <w:tcW w:w="2410" w:type="dxa"/>
            <w:tcBorders>
              <w:top w:val="nil"/>
              <w:bottom w:val="nil"/>
            </w:tcBorders>
            <w:shd w:val="clear" w:color="auto" w:fill="auto"/>
          </w:tcPr>
          <w:p w14:paraId="7D40B78C" w14:textId="77777777" w:rsidR="003F2FFB" w:rsidRDefault="003F2FFB" w:rsidP="00A47BE6">
            <w:pPr>
              <w:spacing w:line="240" w:lineRule="auto"/>
              <w:jc w:val="center"/>
            </w:pPr>
            <w:r>
              <w:t>.876 (.101)</w:t>
            </w:r>
          </w:p>
        </w:tc>
        <w:tc>
          <w:tcPr>
            <w:tcW w:w="2268" w:type="dxa"/>
            <w:tcBorders>
              <w:top w:val="nil"/>
              <w:bottom w:val="nil"/>
            </w:tcBorders>
            <w:shd w:val="clear" w:color="auto" w:fill="auto"/>
          </w:tcPr>
          <w:p w14:paraId="36CE62A8" w14:textId="77777777" w:rsidR="003F2FFB" w:rsidRDefault="003F2FFB" w:rsidP="00A47BE6">
            <w:pPr>
              <w:spacing w:line="240" w:lineRule="auto"/>
              <w:jc w:val="center"/>
            </w:pPr>
            <w:r>
              <w:t>.849 (.107)</w:t>
            </w:r>
          </w:p>
        </w:tc>
        <w:tc>
          <w:tcPr>
            <w:tcW w:w="1525" w:type="dxa"/>
            <w:tcBorders>
              <w:top w:val="nil"/>
              <w:bottom w:val="nil"/>
            </w:tcBorders>
            <w:shd w:val="clear" w:color="auto" w:fill="auto"/>
          </w:tcPr>
          <w:p w14:paraId="26AB96FB" w14:textId="77777777" w:rsidR="003F2FFB" w:rsidRDefault="003F2FFB" w:rsidP="00A47BE6">
            <w:pPr>
              <w:spacing w:line="240" w:lineRule="auto"/>
              <w:jc w:val="center"/>
            </w:pPr>
            <w:r>
              <w:t>.224</w:t>
            </w:r>
          </w:p>
        </w:tc>
      </w:tr>
      <w:tr w:rsidR="003F2FFB" w14:paraId="3672D9A3" w14:textId="77777777" w:rsidTr="00A47BE6">
        <w:tc>
          <w:tcPr>
            <w:tcW w:w="3085" w:type="dxa"/>
            <w:tcBorders>
              <w:top w:val="nil"/>
              <w:left w:val="single" w:sz="8" w:space="0" w:color="000000"/>
              <w:bottom w:val="single" w:sz="8" w:space="0" w:color="000000"/>
            </w:tcBorders>
            <w:shd w:val="clear" w:color="auto" w:fill="auto"/>
          </w:tcPr>
          <w:p w14:paraId="6D6CE565" w14:textId="77777777" w:rsidR="003F2FFB" w:rsidRPr="005A75AE" w:rsidRDefault="003F2FFB" w:rsidP="00A47BE6">
            <w:pPr>
              <w:spacing w:line="240" w:lineRule="auto"/>
              <w:rPr>
                <w:b/>
                <w:bCs/>
              </w:rPr>
            </w:pPr>
            <w:r>
              <w:rPr>
                <w:b/>
                <w:bCs/>
              </w:rPr>
              <w:t>16D – T5 (45/47</w:t>
            </w:r>
            <w:r w:rsidRPr="005A75AE">
              <w:rPr>
                <w:b/>
                <w:bCs/>
              </w:rPr>
              <w:t>)</w:t>
            </w:r>
          </w:p>
        </w:tc>
        <w:tc>
          <w:tcPr>
            <w:tcW w:w="2410" w:type="dxa"/>
            <w:tcBorders>
              <w:top w:val="nil"/>
              <w:bottom w:val="single" w:sz="8" w:space="0" w:color="000000"/>
            </w:tcBorders>
            <w:shd w:val="clear" w:color="auto" w:fill="auto"/>
          </w:tcPr>
          <w:p w14:paraId="05A93D32" w14:textId="77777777" w:rsidR="003F2FFB" w:rsidRDefault="003F2FFB" w:rsidP="00A47BE6">
            <w:pPr>
              <w:spacing w:line="240" w:lineRule="auto"/>
              <w:jc w:val="center"/>
            </w:pPr>
            <w:r>
              <w:t>.881 (.109)</w:t>
            </w:r>
          </w:p>
        </w:tc>
        <w:tc>
          <w:tcPr>
            <w:tcW w:w="2268" w:type="dxa"/>
            <w:tcBorders>
              <w:top w:val="nil"/>
              <w:bottom w:val="single" w:sz="8" w:space="0" w:color="000000"/>
            </w:tcBorders>
            <w:shd w:val="clear" w:color="auto" w:fill="auto"/>
          </w:tcPr>
          <w:p w14:paraId="489D510C" w14:textId="77777777" w:rsidR="003F2FFB" w:rsidRDefault="003F2FFB" w:rsidP="00A47BE6">
            <w:pPr>
              <w:spacing w:line="240" w:lineRule="auto"/>
              <w:jc w:val="center"/>
            </w:pPr>
            <w:r>
              <w:t>.863 (.102)</w:t>
            </w:r>
          </w:p>
        </w:tc>
        <w:tc>
          <w:tcPr>
            <w:tcW w:w="1525" w:type="dxa"/>
            <w:tcBorders>
              <w:top w:val="nil"/>
              <w:bottom w:val="single" w:sz="8" w:space="0" w:color="000000"/>
              <w:right w:val="single" w:sz="8" w:space="0" w:color="000000"/>
            </w:tcBorders>
            <w:shd w:val="clear" w:color="auto" w:fill="auto"/>
          </w:tcPr>
          <w:p w14:paraId="563B27CD" w14:textId="77777777" w:rsidR="003F2FFB" w:rsidRDefault="003F2FFB" w:rsidP="00A47BE6">
            <w:pPr>
              <w:spacing w:line="240" w:lineRule="auto"/>
              <w:jc w:val="center"/>
            </w:pPr>
            <w:r>
              <w:t>.442</w:t>
            </w:r>
          </w:p>
        </w:tc>
      </w:tr>
      <w:tr w:rsidR="003F2FFB" w14:paraId="5A440C76" w14:textId="77777777" w:rsidTr="00A47BE6">
        <w:tc>
          <w:tcPr>
            <w:tcW w:w="3085" w:type="dxa"/>
            <w:tcBorders>
              <w:top w:val="single" w:sz="8" w:space="0" w:color="000000"/>
              <w:bottom w:val="nil"/>
            </w:tcBorders>
            <w:shd w:val="clear" w:color="auto" w:fill="auto"/>
          </w:tcPr>
          <w:p w14:paraId="6F1406D9" w14:textId="77777777" w:rsidR="003F2FFB" w:rsidRDefault="003F2FFB" w:rsidP="00A47BE6">
            <w:pPr>
              <w:spacing w:line="240" w:lineRule="auto"/>
              <w:rPr>
                <w:b/>
                <w:bCs/>
              </w:rPr>
            </w:pPr>
            <w:r>
              <w:rPr>
                <w:b/>
                <w:bCs/>
              </w:rPr>
              <w:t>QALYs (44/45)</w:t>
            </w:r>
          </w:p>
        </w:tc>
        <w:tc>
          <w:tcPr>
            <w:tcW w:w="2410" w:type="dxa"/>
            <w:tcBorders>
              <w:top w:val="single" w:sz="8" w:space="0" w:color="000000"/>
              <w:bottom w:val="nil"/>
            </w:tcBorders>
            <w:shd w:val="clear" w:color="auto" w:fill="auto"/>
          </w:tcPr>
          <w:p w14:paraId="6E579B5B" w14:textId="77777777" w:rsidR="003F2FFB" w:rsidRDefault="003F2FFB" w:rsidP="00A47BE6">
            <w:pPr>
              <w:spacing w:line="240" w:lineRule="auto"/>
              <w:jc w:val="center"/>
            </w:pPr>
            <w:r>
              <w:t>1.574 (0.177)</w:t>
            </w:r>
          </w:p>
        </w:tc>
        <w:tc>
          <w:tcPr>
            <w:tcW w:w="2268" w:type="dxa"/>
            <w:tcBorders>
              <w:top w:val="single" w:sz="8" w:space="0" w:color="000000"/>
              <w:bottom w:val="nil"/>
            </w:tcBorders>
            <w:shd w:val="clear" w:color="auto" w:fill="auto"/>
          </w:tcPr>
          <w:p w14:paraId="31EFDAE2" w14:textId="77777777" w:rsidR="003F2FFB" w:rsidRDefault="003F2FFB" w:rsidP="00A47BE6">
            <w:pPr>
              <w:spacing w:line="240" w:lineRule="auto"/>
              <w:jc w:val="center"/>
            </w:pPr>
            <w:r>
              <w:t>1.528 (0.164)</w:t>
            </w:r>
          </w:p>
        </w:tc>
        <w:tc>
          <w:tcPr>
            <w:tcW w:w="1525" w:type="dxa"/>
            <w:tcBorders>
              <w:top w:val="single" w:sz="8" w:space="0" w:color="000000"/>
              <w:bottom w:val="nil"/>
            </w:tcBorders>
            <w:shd w:val="clear" w:color="auto" w:fill="auto"/>
          </w:tcPr>
          <w:p w14:paraId="59ACEE6F" w14:textId="77777777" w:rsidR="003F2FFB" w:rsidRDefault="003F2FFB" w:rsidP="00A47BE6">
            <w:pPr>
              <w:spacing w:line="240" w:lineRule="auto"/>
              <w:jc w:val="center"/>
            </w:pPr>
            <w:r>
              <w:t>.209</w:t>
            </w:r>
          </w:p>
        </w:tc>
      </w:tr>
      <w:tr w:rsidR="003F2FFB" w:rsidRPr="00E93DE5" w14:paraId="5ADBBA0C" w14:textId="77777777" w:rsidTr="00A47BE6">
        <w:tc>
          <w:tcPr>
            <w:tcW w:w="3085" w:type="dxa"/>
            <w:tcBorders>
              <w:top w:val="single" w:sz="8" w:space="0" w:color="000000"/>
              <w:left w:val="single" w:sz="8" w:space="0" w:color="000000"/>
              <w:bottom w:val="nil"/>
            </w:tcBorders>
            <w:shd w:val="clear" w:color="auto" w:fill="auto"/>
          </w:tcPr>
          <w:p w14:paraId="7F9EF988" w14:textId="77777777" w:rsidR="003F2FFB" w:rsidRPr="005A75AE" w:rsidRDefault="003F2FFB" w:rsidP="00A47BE6">
            <w:pPr>
              <w:spacing w:line="240" w:lineRule="auto"/>
              <w:rPr>
                <w:b/>
                <w:bCs/>
              </w:rPr>
            </w:pPr>
            <w:r>
              <w:rPr>
                <w:b/>
                <w:bCs/>
              </w:rPr>
              <w:t>CPSS</w:t>
            </w:r>
            <w:r w:rsidRPr="005A75AE">
              <w:rPr>
                <w:b/>
                <w:bCs/>
              </w:rPr>
              <w:t xml:space="preserve"> – baseline</w:t>
            </w:r>
            <w:r>
              <w:rPr>
                <w:b/>
                <w:bCs/>
              </w:rPr>
              <w:t xml:space="preserve"> (65/57)</w:t>
            </w:r>
          </w:p>
        </w:tc>
        <w:tc>
          <w:tcPr>
            <w:tcW w:w="2410" w:type="dxa"/>
            <w:tcBorders>
              <w:top w:val="single" w:sz="8" w:space="0" w:color="000000"/>
              <w:bottom w:val="nil"/>
            </w:tcBorders>
            <w:shd w:val="clear" w:color="auto" w:fill="auto"/>
          </w:tcPr>
          <w:p w14:paraId="10D7E17A" w14:textId="77777777" w:rsidR="003F2FFB" w:rsidRDefault="003F2FFB" w:rsidP="00A47BE6">
            <w:pPr>
              <w:spacing w:line="240" w:lineRule="auto"/>
              <w:jc w:val="center"/>
            </w:pPr>
            <w:r>
              <w:t>26.88 (0.93)</w:t>
            </w:r>
          </w:p>
        </w:tc>
        <w:tc>
          <w:tcPr>
            <w:tcW w:w="2268" w:type="dxa"/>
            <w:tcBorders>
              <w:top w:val="single" w:sz="8" w:space="0" w:color="000000"/>
              <w:bottom w:val="nil"/>
            </w:tcBorders>
            <w:shd w:val="clear" w:color="auto" w:fill="auto"/>
          </w:tcPr>
          <w:p w14:paraId="44F1BD97" w14:textId="77777777" w:rsidR="003F2FFB" w:rsidRPr="00E93DE5" w:rsidRDefault="003F2FFB" w:rsidP="00A47BE6">
            <w:pPr>
              <w:spacing w:line="240" w:lineRule="auto"/>
              <w:jc w:val="center"/>
            </w:pPr>
            <w:r>
              <w:t>26.86 (1.12</w:t>
            </w:r>
            <w:r w:rsidRPr="00E93DE5">
              <w:t>)</w:t>
            </w:r>
          </w:p>
        </w:tc>
        <w:tc>
          <w:tcPr>
            <w:tcW w:w="1525" w:type="dxa"/>
            <w:tcBorders>
              <w:top w:val="single" w:sz="8" w:space="0" w:color="000000"/>
              <w:bottom w:val="nil"/>
              <w:right w:val="single" w:sz="8" w:space="0" w:color="000000"/>
            </w:tcBorders>
            <w:shd w:val="clear" w:color="auto" w:fill="auto"/>
          </w:tcPr>
          <w:p w14:paraId="09033382" w14:textId="77777777" w:rsidR="003F2FFB" w:rsidRPr="00E93DE5" w:rsidRDefault="003F2FFB" w:rsidP="00A47BE6">
            <w:pPr>
              <w:spacing w:line="240" w:lineRule="auto"/>
              <w:jc w:val="center"/>
            </w:pPr>
            <w:r w:rsidRPr="00E93DE5">
              <w:t>.992</w:t>
            </w:r>
          </w:p>
        </w:tc>
      </w:tr>
      <w:tr w:rsidR="003F2FFB" w:rsidRPr="00E93DE5" w14:paraId="6FB68537" w14:textId="77777777" w:rsidTr="00A47BE6">
        <w:tc>
          <w:tcPr>
            <w:tcW w:w="3085" w:type="dxa"/>
            <w:tcBorders>
              <w:top w:val="nil"/>
              <w:bottom w:val="nil"/>
            </w:tcBorders>
            <w:shd w:val="clear" w:color="auto" w:fill="auto"/>
          </w:tcPr>
          <w:p w14:paraId="3A7D4490" w14:textId="77777777" w:rsidR="003F2FFB" w:rsidRPr="00E93DE5" w:rsidRDefault="003F2FFB" w:rsidP="00A47BE6">
            <w:pPr>
              <w:spacing w:line="240" w:lineRule="auto"/>
              <w:rPr>
                <w:b/>
                <w:bCs/>
              </w:rPr>
            </w:pPr>
            <w:r w:rsidRPr="00E93DE5">
              <w:rPr>
                <w:b/>
                <w:bCs/>
              </w:rPr>
              <w:t>CPSS – T2 (62/60)</w:t>
            </w:r>
          </w:p>
        </w:tc>
        <w:tc>
          <w:tcPr>
            <w:tcW w:w="2410" w:type="dxa"/>
            <w:tcBorders>
              <w:top w:val="nil"/>
              <w:bottom w:val="nil"/>
            </w:tcBorders>
            <w:shd w:val="clear" w:color="auto" w:fill="auto"/>
          </w:tcPr>
          <w:p w14:paraId="72BC18DC" w14:textId="77777777" w:rsidR="003F2FFB" w:rsidRPr="00E93DE5" w:rsidRDefault="003F2FFB" w:rsidP="00A47BE6">
            <w:pPr>
              <w:spacing w:line="240" w:lineRule="auto"/>
              <w:jc w:val="center"/>
            </w:pPr>
            <w:r w:rsidRPr="00E93DE5">
              <w:t>19.09 (1.3</w:t>
            </w:r>
            <w:r>
              <w:t>8</w:t>
            </w:r>
            <w:r w:rsidRPr="00E93DE5">
              <w:t>)</w:t>
            </w:r>
          </w:p>
        </w:tc>
        <w:tc>
          <w:tcPr>
            <w:tcW w:w="2268" w:type="dxa"/>
            <w:tcBorders>
              <w:top w:val="nil"/>
              <w:bottom w:val="nil"/>
            </w:tcBorders>
            <w:shd w:val="clear" w:color="auto" w:fill="auto"/>
          </w:tcPr>
          <w:p w14:paraId="351293E1" w14:textId="77777777" w:rsidR="003F2FFB" w:rsidRPr="00E93DE5" w:rsidRDefault="003F2FFB" w:rsidP="00A47BE6">
            <w:pPr>
              <w:spacing w:line="240" w:lineRule="auto"/>
              <w:jc w:val="center"/>
            </w:pPr>
            <w:r>
              <w:t>21.12 (1.52</w:t>
            </w:r>
            <w:r w:rsidRPr="00E93DE5">
              <w:t>)</w:t>
            </w:r>
          </w:p>
        </w:tc>
        <w:tc>
          <w:tcPr>
            <w:tcW w:w="1525" w:type="dxa"/>
            <w:tcBorders>
              <w:top w:val="nil"/>
              <w:bottom w:val="nil"/>
            </w:tcBorders>
            <w:shd w:val="clear" w:color="auto" w:fill="auto"/>
          </w:tcPr>
          <w:p w14:paraId="24BFDE0E" w14:textId="77777777" w:rsidR="003F2FFB" w:rsidRPr="00E93DE5" w:rsidRDefault="003F2FFB" w:rsidP="00A47BE6">
            <w:pPr>
              <w:spacing w:line="240" w:lineRule="auto"/>
              <w:jc w:val="center"/>
            </w:pPr>
            <w:r w:rsidRPr="00E93DE5">
              <w:t>.322</w:t>
            </w:r>
          </w:p>
        </w:tc>
      </w:tr>
      <w:tr w:rsidR="003F2FFB" w:rsidRPr="00E93DE5" w14:paraId="2209284D" w14:textId="77777777" w:rsidTr="00A47BE6">
        <w:tc>
          <w:tcPr>
            <w:tcW w:w="3085" w:type="dxa"/>
            <w:tcBorders>
              <w:top w:val="nil"/>
              <w:left w:val="single" w:sz="8" w:space="0" w:color="000000"/>
              <w:bottom w:val="nil"/>
            </w:tcBorders>
            <w:shd w:val="clear" w:color="auto" w:fill="auto"/>
          </w:tcPr>
          <w:p w14:paraId="48218FC8" w14:textId="77777777" w:rsidR="003F2FFB" w:rsidRPr="00E93DE5" w:rsidRDefault="003F2FFB" w:rsidP="00A47BE6">
            <w:pPr>
              <w:spacing w:line="240" w:lineRule="auto"/>
              <w:rPr>
                <w:b/>
                <w:bCs/>
              </w:rPr>
            </w:pPr>
            <w:r w:rsidRPr="00E93DE5">
              <w:rPr>
                <w:b/>
                <w:bCs/>
              </w:rPr>
              <w:t>CPSS – T3 (55/55)</w:t>
            </w:r>
          </w:p>
        </w:tc>
        <w:tc>
          <w:tcPr>
            <w:tcW w:w="2410" w:type="dxa"/>
            <w:tcBorders>
              <w:top w:val="nil"/>
              <w:bottom w:val="nil"/>
            </w:tcBorders>
            <w:shd w:val="clear" w:color="auto" w:fill="auto"/>
          </w:tcPr>
          <w:p w14:paraId="4A95CEC9" w14:textId="77777777" w:rsidR="003F2FFB" w:rsidRPr="00E93DE5" w:rsidRDefault="003F2FFB" w:rsidP="00A47BE6">
            <w:pPr>
              <w:spacing w:line="240" w:lineRule="auto"/>
              <w:jc w:val="center"/>
            </w:pPr>
            <w:r>
              <w:t>11.61 (1.43</w:t>
            </w:r>
            <w:r w:rsidRPr="00E93DE5">
              <w:t>)</w:t>
            </w:r>
          </w:p>
        </w:tc>
        <w:tc>
          <w:tcPr>
            <w:tcW w:w="2268" w:type="dxa"/>
            <w:tcBorders>
              <w:top w:val="nil"/>
              <w:bottom w:val="nil"/>
            </w:tcBorders>
            <w:shd w:val="clear" w:color="auto" w:fill="auto"/>
          </w:tcPr>
          <w:p w14:paraId="702ADAC5" w14:textId="77777777" w:rsidR="003F2FFB" w:rsidRPr="00E93DE5" w:rsidRDefault="003F2FFB" w:rsidP="00A47BE6">
            <w:pPr>
              <w:spacing w:line="240" w:lineRule="auto"/>
              <w:jc w:val="center"/>
            </w:pPr>
            <w:r>
              <w:t>17.43 (1.58</w:t>
            </w:r>
            <w:r w:rsidRPr="00E93DE5">
              <w:t>)</w:t>
            </w:r>
          </w:p>
        </w:tc>
        <w:tc>
          <w:tcPr>
            <w:tcW w:w="1525" w:type="dxa"/>
            <w:tcBorders>
              <w:top w:val="nil"/>
              <w:bottom w:val="nil"/>
              <w:right w:val="single" w:sz="8" w:space="0" w:color="000000"/>
            </w:tcBorders>
            <w:shd w:val="clear" w:color="auto" w:fill="auto"/>
          </w:tcPr>
          <w:p w14:paraId="3717AB08" w14:textId="77777777" w:rsidR="003F2FFB" w:rsidRPr="00E93DE5" w:rsidRDefault="003F2FFB" w:rsidP="00A47BE6">
            <w:pPr>
              <w:spacing w:line="240" w:lineRule="auto"/>
              <w:jc w:val="center"/>
            </w:pPr>
            <w:r w:rsidRPr="00E93DE5">
              <w:t>.007</w:t>
            </w:r>
          </w:p>
        </w:tc>
      </w:tr>
      <w:tr w:rsidR="003F2FFB" w:rsidRPr="00E93DE5" w14:paraId="546BB322" w14:textId="77777777" w:rsidTr="00A47BE6">
        <w:tc>
          <w:tcPr>
            <w:tcW w:w="3085" w:type="dxa"/>
            <w:tcBorders>
              <w:top w:val="nil"/>
              <w:bottom w:val="nil"/>
            </w:tcBorders>
            <w:shd w:val="clear" w:color="auto" w:fill="auto"/>
          </w:tcPr>
          <w:p w14:paraId="545BD602" w14:textId="77777777" w:rsidR="003F2FFB" w:rsidRPr="00E93DE5" w:rsidRDefault="003F2FFB" w:rsidP="00A47BE6">
            <w:pPr>
              <w:spacing w:line="240" w:lineRule="auto"/>
              <w:rPr>
                <w:b/>
                <w:bCs/>
              </w:rPr>
            </w:pPr>
            <w:r w:rsidRPr="00E93DE5">
              <w:rPr>
                <w:b/>
                <w:bCs/>
              </w:rPr>
              <w:t>CPSS – T4 (47/49)</w:t>
            </w:r>
          </w:p>
        </w:tc>
        <w:tc>
          <w:tcPr>
            <w:tcW w:w="2410" w:type="dxa"/>
            <w:tcBorders>
              <w:top w:val="nil"/>
              <w:bottom w:val="nil"/>
            </w:tcBorders>
            <w:shd w:val="clear" w:color="auto" w:fill="auto"/>
          </w:tcPr>
          <w:p w14:paraId="622DE1DE" w14:textId="77777777" w:rsidR="003F2FFB" w:rsidRPr="00E93DE5" w:rsidRDefault="003F2FFB" w:rsidP="00A47BE6">
            <w:pPr>
              <w:spacing w:line="240" w:lineRule="auto"/>
              <w:jc w:val="center"/>
            </w:pPr>
            <w:r>
              <w:t>11.81 (1.44</w:t>
            </w:r>
            <w:r w:rsidRPr="00E93DE5">
              <w:t>)</w:t>
            </w:r>
          </w:p>
        </w:tc>
        <w:tc>
          <w:tcPr>
            <w:tcW w:w="2268" w:type="dxa"/>
            <w:tcBorders>
              <w:top w:val="nil"/>
              <w:bottom w:val="nil"/>
            </w:tcBorders>
            <w:shd w:val="clear" w:color="auto" w:fill="auto"/>
          </w:tcPr>
          <w:p w14:paraId="153EE502" w14:textId="77777777" w:rsidR="003F2FFB" w:rsidRPr="00E93DE5" w:rsidRDefault="003F2FFB" w:rsidP="00A47BE6">
            <w:pPr>
              <w:spacing w:line="240" w:lineRule="auto"/>
              <w:jc w:val="center"/>
            </w:pPr>
            <w:r>
              <w:t>14.62 (1.74</w:t>
            </w:r>
            <w:r w:rsidRPr="00E93DE5">
              <w:t>)</w:t>
            </w:r>
          </w:p>
        </w:tc>
        <w:tc>
          <w:tcPr>
            <w:tcW w:w="1525" w:type="dxa"/>
            <w:tcBorders>
              <w:top w:val="nil"/>
              <w:bottom w:val="nil"/>
            </w:tcBorders>
            <w:shd w:val="clear" w:color="auto" w:fill="auto"/>
          </w:tcPr>
          <w:p w14:paraId="28E42BA9" w14:textId="77777777" w:rsidR="003F2FFB" w:rsidRPr="00E93DE5" w:rsidRDefault="003F2FFB" w:rsidP="00A47BE6">
            <w:pPr>
              <w:spacing w:line="240" w:lineRule="auto"/>
              <w:jc w:val="center"/>
            </w:pPr>
            <w:r w:rsidRPr="00E93DE5">
              <w:t>.219</w:t>
            </w:r>
          </w:p>
        </w:tc>
      </w:tr>
      <w:tr w:rsidR="003F2FFB" w:rsidRPr="00E93DE5" w14:paraId="7E1D6AC3" w14:textId="77777777" w:rsidTr="00A47BE6">
        <w:tc>
          <w:tcPr>
            <w:tcW w:w="3085" w:type="dxa"/>
            <w:tcBorders>
              <w:top w:val="nil"/>
              <w:left w:val="single" w:sz="8" w:space="0" w:color="000000"/>
              <w:bottom w:val="single" w:sz="8" w:space="0" w:color="000000"/>
            </w:tcBorders>
            <w:shd w:val="clear" w:color="auto" w:fill="auto"/>
          </w:tcPr>
          <w:p w14:paraId="42C3F6CB" w14:textId="77777777" w:rsidR="003F2FFB" w:rsidRPr="00E93DE5" w:rsidRDefault="003F2FFB" w:rsidP="00A47BE6">
            <w:pPr>
              <w:spacing w:line="240" w:lineRule="auto"/>
              <w:rPr>
                <w:b/>
                <w:bCs/>
              </w:rPr>
            </w:pPr>
            <w:r w:rsidRPr="00E93DE5">
              <w:rPr>
                <w:b/>
                <w:bCs/>
              </w:rPr>
              <w:t>CPSS – T5 (45/47)</w:t>
            </w:r>
          </w:p>
        </w:tc>
        <w:tc>
          <w:tcPr>
            <w:tcW w:w="2410" w:type="dxa"/>
            <w:tcBorders>
              <w:top w:val="nil"/>
              <w:bottom w:val="single" w:sz="8" w:space="0" w:color="000000"/>
            </w:tcBorders>
            <w:shd w:val="clear" w:color="auto" w:fill="auto"/>
          </w:tcPr>
          <w:p w14:paraId="72DFA29C" w14:textId="77777777" w:rsidR="003F2FFB" w:rsidRDefault="003F2FFB" w:rsidP="00A47BE6">
            <w:pPr>
              <w:spacing w:line="240" w:lineRule="auto"/>
              <w:jc w:val="center"/>
            </w:pPr>
            <w:r>
              <w:t>11.14 (1.75)</w:t>
            </w:r>
          </w:p>
        </w:tc>
        <w:tc>
          <w:tcPr>
            <w:tcW w:w="2268" w:type="dxa"/>
            <w:tcBorders>
              <w:top w:val="nil"/>
              <w:bottom w:val="single" w:sz="8" w:space="0" w:color="000000"/>
            </w:tcBorders>
            <w:shd w:val="clear" w:color="auto" w:fill="auto"/>
          </w:tcPr>
          <w:p w14:paraId="086E24D9" w14:textId="77777777" w:rsidR="003F2FFB" w:rsidRPr="00E93DE5" w:rsidRDefault="003F2FFB" w:rsidP="00A47BE6">
            <w:pPr>
              <w:spacing w:line="240" w:lineRule="auto"/>
              <w:jc w:val="center"/>
            </w:pPr>
            <w:r>
              <w:t>13.41 (1.81</w:t>
            </w:r>
            <w:r w:rsidRPr="00E93DE5">
              <w:t>)</w:t>
            </w:r>
          </w:p>
        </w:tc>
        <w:tc>
          <w:tcPr>
            <w:tcW w:w="1525" w:type="dxa"/>
            <w:tcBorders>
              <w:top w:val="nil"/>
              <w:bottom w:val="single" w:sz="8" w:space="0" w:color="000000"/>
              <w:right w:val="single" w:sz="8" w:space="0" w:color="000000"/>
            </w:tcBorders>
            <w:shd w:val="clear" w:color="auto" w:fill="auto"/>
          </w:tcPr>
          <w:p w14:paraId="04885B26" w14:textId="77777777" w:rsidR="003F2FFB" w:rsidRPr="00E93DE5" w:rsidRDefault="003F2FFB" w:rsidP="00A47BE6">
            <w:pPr>
              <w:spacing w:line="240" w:lineRule="auto"/>
              <w:jc w:val="center"/>
            </w:pPr>
            <w:r w:rsidRPr="00E93DE5">
              <w:t>.371</w:t>
            </w:r>
          </w:p>
        </w:tc>
      </w:tr>
      <w:tr w:rsidR="003F2FFB" w:rsidRPr="00E93DE5" w14:paraId="29869ABF" w14:textId="77777777" w:rsidTr="00A47BE6">
        <w:tc>
          <w:tcPr>
            <w:tcW w:w="3085" w:type="dxa"/>
            <w:tcBorders>
              <w:bottom w:val="single" w:sz="8" w:space="0" w:color="000000"/>
            </w:tcBorders>
            <w:shd w:val="clear" w:color="auto" w:fill="auto"/>
          </w:tcPr>
          <w:p w14:paraId="4995B041" w14:textId="77777777" w:rsidR="003F2FFB" w:rsidRPr="00E93DE5" w:rsidRDefault="003F2FFB" w:rsidP="00A47BE6">
            <w:pPr>
              <w:spacing w:line="240" w:lineRule="auto"/>
              <w:rPr>
                <w:b/>
                <w:bCs/>
              </w:rPr>
            </w:pPr>
            <w:r w:rsidRPr="00E93DE5">
              <w:rPr>
                <w:b/>
                <w:bCs/>
              </w:rPr>
              <w:t>Change CPSS</w:t>
            </w:r>
            <w:r>
              <w:rPr>
                <w:b/>
                <w:bCs/>
              </w:rPr>
              <w:t xml:space="preserve"> (baseline to T5)</w:t>
            </w:r>
            <w:r w:rsidRPr="00E93DE5">
              <w:rPr>
                <w:b/>
                <w:bCs/>
              </w:rPr>
              <w:t xml:space="preserve"> </w:t>
            </w:r>
          </w:p>
        </w:tc>
        <w:tc>
          <w:tcPr>
            <w:tcW w:w="2410" w:type="dxa"/>
            <w:tcBorders>
              <w:bottom w:val="single" w:sz="8" w:space="0" w:color="000000"/>
            </w:tcBorders>
            <w:shd w:val="clear" w:color="auto" w:fill="auto"/>
          </w:tcPr>
          <w:p w14:paraId="0E97795E" w14:textId="77777777" w:rsidR="003F2FFB" w:rsidRDefault="003F2FFB" w:rsidP="00A47BE6">
            <w:pPr>
              <w:spacing w:line="240" w:lineRule="auto"/>
              <w:jc w:val="center"/>
            </w:pPr>
            <w:r>
              <w:t>-15.78</w:t>
            </w:r>
          </w:p>
        </w:tc>
        <w:tc>
          <w:tcPr>
            <w:tcW w:w="2268" w:type="dxa"/>
            <w:tcBorders>
              <w:bottom w:val="single" w:sz="8" w:space="0" w:color="000000"/>
            </w:tcBorders>
            <w:shd w:val="clear" w:color="auto" w:fill="auto"/>
          </w:tcPr>
          <w:p w14:paraId="6417D720" w14:textId="77777777" w:rsidR="003F2FFB" w:rsidRPr="00E93DE5" w:rsidRDefault="003F2FFB" w:rsidP="00A47BE6">
            <w:pPr>
              <w:spacing w:line="240" w:lineRule="auto"/>
              <w:jc w:val="center"/>
            </w:pPr>
            <w:r w:rsidRPr="00E93DE5">
              <w:t>-13.27</w:t>
            </w:r>
          </w:p>
        </w:tc>
        <w:tc>
          <w:tcPr>
            <w:tcW w:w="1525" w:type="dxa"/>
            <w:tcBorders>
              <w:bottom w:val="single" w:sz="8" w:space="0" w:color="000000"/>
            </w:tcBorders>
            <w:shd w:val="clear" w:color="auto" w:fill="auto"/>
          </w:tcPr>
          <w:p w14:paraId="01A4C783" w14:textId="77777777" w:rsidR="003F2FFB" w:rsidRPr="00E93DE5" w:rsidRDefault="003F2FFB" w:rsidP="00A47BE6">
            <w:pPr>
              <w:spacing w:line="240" w:lineRule="auto"/>
              <w:jc w:val="center"/>
            </w:pPr>
            <w:r w:rsidRPr="00E93DE5">
              <w:t>.341</w:t>
            </w:r>
          </w:p>
        </w:tc>
      </w:tr>
      <w:tr w:rsidR="003F2FFB" w:rsidRPr="00E93DE5" w14:paraId="6EFE3502" w14:textId="77777777" w:rsidTr="00A47BE6">
        <w:tc>
          <w:tcPr>
            <w:tcW w:w="3085" w:type="dxa"/>
            <w:tcBorders>
              <w:top w:val="single" w:sz="8" w:space="0" w:color="000000"/>
              <w:left w:val="single" w:sz="8" w:space="0" w:color="000000"/>
              <w:bottom w:val="nil"/>
            </w:tcBorders>
            <w:shd w:val="clear" w:color="auto" w:fill="auto"/>
          </w:tcPr>
          <w:p w14:paraId="2BEB6708" w14:textId="77777777" w:rsidR="003F2FFB" w:rsidRPr="002A3BC1" w:rsidRDefault="003F2FFB" w:rsidP="00A47BE6">
            <w:pPr>
              <w:spacing w:line="240" w:lineRule="auto"/>
              <w:rPr>
                <w:b/>
                <w:bCs/>
              </w:rPr>
            </w:pPr>
            <w:r w:rsidRPr="002A3BC1">
              <w:rPr>
                <w:rFonts w:eastAsia="Times New Roman" w:cs="Calibri"/>
                <w:b/>
                <w:bCs/>
                <w:color w:val="000000"/>
                <w:lang w:eastAsia="nb-NO"/>
              </w:rPr>
              <w:t>Total sessions</w:t>
            </w:r>
            <w:r w:rsidRPr="00BA3A0B">
              <w:rPr>
                <w:rFonts w:eastAsia="Times New Roman" w:cs="Calibri"/>
                <w:b/>
                <w:bCs/>
                <w:color w:val="000000"/>
                <w:lang w:eastAsia="nb-NO"/>
              </w:rPr>
              <w:t xml:space="preserve"> (65/58)</w:t>
            </w:r>
          </w:p>
        </w:tc>
        <w:tc>
          <w:tcPr>
            <w:tcW w:w="2410" w:type="dxa"/>
            <w:tcBorders>
              <w:top w:val="single" w:sz="8" w:space="0" w:color="000000"/>
              <w:bottom w:val="nil"/>
            </w:tcBorders>
            <w:shd w:val="clear" w:color="auto" w:fill="auto"/>
          </w:tcPr>
          <w:p w14:paraId="00DC747D" w14:textId="77777777" w:rsidR="003F2FFB" w:rsidRDefault="003F2FFB" w:rsidP="00A47BE6">
            <w:pPr>
              <w:spacing w:line="240" w:lineRule="auto"/>
              <w:jc w:val="center"/>
            </w:pPr>
            <w:r>
              <w:t>18.74 (9.33)</w:t>
            </w:r>
          </w:p>
        </w:tc>
        <w:tc>
          <w:tcPr>
            <w:tcW w:w="2268" w:type="dxa"/>
            <w:tcBorders>
              <w:top w:val="single" w:sz="8" w:space="0" w:color="000000"/>
              <w:bottom w:val="nil"/>
            </w:tcBorders>
            <w:shd w:val="clear" w:color="auto" w:fill="auto"/>
          </w:tcPr>
          <w:p w14:paraId="246DA1B0" w14:textId="77777777" w:rsidR="003F2FFB" w:rsidRPr="00E93DE5" w:rsidRDefault="003F2FFB" w:rsidP="00A47BE6">
            <w:pPr>
              <w:spacing w:line="240" w:lineRule="auto"/>
              <w:jc w:val="center"/>
            </w:pPr>
            <w:r w:rsidRPr="00E93DE5">
              <w:t>26.48 (21.32)</w:t>
            </w:r>
          </w:p>
        </w:tc>
        <w:tc>
          <w:tcPr>
            <w:tcW w:w="1525" w:type="dxa"/>
            <w:tcBorders>
              <w:top w:val="single" w:sz="8" w:space="0" w:color="000000"/>
              <w:bottom w:val="nil"/>
              <w:right w:val="single" w:sz="8" w:space="0" w:color="000000"/>
            </w:tcBorders>
            <w:shd w:val="clear" w:color="auto" w:fill="auto"/>
          </w:tcPr>
          <w:p w14:paraId="1CE09699" w14:textId="77777777" w:rsidR="003F2FFB" w:rsidRPr="00E93DE5" w:rsidRDefault="003F2FFB" w:rsidP="00A47BE6">
            <w:pPr>
              <w:spacing w:line="240" w:lineRule="auto"/>
              <w:jc w:val="center"/>
            </w:pPr>
            <w:r>
              <w:t>&lt;.000</w:t>
            </w:r>
          </w:p>
        </w:tc>
      </w:tr>
      <w:tr w:rsidR="003F2FFB" w:rsidRPr="00E93DE5" w14:paraId="08F69DAF" w14:textId="77777777" w:rsidTr="00A47BE6">
        <w:tc>
          <w:tcPr>
            <w:tcW w:w="3085" w:type="dxa"/>
            <w:tcBorders>
              <w:top w:val="nil"/>
              <w:bottom w:val="nil"/>
            </w:tcBorders>
            <w:shd w:val="clear" w:color="auto" w:fill="auto"/>
          </w:tcPr>
          <w:p w14:paraId="29448E3B" w14:textId="77777777" w:rsidR="003F2FFB" w:rsidRPr="002A3BC1" w:rsidRDefault="003F2FFB" w:rsidP="00A47BE6">
            <w:pPr>
              <w:spacing w:line="240" w:lineRule="auto"/>
              <w:rPr>
                <w:b/>
                <w:bCs/>
              </w:rPr>
            </w:pPr>
            <w:r w:rsidRPr="002A3BC1">
              <w:rPr>
                <w:rFonts w:eastAsia="Times New Roman" w:cs="Calibri"/>
                <w:b/>
                <w:bCs/>
                <w:color w:val="000000"/>
                <w:lang w:eastAsia="nb-NO"/>
              </w:rPr>
              <w:t>Therapists per session</w:t>
            </w:r>
            <w:r w:rsidRPr="00BA3A0B">
              <w:rPr>
                <w:rFonts w:eastAsia="Times New Roman" w:cs="Calibri"/>
                <w:b/>
                <w:bCs/>
                <w:color w:val="000000"/>
                <w:lang w:eastAsia="nb-NO"/>
              </w:rPr>
              <w:t xml:space="preserve"> (65/58)</w:t>
            </w:r>
          </w:p>
        </w:tc>
        <w:tc>
          <w:tcPr>
            <w:tcW w:w="2410" w:type="dxa"/>
            <w:tcBorders>
              <w:top w:val="nil"/>
              <w:bottom w:val="nil"/>
            </w:tcBorders>
            <w:shd w:val="clear" w:color="auto" w:fill="auto"/>
          </w:tcPr>
          <w:p w14:paraId="461134B1" w14:textId="77777777" w:rsidR="003F2FFB" w:rsidRDefault="003F2FFB" w:rsidP="00A47BE6">
            <w:pPr>
              <w:spacing w:line="240" w:lineRule="auto"/>
              <w:jc w:val="center"/>
            </w:pPr>
            <w:r>
              <w:t>1 (0)</w:t>
            </w:r>
          </w:p>
        </w:tc>
        <w:tc>
          <w:tcPr>
            <w:tcW w:w="2268" w:type="dxa"/>
            <w:tcBorders>
              <w:top w:val="nil"/>
              <w:bottom w:val="nil"/>
            </w:tcBorders>
            <w:shd w:val="clear" w:color="auto" w:fill="auto"/>
          </w:tcPr>
          <w:p w14:paraId="1D1F3A2D" w14:textId="77777777" w:rsidR="003F2FFB" w:rsidRPr="00E93DE5" w:rsidRDefault="003F2FFB" w:rsidP="00A47BE6">
            <w:pPr>
              <w:spacing w:line="240" w:lineRule="auto"/>
              <w:jc w:val="center"/>
            </w:pPr>
            <w:r w:rsidRPr="00E93DE5">
              <w:t>1.17 (0.38)</w:t>
            </w:r>
          </w:p>
        </w:tc>
        <w:tc>
          <w:tcPr>
            <w:tcW w:w="1525" w:type="dxa"/>
            <w:tcBorders>
              <w:top w:val="nil"/>
              <w:bottom w:val="nil"/>
            </w:tcBorders>
            <w:shd w:val="clear" w:color="auto" w:fill="auto"/>
          </w:tcPr>
          <w:p w14:paraId="52079BF3" w14:textId="77777777" w:rsidR="003F2FFB" w:rsidRPr="00E93DE5" w:rsidRDefault="003F2FFB" w:rsidP="00A47BE6">
            <w:pPr>
              <w:spacing w:line="240" w:lineRule="auto"/>
              <w:jc w:val="center"/>
            </w:pPr>
            <w:r>
              <w:t>-</w:t>
            </w:r>
          </w:p>
        </w:tc>
      </w:tr>
      <w:tr w:rsidR="003F2FFB" w:rsidRPr="00E93DE5" w14:paraId="3A6317F9" w14:textId="77777777" w:rsidTr="00A47BE6">
        <w:tc>
          <w:tcPr>
            <w:tcW w:w="3085" w:type="dxa"/>
            <w:tcBorders>
              <w:top w:val="nil"/>
              <w:left w:val="single" w:sz="8" w:space="0" w:color="000000"/>
              <w:bottom w:val="nil"/>
            </w:tcBorders>
            <w:shd w:val="clear" w:color="auto" w:fill="auto"/>
          </w:tcPr>
          <w:p w14:paraId="780C0555" w14:textId="77777777" w:rsidR="003F2FFB" w:rsidRPr="002A3BC1" w:rsidRDefault="003F2FFB" w:rsidP="00A47BE6">
            <w:pPr>
              <w:spacing w:line="240" w:lineRule="auto"/>
              <w:rPr>
                <w:b/>
                <w:bCs/>
              </w:rPr>
            </w:pPr>
            <w:r w:rsidRPr="002A3BC1">
              <w:rPr>
                <w:rFonts w:eastAsia="Times New Roman" w:cs="Calibri"/>
                <w:b/>
                <w:bCs/>
                <w:color w:val="000000"/>
                <w:lang w:eastAsia="nb-NO"/>
              </w:rPr>
              <w:t>Minutes per session</w:t>
            </w:r>
            <w:r w:rsidRPr="00BA3A0B">
              <w:rPr>
                <w:rFonts w:eastAsia="Times New Roman" w:cs="Calibri"/>
                <w:b/>
                <w:bCs/>
                <w:color w:val="000000"/>
                <w:lang w:eastAsia="nb-NO"/>
              </w:rPr>
              <w:t xml:space="preserve"> (54/50)</w:t>
            </w:r>
          </w:p>
        </w:tc>
        <w:tc>
          <w:tcPr>
            <w:tcW w:w="2410" w:type="dxa"/>
            <w:tcBorders>
              <w:top w:val="nil"/>
              <w:bottom w:val="nil"/>
            </w:tcBorders>
            <w:shd w:val="clear" w:color="auto" w:fill="auto"/>
          </w:tcPr>
          <w:p w14:paraId="00358804" w14:textId="77777777" w:rsidR="003F2FFB" w:rsidRDefault="003F2FFB" w:rsidP="00A47BE6">
            <w:pPr>
              <w:spacing w:line="240" w:lineRule="auto"/>
              <w:jc w:val="center"/>
            </w:pPr>
            <w:r>
              <w:t>75.91 (22.41)</w:t>
            </w:r>
          </w:p>
        </w:tc>
        <w:tc>
          <w:tcPr>
            <w:tcW w:w="2268" w:type="dxa"/>
            <w:tcBorders>
              <w:top w:val="nil"/>
              <w:bottom w:val="nil"/>
            </w:tcBorders>
            <w:shd w:val="clear" w:color="auto" w:fill="auto"/>
          </w:tcPr>
          <w:p w14:paraId="20AFB7C7" w14:textId="77777777" w:rsidR="003F2FFB" w:rsidRPr="00E93DE5" w:rsidRDefault="003F2FFB" w:rsidP="00A47BE6">
            <w:pPr>
              <w:spacing w:line="240" w:lineRule="auto"/>
              <w:jc w:val="center"/>
            </w:pPr>
            <w:r w:rsidRPr="00E93DE5">
              <w:t>53.22 (16.09)</w:t>
            </w:r>
          </w:p>
        </w:tc>
        <w:tc>
          <w:tcPr>
            <w:tcW w:w="1525" w:type="dxa"/>
            <w:tcBorders>
              <w:top w:val="nil"/>
              <w:bottom w:val="nil"/>
              <w:right w:val="single" w:sz="8" w:space="0" w:color="000000"/>
            </w:tcBorders>
            <w:shd w:val="clear" w:color="auto" w:fill="auto"/>
          </w:tcPr>
          <w:p w14:paraId="102A1B39" w14:textId="77777777" w:rsidR="003F2FFB" w:rsidRPr="00E93DE5" w:rsidRDefault="003F2FFB" w:rsidP="00A47BE6">
            <w:pPr>
              <w:spacing w:line="240" w:lineRule="auto"/>
              <w:jc w:val="center"/>
            </w:pPr>
            <w:r>
              <w:t>&lt;.000</w:t>
            </w:r>
          </w:p>
        </w:tc>
      </w:tr>
      <w:tr w:rsidR="003F2FFB" w:rsidRPr="00E93DE5" w14:paraId="4735500B" w14:textId="77777777" w:rsidTr="00A47BE6">
        <w:tc>
          <w:tcPr>
            <w:tcW w:w="3085" w:type="dxa"/>
            <w:tcBorders>
              <w:top w:val="nil"/>
              <w:left w:val="single" w:sz="8" w:space="0" w:color="000000"/>
              <w:bottom w:val="nil"/>
            </w:tcBorders>
            <w:shd w:val="clear" w:color="auto" w:fill="auto"/>
          </w:tcPr>
          <w:p w14:paraId="069B8321" w14:textId="77777777" w:rsidR="003F2FFB" w:rsidRPr="002A3BC1" w:rsidRDefault="003F2FFB" w:rsidP="00A47BE6">
            <w:pPr>
              <w:spacing w:line="240" w:lineRule="auto"/>
              <w:rPr>
                <w:b/>
                <w:bCs/>
              </w:rPr>
            </w:pPr>
            <w:r w:rsidRPr="002A3BC1">
              <w:rPr>
                <w:rFonts w:eastAsia="Times New Roman" w:cs="Calibri"/>
                <w:b/>
                <w:bCs/>
                <w:color w:val="000000"/>
                <w:lang w:eastAsia="nb-NO"/>
              </w:rPr>
              <w:t>Total minutes</w:t>
            </w:r>
            <w:r w:rsidRPr="00BA3A0B">
              <w:rPr>
                <w:rFonts w:eastAsia="Times New Roman" w:cs="Calibri"/>
                <w:b/>
                <w:bCs/>
                <w:color w:val="000000"/>
                <w:lang w:eastAsia="nb-NO"/>
              </w:rPr>
              <w:t xml:space="preserve"> (65/58)</w:t>
            </w:r>
          </w:p>
        </w:tc>
        <w:tc>
          <w:tcPr>
            <w:tcW w:w="2410" w:type="dxa"/>
            <w:tcBorders>
              <w:top w:val="nil"/>
              <w:bottom w:val="nil"/>
            </w:tcBorders>
            <w:shd w:val="clear" w:color="auto" w:fill="auto"/>
          </w:tcPr>
          <w:p w14:paraId="17022A09" w14:textId="77777777" w:rsidR="003F2FFB" w:rsidRDefault="003F2FFB" w:rsidP="00A47BE6">
            <w:pPr>
              <w:spacing w:line="240" w:lineRule="auto"/>
              <w:jc w:val="center"/>
            </w:pPr>
            <w:r>
              <w:t>1393.01 (789.15)</w:t>
            </w:r>
          </w:p>
        </w:tc>
        <w:tc>
          <w:tcPr>
            <w:tcW w:w="2268" w:type="dxa"/>
            <w:tcBorders>
              <w:top w:val="nil"/>
              <w:bottom w:val="nil"/>
            </w:tcBorders>
            <w:shd w:val="clear" w:color="auto" w:fill="auto"/>
          </w:tcPr>
          <w:p w14:paraId="491352B7" w14:textId="77777777" w:rsidR="003F2FFB" w:rsidRPr="00E93DE5" w:rsidRDefault="003F2FFB" w:rsidP="00A47BE6">
            <w:pPr>
              <w:spacing w:line="240" w:lineRule="auto"/>
              <w:jc w:val="center"/>
            </w:pPr>
            <w:r w:rsidRPr="00E93DE5">
              <w:t>1773.21 (1987.31)</w:t>
            </w:r>
          </w:p>
        </w:tc>
        <w:tc>
          <w:tcPr>
            <w:tcW w:w="1525" w:type="dxa"/>
            <w:tcBorders>
              <w:top w:val="nil"/>
              <w:bottom w:val="nil"/>
              <w:right w:val="single" w:sz="8" w:space="0" w:color="000000"/>
            </w:tcBorders>
            <w:shd w:val="clear" w:color="auto" w:fill="auto"/>
          </w:tcPr>
          <w:p w14:paraId="05592035" w14:textId="77777777" w:rsidR="003F2FFB" w:rsidRPr="00E93DE5" w:rsidRDefault="003F2FFB" w:rsidP="00A47BE6">
            <w:pPr>
              <w:spacing w:line="240" w:lineRule="auto"/>
              <w:jc w:val="center"/>
            </w:pPr>
            <w:r>
              <w:t>.004</w:t>
            </w:r>
          </w:p>
        </w:tc>
      </w:tr>
      <w:tr w:rsidR="003F2FFB" w:rsidRPr="00E93DE5" w14:paraId="4E9160FF" w14:textId="77777777" w:rsidTr="00A47BE6">
        <w:tc>
          <w:tcPr>
            <w:tcW w:w="3085" w:type="dxa"/>
            <w:tcBorders>
              <w:top w:val="nil"/>
              <w:bottom w:val="single" w:sz="4" w:space="0" w:color="auto"/>
            </w:tcBorders>
            <w:shd w:val="clear" w:color="auto" w:fill="auto"/>
          </w:tcPr>
          <w:p w14:paraId="634C9813" w14:textId="77777777" w:rsidR="003F2FFB" w:rsidRPr="002A3BC1" w:rsidRDefault="003F2FFB" w:rsidP="00A47BE6">
            <w:pPr>
              <w:spacing w:line="240" w:lineRule="auto"/>
              <w:rPr>
                <w:b/>
                <w:bCs/>
              </w:rPr>
            </w:pPr>
            <w:r w:rsidRPr="002A3BC1">
              <w:rPr>
                <w:rFonts w:eastAsia="Times New Roman" w:cs="Calibri"/>
                <w:b/>
                <w:bCs/>
                <w:color w:val="000000"/>
                <w:lang w:eastAsia="nb-NO"/>
              </w:rPr>
              <w:t>Coordination sessions</w:t>
            </w:r>
            <w:r w:rsidRPr="00BA3A0B">
              <w:rPr>
                <w:rFonts w:eastAsia="Times New Roman" w:cs="Calibri"/>
                <w:b/>
                <w:bCs/>
                <w:color w:val="000000"/>
                <w:lang w:eastAsia="nb-NO"/>
              </w:rPr>
              <w:t xml:space="preserve"> (65/52)</w:t>
            </w:r>
          </w:p>
        </w:tc>
        <w:tc>
          <w:tcPr>
            <w:tcW w:w="2410" w:type="dxa"/>
            <w:tcBorders>
              <w:top w:val="nil"/>
              <w:bottom w:val="single" w:sz="4" w:space="0" w:color="auto"/>
            </w:tcBorders>
            <w:shd w:val="clear" w:color="auto" w:fill="auto"/>
          </w:tcPr>
          <w:p w14:paraId="0C730831" w14:textId="77777777" w:rsidR="003F2FFB" w:rsidRDefault="003F2FFB" w:rsidP="00A47BE6">
            <w:pPr>
              <w:spacing w:line="240" w:lineRule="auto"/>
              <w:jc w:val="center"/>
            </w:pPr>
            <w:r>
              <w:t>1.85 (3.06)</w:t>
            </w:r>
          </w:p>
        </w:tc>
        <w:tc>
          <w:tcPr>
            <w:tcW w:w="2268" w:type="dxa"/>
            <w:tcBorders>
              <w:top w:val="nil"/>
              <w:bottom w:val="single" w:sz="4" w:space="0" w:color="auto"/>
            </w:tcBorders>
            <w:shd w:val="clear" w:color="auto" w:fill="auto"/>
          </w:tcPr>
          <w:p w14:paraId="340DF9DF" w14:textId="77777777" w:rsidR="003F2FFB" w:rsidRPr="00E93DE5" w:rsidRDefault="003F2FFB" w:rsidP="00A47BE6">
            <w:pPr>
              <w:spacing w:line="240" w:lineRule="auto"/>
              <w:jc w:val="center"/>
            </w:pPr>
            <w:r w:rsidRPr="00E93DE5">
              <w:t>3.29 (5.88)</w:t>
            </w:r>
          </w:p>
        </w:tc>
        <w:tc>
          <w:tcPr>
            <w:tcW w:w="1525" w:type="dxa"/>
            <w:tcBorders>
              <w:top w:val="nil"/>
              <w:bottom w:val="single" w:sz="4" w:space="0" w:color="auto"/>
            </w:tcBorders>
            <w:shd w:val="clear" w:color="auto" w:fill="auto"/>
          </w:tcPr>
          <w:p w14:paraId="1737B116" w14:textId="77777777" w:rsidR="003F2FFB" w:rsidRPr="00E93DE5" w:rsidRDefault="003F2FFB" w:rsidP="00A47BE6">
            <w:pPr>
              <w:spacing w:line="240" w:lineRule="auto"/>
              <w:jc w:val="center"/>
            </w:pPr>
            <w:r>
              <w:t>&lt;.000</w:t>
            </w:r>
          </w:p>
        </w:tc>
      </w:tr>
    </w:tbl>
    <w:p w14:paraId="352092C5" w14:textId="77777777" w:rsidR="003F2FFB" w:rsidRDefault="003F2FFB" w:rsidP="002B4EA9">
      <w:pPr>
        <w:spacing w:line="480" w:lineRule="auto"/>
      </w:pPr>
    </w:p>
    <w:p w14:paraId="3A4305D5" w14:textId="77777777" w:rsidR="003F2FFB" w:rsidRDefault="003F2FFB" w:rsidP="002B4EA9">
      <w:pPr>
        <w:spacing w:line="480" w:lineRule="auto"/>
      </w:pPr>
    </w:p>
    <w:p w14:paraId="38438523" w14:textId="77777777" w:rsidR="003F2FFB" w:rsidRDefault="003F2FFB" w:rsidP="002B4EA9">
      <w:pPr>
        <w:spacing w:line="480" w:lineRule="auto"/>
      </w:pPr>
    </w:p>
    <w:p w14:paraId="11575181" w14:textId="77777777" w:rsidR="003F2FFB" w:rsidRDefault="003F2FFB" w:rsidP="002B4EA9">
      <w:pPr>
        <w:spacing w:line="480" w:lineRule="auto"/>
      </w:pPr>
    </w:p>
    <w:p w14:paraId="5DDE87C5" w14:textId="77777777" w:rsidR="003F2FFB" w:rsidRDefault="003F2FFB" w:rsidP="002B4EA9">
      <w:pPr>
        <w:spacing w:line="480" w:lineRule="auto"/>
      </w:pPr>
    </w:p>
    <w:p w14:paraId="3D0B7C77" w14:textId="77777777" w:rsidR="003F2FFB" w:rsidRDefault="003F2FFB" w:rsidP="002B4EA9">
      <w:pPr>
        <w:spacing w:line="480" w:lineRule="auto"/>
      </w:pPr>
    </w:p>
    <w:p w14:paraId="68391BF9" w14:textId="77777777" w:rsidR="003F2FFB" w:rsidRPr="003F2FFB" w:rsidRDefault="003F2FFB" w:rsidP="003F2FFB">
      <w:pPr>
        <w:spacing w:after="0" w:line="240" w:lineRule="auto"/>
        <w:jc w:val="both"/>
        <w:rPr>
          <w:i/>
          <w:szCs w:val="24"/>
        </w:rPr>
      </w:pPr>
      <w:proofErr w:type="gramStart"/>
      <w:r w:rsidRPr="003F2FFB">
        <w:rPr>
          <w:i/>
          <w:szCs w:val="24"/>
        </w:rPr>
        <w:lastRenderedPageBreak/>
        <w:t>Table 3.</w:t>
      </w:r>
      <w:proofErr w:type="gramEnd"/>
      <w:r w:rsidRPr="003F2FFB">
        <w:rPr>
          <w:i/>
          <w:szCs w:val="24"/>
        </w:rPr>
        <w:t xml:space="preserve"> </w:t>
      </w:r>
      <w:proofErr w:type="gramStart"/>
      <w:r w:rsidRPr="003F2FFB">
        <w:rPr>
          <w:i/>
          <w:szCs w:val="24"/>
        </w:rPr>
        <w:t>Proportion of individuals with use of other services and medicines at T1 and T4 according to group (# observations).</w:t>
      </w:r>
      <w:proofErr w:type="gramEnd"/>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52"/>
        <w:gridCol w:w="1418"/>
        <w:gridCol w:w="1417"/>
        <w:gridCol w:w="1276"/>
        <w:gridCol w:w="1449"/>
      </w:tblGrid>
      <w:tr w:rsidR="003F2FFB" w14:paraId="46780695" w14:textId="77777777" w:rsidTr="00A47BE6">
        <w:tc>
          <w:tcPr>
            <w:tcW w:w="3652" w:type="dxa"/>
            <w:shd w:val="clear" w:color="auto" w:fill="000000"/>
          </w:tcPr>
          <w:p w14:paraId="71F30FB2" w14:textId="77777777" w:rsidR="003F2FFB" w:rsidRPr="002B2935" w:rsidRDefault="003F2FFB" w:rsidP="00A47BE6">
            <w:pPr>
              <w:spacing w:after="0" w:line="240" w:lineRule="auto"/>
              <w:rPr>
                <w:b/>
                <w:bCs/>
                <w:color w:val="FFFFFF"/>
              </w:rPr>
            </w:pPr>
            <w:r w:rsidRPr="002B2935">
              <w:rPr>
                <w:b/>
                <w:bCs/>
                <w:color w:val="FFFFFF"/>
              </w:rPr>
              <w:t>Type of service</w:t>
            </w:r>
          </w:p>
        </w:tc>
        <w:tc>
          <w:tcPr>
            <w:tcW w:w="2835" w:type="dxa"/>
            <w:gridSpan w:val="2"/>
            <w:shd w:val="clear" w:color="auto" w:fill="000000"/>
          </w:tcPr>
          <w:p w14:paraId="14AE239E" w14:textId="77777777" w:rsidR="003F2FFB" w:rsidRPr="002B2935" w:rsidRDefault="003F2FFB" w:rsidP="00A47BE6">
            <w:pPr>
              <w:spacing w:after="0" w:line="240" w:lineRule="auto"/>
              <w:jc w:val="center"/>
              <w:rPr>
                <w:b/>
                <w:bCs/>
                <w:color w:val="FFFFFF"/>
              </w:rPr>
            </w:pPr>
            <w:r w:rsidRPr="002B2935">
              <w:rPr>
                <w:b/>
                <w:bCs/>
                <w:color w:val="FFFFFF"/>
              </w:rPr>
              <w:t>TF-CBT</w:t>
            </w:r>
          </w:p>
        </w:tc>
        <w:tc>
          <w:tcPr>
            <w:tcW w:w="2725" w:type="dxa"/>
            <w:gridSpan w:val="2"/>
            <w:shd w:val="clear" w:color="auto" w:fill="000000"/>
          </w:tcPr>
          <w:p w14:paraId="779912ED" w14:textId="77777777" w:rsidR="003F2FFB" w:rsidRPr="002B2935" w:rsidRDefault="003F2FFB" w:rsidP="00A47BE6">
            <w:pPr>
              <w:spacing w:after="0" w:line="240" w:lineRule="auto"/>
              <w:jc w:val="center"/>
              <w:rPr>
                <w:b/>
                <w:bCs/>
                <w:color w:val="FFFFFF"/>
              </w:rPr>
            </w:pPr>
            <w:r w:rsidRPr="002B2935">
              <w:rPr>
                <w:b/>
                <w:bCs/>
                <w:color w:val="FFFFFF"/>
              </w:rPr>
              <w:t>TAU</w:t>
            </w:r>
          </w:p>
        </w:tc>
      </w:tr>
      <w:tr w:rsidR="003F2FFB" w14:paraId="5DD2ADEE" w14:textId="77777777" w:rsidTr="00A47BE6">
        <w:tc>
          <w:tcPr>
            <w:tcW w:w="3652" w:type="dxa"/>
            <w:tcBorders>
              <w:top w:val="single" w:sz="8" w:space="0" w:color="000000"/>
              <w:left w:val="single" w:sz="8" w:space="0" w:color="000000"/>
              <w:bottom w:val="single" w:sz="8" w:space="0" w:color="000000"/>
            </w:tcBorders>
            <w:shd w:val="clear" w:color="auto" w:fill="auto"/>
          </w:tcPr>
          <w:p w14:paraId="05A15EF8" w14:textId="77777777" w:rsidR="003F2FFB" w:rsidRPr="002B2935" w:rsidRDefault="003F2FFB" w:rsidP="00A47BE6">
            <w:pPr>
              <w:spacing w:after="0" w:line="240" w:lineRule="auto"/>
              <w:rPr>
                <w:b/>
                <w:bCs/>
              </w:rPr>
            </w:pPr>
          </w:p>
        </w:tc>
        <w:tc>
          <w:tcPr>
            <w:tcW w:w="1418" w:type="dxa"/>
            <w:tcBorders>
              <w:top w:val="single" w:sz="8" w:space="0" w:color="000000"/>
              <w:bottom w:val="single" w:sz="8" w:space="0" w:color="000000"/>
            </w:tcBorders>
            <w:shd w:val="clear" w:color="auto" w:fill="auto"/>
          </w:tcPr>
          <w:p w14:paraId="1AC50598" w14:textId="77777777" w:rsidR="003F2FFB" w:rsidRDefault="003F2FFB" w:rsidP="00A47BE6">
            <w:pPr>
              <w:spacing w:after="0" w:line="240" w:lineRule="auto"/>
              <w:jc w:val="center"/>
            </w:pPr>
            <w:r>
              <w:t>T1</w:t>
            </w:r>
          </w:p>
        </w:tc>
        <w:tc>
          <w:tcPr>
            <w:tcW w:w="1417" w:type="dxa"/>
            <w:tcBorders>
              <w:top w:val="single" w:sz="8" w:space="0" w:color="000000"/>
              <w:bottom w:val="single" w:sz="8" w:space="0" w:color="000000"/>
            </w:tcBorders>
            <w:shd w:val="clear" w:color="auto" w:fill="auto"/>
          </w:tcPr>
          <w:p w14:paraId="13746639" w14:textId="77777777" w:rsidR="003F2FFB" w:rsidRDefault="003F2FFB" w:rsidP="00A47BE6">
            <w:pPr>
              <w:spacing w:after="0" w:line="240" w:lineRule="auto"/>
              <w:jc w:val="center"/>
            </w:pPr>
            <w:r>
              <w:t>T4</w:t>
            </w:r>
          </w:p>
        </w:tc>
        <w:tc>
          <w:tcPr>
            <w:tcW w:w="1276" w:type="dxa"/>
            <w:tcBorders>
              <w:top w:val="single" w:sz="8" w:space="0" w:color="000000"/>
              <w:bottom w:val="single" w:sz="8" w:space="0" w:color="000000"/>
            </w:tcBorders>
            <w:shd w:val="clear" w:color="auto" w:fill="auto"/>
          </w:tcPr>
          <w:p w14:paraId="73824F8D" w14:textId="77777777" w:rsidR="003F2FFB" w:rsidRDefault="003F2FFB" w:rsidP="00A47BE6">
            <w:pPr>
              <w:spacing w:after="0" w:line="240" w:lineRule="auto"/>
              <w:jc w:val="center"/>
            </w:pPr>
            <w:r>
              <w:t>T1</w:t>
            </w:r>
          </w:p>
        </w:tc>
        <w:tc>
          <w:tcPr>
            <w:tcW w:w="1449" w:type="dxa"/>
            <w:tcBorders>
              <w:top w:val="single" w:sz="8" w:space="0" w:color="000000"/>
              <w:bottom w:val="single" w:sz="8" w:space="0" w:color="000000"/>
              <w:right w:val="single" w:sz="8" w:space="0" w:color="000000"/>
            </w:tcBorders>
            <w:shd w:val="clear" w:color="auto" w:fill="auto"/>
          </w:tcPr>
          <w:p w14:paraId="6932D2ED" w14:textId="77777777" w:rsidR="003F2FFB" w:rsidRDefault="003F2FFB" w:rsidP="00A47BE6">
            <w:pPr>
              <w:spacing w:after="0" w:line="240" w:lineRule="auto"/>
              <w:jc w:val="center"/>
            </w:pPr>
            <w:r>
              <w:t>T4</w:t>
            </w:r>
          </w:p>
        </w:tc>
      </w:tr>
      <w:tr w:rsidR="003F2FFB" w14:paraId="659A1501" w14:textId="77777777" w:rsidTr="00A47BE6">
        <w:tc>
          <w:tcPr>
            <w:tcW w:w="3652" w:type="dxa"/>
            <w:tcBorders>
              <w:top w:val="single" w:sz="8" w:space="0" w:color="000000"/>
              <w:bottom w:val="nil"/>
            </w:tcBorders>
            <w:shd w:val="clear" w:color="auto" w:fill="auto"/>
          </w:tcPr>
          <w:p w14:paraId="76676983" w14:textId="77777777" w:rsidR="003F2FFB" w:rsidRPr="002B2935" w:rsidRDefault="003F2FFB" w:rsidP="00A47BE6">
            <w:pPr>
              <w:spacing w:line="240" w:lineRule="auto"/>
              <w:rPr>
                <w:b/>
                <w:bCs/>
              </w:rPr>
            </w:pPr>
            <w:r w:rsidRPr="002B2935">
              <w:rPr>
                <w:b/>
                <w:bCs/>
              </w:rPr>
              <w:t>PPT</w:t>
            </w:r>
          </w:p>
        </w:tc>
        <w:tc>
          <w:tcPr>
            <w:tcW w:w="1418" w:type="dxa"/>
            <w:tcBorders>
              <w:top w:val="single" w:sz="8" w:space="0" w:color="000000"/>
              <w:bottom w:val="nil"/>
            </w:tcBorders>
            <w:shd w:val="clear" w:color="auto" w:fill="auto"/>
          </w:tcPr>
          <w:p w14:paraId="7847AF90" w14:textId="77777777" w:rsidR="003F2FFB" w:rsidRPr="002B2935" w:rsidRDefault="003F2FFB" w:rsidP="00A47BE6">
            <w:pPr>
              <w:spacing w:line="240" w:lineRule="auto"/>
              <w:jc w:val="center"/>
              <w:rPr>
                <w:color w:val="000000"/>
              </w:rPr>
            </w:pPr>
            <w:r w:rsidRPr="002B2935">
              <w:rPr>
                <w:color w:val="000000"/>
              </w:rPr>
              <w:t>0.21 (62)</w:t>
            </w:r>
          </w:p>
        </w:tc>
        <w:tc>
          <w:tcPr>
            <w:tcW w:w="1417" w:type="dxa"/>
            <w:tcBorders>
              <w:top w:val="single" w:sz="8" w:space="0" w:color="000000"/>
              <w:bottom w:val="nil"/>
            </w:tcBorders>
            <w:shd w:val="clear" w:color="auto" w:fill="auto"/>
          </w:tcPr>
          <w:p w14:paraId="71271395" w14:textId="77777777" w:rsidR="003F2FFB" w:rsidRPr="002B2935" w:rsidRDefault="003F2FFB" w:rsidP="00A47BE6">
            <w:pPr>
              <w:spacing w:line="240" w:lineRule="auto"/>
              <w:jc w:val="center"/>
              <w:rPr>
                <w:color w:val="000000"/>
              </w:rPr>
            </w:pPr>
            <w:r w:rsidRPr="002B2935">
              <w:rPr>
                <w:color w:val="000000"/>
              </w:rPr>
              <w:t>0.15 (39)</w:t>
            </w:r>
          </w:p>
        </w:tc>
        <w:tc>
          <w:tcPr>
            <w:tcW w:w="1276" w:type="dxa"/>
            <w:tcBorders>
              <w:top w:val="single" w:sz="8" w:space="0" w:color="000000"/>
              <w:bottom w:val="nil"/>
            </w:tcBorders>
            <w:shd w:val="clear" w:color="auto" w:fill="auto"/>
          </w:tcPr>
          <w:p w14:paraId="0327271B" w14:textId="77777777" w:rsidR="003F2FFB" w:rsidRPr="002B2935" w:rsidRDefault="003F2FFB" w:rsidP="00A47BE6">
            <w:pPr>
              <w:spacing w:line="240" w:lineRule="auto"/>
              <w:jc w:val="center"/>
              <w:rPr>
                <w:color w:val="000000"/>
              </w:rPr>
            </w:pPr>
            <w:r w:rsidRPr="002B2935">
              <w:rPr>
                <w:color w:val="000000"/>
              </w:rPr>
              <w:t>0.12 (50)</w:t>
            </w:r>
          </w:p>
        </w:tc>
        <w:tc>
          <w:tcPr>
            <w:tcW w:w="1449" w:type="dxa"/>
            <w:tcBorders>
              <w:top w:val="single" w:sz="8" w:space="0" w:color="000000"/>
              <w:bottom w:val="nil"/>
            </w:tcBorders>
            <w:shd w:val="clear" w:color="auto" w:fill="auto"/>
          </w:tcPr>
          <w:p w14:paraId="1013E08C" w14:textId="77777777" w:rsidR="003F2FFB" w:rsidRPr="002B2935" w:rsidRDefault="003F2FFB" w:rsidP="00A47BE6">
            <w:pPr>
              <w:spacing w:line="240" w:lineRule="auto"/>
              <w:jc w:val="center"/>
              <w:rPr>
                <w:color w:val="000000"/>
              </w:rPr>
            </w:pPr>
            <w:r w:rsidRPr="002B2935">
              <w:rPr>
                <w:color w:val="000000"/>
              </w:rPr>
              <w:t>0.10 (31)</w:t>
            </w:r>
          </w:p>
        </w:tc>
      </w:tr>
      <w:tr w:rsidR="003F2FFB" w14:paraId="5B0B58AB" w14:textId="77777777" w:rsidTr="00A47BE6">
        <w:tc>
          <w:tcPr>
            <w:tcW w:w="3652" w:type="dxa"/>
            <w:tcBorders>
              <w:top w:val="nil"/>
              <w:left w:val="single" w:sz="8" w:space="0" w:color="000000"/>
              <w:bottom w:val="nil"/>
            </w:tcBorders>
            <w:shd w:val="clear" w:color="auto" w:fill="auto"/>
          </w:tcPr>
          <w:p w14:paraId="6324B668" w14:textId="77777777" w:rsidR="003F2FFB" w:rsidRPr="002B2935" w:rsidRDefault="003F2FFB" w:rsidP="00A47BE6">
            <w:pPr>
              <w:spacing w:line="240" w:lineRule="auto"/>
              <w:rPr>
                <w:b/>
                <w:bCs/>
              </w:rPr>
            </w:pPr>
            <w:r w:rsidRPr="002B2935">
              <w:rPr>
                <w:b/>
                <w:bCs/>
              </w:rPr>
              <w:t>Child</w:t>
            </w:r>
            <w:r w:rsidRPr="00DE3FD4">
              <w:rPr>
                <w:b/>
                <w:bCs/>
                <w:lang w:val="en-GB"/>
              </w:rPr>
              <w:t xml:space="preserve"> welfare</w:t>
            </w:r>
            <w:r w:rsidRPr="002B2935">
              <w:rPr>
                <w:b/>
                <w:bCs/>
              </w:rPr>
              <w:t xml:space="preserve"> services</w:t>
            </w:r>
          </w:p>
        </w:tc>
        <w:tc>
          <w:tcPr>
            <w:tcW w:w="1418" w:type="dxa"/>
            <w:tcBorders>
              <w:top w:val="nil"/>
              <w:bottom w:val="nil"/>
            </w:tcBorders>
            <w:shd w:val="clear" w:color="auto" w:fill="auto"/>
          </w:tcPr>
          <w:p w14:paraId="127694F7" w14:textId="77777777" w:rsidR="003F2FFB" w:rsidRPr="002B2935" w:rsidRDefault="003F2FFB" w:rsidP="00A47BE6">
            <w:pPr>
              <w:spacing w:line="240" w:lineRule="auto"/>
              <w:jc w:val="center"/>
              <w:rPr>
                <w:color w:val="000000"/>
              </w:rPr>
            </w:pPr>
            <w:r w:rsidRPr="002B2935">
              <w:rPr>
                <w:color w:val="000000"/>
              </w:rPr>
              <w:t>0.29 (62)</w:t>
            </w:r>
          </w:p>
        </w:tc>
        <w:tc>
          <w:tcPr>
            <w:tcW w:w="1417" w:type="dxa"/>
            <w:tcBorders>
              <w:top w:val="nil"/>
              <w:bottom w:val="nil"/>
            </w:tcBorders>
            <w:shd w:val="clear" w:color="auto" w:fill="auto"/>
          </w:tcPr>
          <w:p w14:paraId="6A3D91C2" w14:textId="77777777" w:rsidR="003F2FFB" w:rsidRDefault="003F2FFB" w:rsidP="00A47BE6">
            <w:pPr>
              <w:spacing w:line="240" w:lineRule="auto"/>
              <w:jc w:val="center"/>
            </w:pPr>
            <w:r w:rsidRPr="002B2935">
              <w:rPr>
                <w:color w:val="000000"/>
              </w:rPr>
              <w:t>0.18 (39)</w:t>
            </w:r>
          </w:p>
        </w:tc>
        <w:tc>
          <w:tcPr>
            <w:tcW w:w="1276" w:type="dxa"/>
            <w:tcBorders>
              <w:top w:val="nil"/>
              <w:bottom w:val="nil"/>
            </w:tcBorders>
            <w:shd w:val="clear" w:color="auto" w:fill="auto"/>
          </w:tcPr>
          <w:p w14:paraId="570DAAFF" w14:textId="77777777" w:rsidR="003F2FFB" w:rsidRPr="002B2935" w:rsidRDefault="003F2FFB" w:rsidP="00A47BE6">
            <w:pPr>
              <w:spacing w:line="240" w:lineRule="auto"/>
              <w:jc w:val="center"/>
              <w:rPr>
                <w:color w:val="000000"/>
              </w:rPr>
            </w:pPr>
            <w:r w:rsidRPr="002B2935">
              <w:rPr>
                <w:color w:val="000000"/>
              </w:rPr>
              <w:t>0.30 (50)</w:t>
            </w:r>
          </w:p>
        </w:tc>
        <w:tc>
          <w:tcPr>
            <w:tcW w:w="1449" w:type="dxa"/>
            <w:tcBorders>
              <w:top w:val="nil"/>
              <w:bottom w:val="nil"/>
              <w:right w:val="single" w:sz="8" w:space="0" w:color="000000"/>
            </w:tcBorders>
            <w:shd w:val="clear" w:color="auto" w:fill="auto"/>
          </w:tcPr>
          <w:p w14:paraId="4265EB94" w14:textId="77777777" w:rsidR="003F2FFB" w:rsidRPr="002B2935" w:rsidRDefault="003F2FFB" w:rsidP="00A47BE6">
            <w:pPr>
              <w:spacing w:line="240" w:lineRule="auto"/>
              <w:jc w:val="center"/>
              <w:rPr>
                <w:color w:val="000000"/>
              </w:rPr>
            </w:pPr>
            <w:r w:rsidRPr="002B2935">
              <w:rPr>
                <w:color w:val="000000"/>
              </w:rPr>
              <w:t>0.27 (33)</w:t>
            </w:r>
          </w:p>
        </w:tc>
      </w:tr>
      <w:tr w:rsidR="003F2FFB" w14:paraId="38C44086" w14:textId="77777777" w:rsidTr="00A47BE6">
        <w:tc>
          <w:tcPr>
            <w:tcW w:w="3652" w:type="dxa"/>
            <w:tcBorders>
              <w:top w:val="nil"/>
              <w:bottom w:val="nil"/>
            </w:tcBorders>
            <w:shd w:val="clear" w:color="auto" w:fill="auto"/>
          </w:tcPr>
          <w:p w14:paraId="5D557209" w14:textId="77777777" w:rsidR="003F2FFB" w:rsidRPr="002B2935" w:rsidRDefault="003F2FFB" w:rsidP="00A47BE6">
            <w:pPr>
              <w:spacing w:line="240" w:lineRule="auto"/>
              <w:rPr>
                <w:b/>
                <w:bCs/>
              </w:rPr>
            </w:pPr>
            <w:r>
              <w:rPr>
                <w:b/>
                <w:bCs/>
              </w:rPr>
              <w:t>Social service (NAV)</w:t>
            </w:r>
          </w:p>
        </w:tc>
        <w:tc>
          <w:tcPr>
            <w:tcW w:w="1418" w:type="dxa"/>
            <w:tcBorders>
              <w:top w:val="nil"/>
              <w:bottom w:val="nil"/>
            </w:tcBorders>
            <w:shd w:val="clear" w:color="auto" w:fill="auto"/>
          </w:tcPr>
          <w:p w14:paraId="32049BE9" w14:textId="77777777" w:rsidR="003F2FFB" w:rsidRPr="002B2935" w:rsidRDefault="003F2FFB" w:rsidP="00A47BE6">
            <w:pPr>
              <w:spacing w:line="240" w:lineRule="auto"/>
              <w:jc w:val="center"/>
              <w:rPr>
                <w:color w:val="000000"/>
              </w:rPr>
            </w:pPr>
            <w:r w:rsidRPr="002B2935">
              <w:rPr>
                <w:color w:val="000000"/>
              </w:rPr>
              <w:t>0.13 (62)</w:t>
            </w:r>
          </w:p>
        </w:tc>
        <w:tc>
          <w:tcPr>
            <w:tcW w:w="1417" w:type="dxa"/>
            <w:tcBorders>
              <w:top w:val="nil"/>
              <w:bottom w:val="nil"/>
            </w:tcBorders>
            <w:shd w:val="clear" w:color="auto" w:fill="auto"/>
          </w:tcPr>
          <w:p w14:paraId="75DE0EE9" w14:textId="77777777" w:rsidR="003F2FFB" w:rsidRDefault="003F2FFB" w:rsidP="00A47BE6">
            <w:pPr>
              <w:spacing w:line="240" w:lineRule="auto"/>
              <w:jc w:val="center"/>
            </w:pPr>
            <w:r w:rsidRPr="002B2935">
              <w:rPr>
                <w:color w:val="000000"/>
              </w:rPr>
              <w:t>0.05 (39)</w:t>
            </w:r>
          </w:p>
        </w:tc>
        <w:tc>
          <w:tcPr>
            <w:tcW w:w="1276" w:type="dxa"/>
            <w:tcBorders>
              <w:top w:val="nil"/>
              <w:bottom w:val="nil"/>
            </w:tcBorders>
            <w:shd w:val="clear" w:color="auto" w:fill="auto"/>
          </w:tcPr>
          <w:p w14:paraId="62EEF59B" w14:textId="77777777" w:rsidR="003F2FFB" w:rsidRPr="002B2935" w:rsidRDefault="003F2FFB" w:rsidP="00A47BE6">
            <w:pPr>
              <w:spacing w:line="240" w:lineRule="auto"/>
              <w:jc w:val="center"/>
              <w:rPr>
                <w:color w:val="000000"/>
              </w:rPr>
            </w:pPr>
            <w:r w:rsidRPr="002B2935">
              <w:rPr>
                <w:color w:val="000000"/>
              </w:rPr>
              <w:t>0.08 (50)</w:t>
            </w:r>
          </w:p>
        </w:tc>
        <w:tc>
          <w:tcPr>
            <w:tcW w:w="1449" w:type="dxa"/>
            <w:tcBorders>
              <w:top w:val="nil"/>
              <w:bottom w:val="nil"/>
            </w:tcBorders>
            <w:shd w:val="clear" w:color="auto" w:fill="auto"/>
          </w:tcPr>
          <w:p w14:paraId="045129FB" w14:textId="77777777" w:rsidR="003F2FFB" w:rsidRPr="002B2935" w:rsidRDefault="003F2FFB" w:rsidP="00A47BE6">
            <w:pPr>
              <w:spacing w:line="240" w:lineRule="auto"/>
              <w:jc w:val="center"/>
              <w:rPr>
                <w:color w:val="000000"/>
              </w:rPr>
            </w:pPr>
            <w:r w:rsidRPr="002B2935">
              <w:rPr>
                <w:color w:val="000000"/>
              </w:rPr>
              <w:t>0.10 (31)</w:t>
            </w:r>
          </w:p>
        </w:tc>
      </w:tr>
      <w:tr w:rsidR="003F2FFB" w14:paraId="66236C25" w14:textId="77777777" w:rsidTr="00A47BE6">
        <w:tc>
          <w:tcPr>
            <w:tcW w:w="3652" w:type="dxa"/>
            <w:tcBorders>
              <w:top w:val="nil"/>
              <w:left w:val="single" w:sz="8" w:space="0" w:color="000000"/>
              <w:bottom w:val="nil"/>
            </w:tcBorders>
            <w:shd w:val="clear" w:color="auto" w:fill="auto"/>
          </w:tcPr>
          <w:p w14:paraId="5BEC3350" w14:textId="77777777" w:rsidR="003F2FFB" w:rsidRPr="002B2935" w:rsidRDefault="003F2FFB" w:rsidP="00A47BE6">
            <w:pPr>
              <w:spacing w:line="240" w:lineRule="auto"/>
              <w:rPr>
                <w:b/>
                <w:bCs/>
              </w:rPr>
            </w:pPr>
            <w:r w:rsidRPr="002B2935">
              <w:rPr>
                <w:b/>
                <w:bCs/>
              </w:rPr>
              <w:t xml:space="preserve">School </w:t>
            </w:r>
            <w:r>
              <w:rPr>
                <w:b/>
                <w:bCs/>
              </w:rPr>
              <w:t>n</w:t>
            </w:r>
            <w:r w:rsidRPr="002B2935">
              <w:rPr>
                <w:b/>
                <w:bCs/>
              </w:rPr>
              <w:t>urse</w:t>
            </w:r>
          </w:p>
        </w:tc>
        <w:tc>
          <w:tcPr>
            <w:tcW w:w="1418" w:type="dxa"/>
            <w:tcBorders>
              <w:top w:val="nil"/>
              <w:bottom w:val="nil"/>
            </w:tcBorders>
            <w:shd w:val="clear" w:color="auto" w:fill="auto"/>
          </w:tcPr>
          <w:p w14:paraId="0F796DB7" w14:textId="77777777" w:rsidR="003F2FFB" w:rsidRPr="002B2935" w:rsidRDefault="003F2FFB" w:rsidP="00A47BE6">
            <w:pPr>
              <w:spacing w:line="240" w:lineRule="auto"/>
              <w:jc w:val="center"/>
              <w:rPr>
                <w:color w:val="000000"/>
              </w:rPr>
            </w:pPr>
            <w:r w:rsidRPr="002B2935">
              <w:rPr>
                <w:color w:val="000000"/>
              </w:rPr>
              <w:t>0.24 (62)</w:t>
            </w:r>
          </w:p>
        </w:tc>
        <w:tc>
          <w:tcPr>
            <w:tcW w:w="1417" w:type="dxa"/>
            <w:tcBorders>
              <w:top w:val="nil"/>
              <w:bottom w:val="nil"/>
            </w:tcBorders>
            <w:shd w:val="clear" w:color="auto" w:fill="auto"/>
          </w:tcPr>
          <w:p w14:paraId="4072BD4D" w14:textId="77777777" w:rsidR="003F2FFB" w:rsidRDefault="003F2FFB" w:rsidP="00A47BE6">
            <w:pPr>
              <w:spacing w:line="240" w:lineRule="auto"/>
              <w:jc w:val="center"/>
            </w:pPr>
            <w:r w:rsidRPr="002B2935">
              <w:rPr>
                <w:color w:val="000000"/>
              </w:rPr>
              <w:t>0.10 (39)</w:t>
            </w:r>
          </w:p>
        </w:tc>
        <w:tc>
          <w:tcPr>
            <w:tcW w:w="1276" w:type="dxa"/>
            <w:tcBorders>
              <w:top w:val="nil"/>
              <w:bottom w:val="nil"/>
            </w:tcBorders>
            <w:shd w:val="clear" w:color="auto" w:fill="auto"/>
          </w:tcPr>
          <w:p w14:paraId="0CD5192E" w14:textId="77777777" w:rsidR="003F2FFB" w:rsidRPr="002B2935" w:rsidRDefault="003F2FFB" w:rsidP="00A47BE6">
            <w:pPr>
              <w:spacing w:line="240" w:lineRule="auto"/>
              <w:jc w:val="center"/>
              <w:rPr>
                <w:color w:val="000000"/>
              </w:rPr>
            </w:pPr>
            <w:r w:rsidRPr="002B2935">
              <w:rPr>
                <w:color w:val="000000"/>
              </w:rPr>
              <w:t>0.36 (50)</w:t>
            </w:r>
          </w:p>
        </w:tc>
        <w:tc>
          <w:tcPr>
            <w:tcW w:w="1449" w:type="dxa"/>
            <w:tcBorders>
              <w:top w:val="nil"/>
              <w:bottom w:val="nil"/>
              <w:right w:val="single" w:sz="8" w:space="0" w:color="000000"/>
            </w:tcBorders>
            <w:shd w:val="clear" w:color="auto" w:fill="auto"/>
          </w:tcPr>
          <w:p w14:paraId="6633A3E5" w14:textId="77777777" w:rsidR="003F2FFB" w:rsidRPr="002B2935" w:rsidRDefault="003F2FFB" w:rsidP="00A47BE6">
            <w:pPr>
              <w:spacing w:line="240" w:lineRule="auto"/>
              <w:jc w:val="center"/>
              <w:rPr>
                <w:color w:val="000000"/>
              </w:rPr>
            </w:pPr>
            <w:r w:rsidRPr="002B2935">
              <w:rPr>
                <w:color w:val="000000"/>
              </w:rPr>
              <w:t>0.19 (32)</w:t>
            </w:r>
          </w:p>
        </w:tc>
      </w:tr>
      <w:tr w:rsidR="003F2FFB" w14:paraId="1B076FE2" w14:textId="77777777" w:rsidTr="00A47BE6">
        <w:tc>
          <w:tcPr>
            <w:tcW w:w="3652" w:type="dxa"/>
            <w:tcBorders>
              <w:top w:val="nil"/>
              <w:bottom w:val="nil"/>
            </w:tcBorders>
            <w:shd w:val="clear" w:color="auto" w:fill="auto"/>
          </w:tcPr>
          <w:p w14:paraId="77F8AD1E" w14:textId="77777777" w:rsidR="003F2FFB" w:rsidRPr="002B2935" w:rsidRDefault="003F2FFB" w:rsidP="00A47BE6">
            <w:pPr>
              <w:spacing w:line="240" w:lineRule="auto"/>
              <w:rPr>
                <w:b/>
                <w:bCs/>
              </w:rPr>
            </w:pPr>
            <w:r w:rsidRPr="002B2935">
              <w:rPr>
                <w:b/>
                <w:bCs/>
              </w:rPr>
              <w:t>Rehabilitation team</w:t>
            </w:r>
          </w:p>
        </w:tc>
        <w:tc>
          <w:tcPr>
            <w:tcW w:w="1418" w:type="dxa"/>
            <w:tcBorders>
              <w:top w:val="nil"/>
              <w:bottom w:val="nil"/>
            </w:tcBorders>
            <w:shd w:val="clear" w:color="auto" w:fill="auto"/>
          </w:tcPr>
          <w:p w14:paraId="1A164466" w14:textId="77777777" w:rsidR="003F2FFB" w:rsidRDefault="003F2FFB" w:rsidP="00A47BE6">
            <w:pPr>
              <w:spacing w:line="240" w:lineRule="auto"/>
              <w:jc w:val="center"/>
            </w:pPr>
            <w:r>
              <w:t>0.08 (48)</w:t>
            </w:r>
          </w:p>
        </w:tc>
        <w:tc>
          <w:tcPr>
            <w:tcW w:w="1417" w:type="dxa"/>
            <w:tcBorders>
              <w:top w:val="nil"/>
              <w:bottom w:val="nil"/>
            </w:tcBorders>
            <w:shd w:val="clear" w:color="auto" w:fill="auto"/>
          </w:tcPr>
          <w:p w14:paraId="634AB121" w14:textId="77777777" w:rsidR="003F2FFB" w:rsidRDefault="003F2FFB" w:rsidP="00A47BE6">
            <w:pPr>
              <w:spacing w:line="240" w:lineRule="auto"/>
              <w:jc w:val="center"/>
            </w:pPr>
            <w:r>
              <w:t>0.13 (30)</w:t>
            </w:r>
          </w:p>
        </w:tc>
        <w:tc>
          <w:tcPr>
            <w:tcW w:w="1276" w:type="dxa"/>
            <w:tcBorders>
              <w:top w:val="nil"/>
              <w:bottom w:val="nil"/>
            </w:tcBorders>
            <w:shd w:val="clear" w:color="auto" w:fill="auto"/>
          </w:tcPr>
          <w:p w14:paraId="437A220B" w14:textId="77777777" w:rsidR="003F2FFB" w:rsidRPr="002B2935" w:rsidRDefault="003F2FFB" w:rsidP="00A47BE6">
            <w:pPr>
              <w:spacing w:line="240" w:lineRule="auto"/>
              <w:jc w:val="center"/>
              <w:rPr>
                <w:color w:val="000000"/>
              </w:rPr>
            </w:pPr>
            <w:r w:rsidRPr="002B2935">
              <w:rPr>
                <w:color w:val="000000"/>
              </w:rPr>
              <w:t>0.11 (44)</w:t>
            </w:r>
          </w:p>
        </w:tc>
        <w:tc>
          <w:tcPr>
            <w:tcW w:w="1449" w:type="dxa"/>
            <w:tcBorders>
              <w:top w:val="nil"/>
              <w:bottom w:val="nil"/>
            </w:tcBorders>
            <w:shd w:val="clear" w:color="auto" w:fill="auto"/>
          </w:tcPr>
          <w:p w14:paraId="3F78DEC8" w14:textId="77777777" w:rsidR="003F2FFB" w:rsidRDefault="003F2FFB" w:rsidP="00A47BE6">
            <w:pPr>
              <w:spacing w:line="240" w:lineRule="auto"/>
              <w:jc w:val="center"/>
            </w:pPr>
            <w:r>
              <w:t>0.08 (25)</w:t>
            </w:r>
          </w:p>
        </w:tc>
      </w:tr>
      <w:tr w:rsidR="003F2FFB" w14:paraId="5366F4B9" w14:textId="77777777" w:rsidTr="00A47BE6">
        <w:tc>
          <w:tcPr>
            <w:tcW w:w="3652" w:type="dxa"/>
            <w:tcBorders>
              <w:top w:val="nil"/>
              <w:left w:val="single" w:sz="8" w:space="0" w:color="000000"/>
              <w:bottom w:val="nil"/>
            </w:tcBorders>
            <w:shd w:val="clear" w:color="auto" w:fill="auto"/>
          </w:tcPr>
          <w:p w14:paraId="075BE0AF" w14:textId="77777777" w:rsidR="003F2FFB" w:rsidRPr="002B2935" w:rsidRDefault="003F2FFB" w:rsidP="00A47BE6">
            <w:pPr>
              <w:spacing w:line="240" w:lineRule="auto"/>
              <w:rPr>
                <w:b/>
                <w:bCs/>
              </w:rPr>
            </w:pPr>
            <w:r w:rsidRPr="002B2935">
              <w:rPr>
                <w:b/>
                <w:bCs/>
              </w:rPr>
              <w:t>Other services</w:t>
            </w:r>
          </w:p>
        </w:tc>
        <w:tc>
          <w:tcPr>
            <w:tcW w:w="1418" w:type="dxa"/>
            <w:tcBorders>
              <w:top w:val="nil"/>
              <w:bottom w:val="nil"/>
            </w:tcBorders>
            <w:shd w:val="clear" w:color="auto" w:fill="auto"/>
          </w:tcPr>
          <w:p w14:paraId="6AC75A29" w14:textId="77777777" w:rsidR="003F2FFB" w:rsidRDefault="003F2FFB" w:rsidP="00A47BE6">
            <w:pPr>
              <w:spacing w:line="240" w:lineRule="auto"/>
              <w:jc w:val="center"/>
            </w:pPr>
            <w:r>
              <w:t xml:space="preserve">0.15 </w:t>
            </w:r>
            <w:r w:rsidRPr="002B2935">
              <w:rPr>
                <w:color w:val="000000"/>
              </w:rPr>
              <w:t>(62)</w:t>
            </w:r>
          </w:p>
        </w:tc>
        <w:tc>
          <w:tcPr>
            <w:tcW w:w="1417" w:type="dxa"/>
            <w:tcBorders>
              <w:top w:val="nil"/>
              <w:bottom w:val="nil"/>
            </w:tcBorders>
            <w:shd w:val="clear" w:color="auto" w:fill="auto"/>
          </w:tcPr>
          <w:p w14:paraId="7CDAC6C2" w14:textId="77777777" w:rsidR="003F2FFB" w:rsidRDefault="003F2FFB" w:rsidP="00A47BE6">
            <w:pPr>
              <w:spacing w:line="240" w:lineRule="auto"/>
              <w:jc w:val="center"/>
            </w:pPr>
            <w:r>
              <w:t xml:space="preserve">0.15 </w:t>
            </w:r>
            <w:r w:rsidRPr="002B2935">
              <w:rPr>
                <w:color w:val="000000"/>
              </w:rPr>
              <w:t>(39)</w:t>
            </w:r>
          </w:p>
        </w:tc>
        <w:tc>
          <w:tcPr>
            <w:tcW w:w="1276" w:type="dxa"/>
            <w:tcBorders>
              <w:top w:val="nil"/>
              <w:bottom w:val="nil"/>
            </w:tcBorders>
            <w:shd w:val="clear" w:color="auto" w:fill="auto"/>
          </w:tcPr>
          <w:p w14:paraId="70080805" w14:textId="77777777" w:rsidR="003F2FFB" w:rsidRDefault="003F2FFB" w:rsidP="00A47BE6">
            <w:pPr>
              <w:spacing w:line="240" w:lineRule="auto"/>
              <w:jc w:val="center"/>
            </w:pPr>
            <w:r>
              <w:t xml:space="preserve">0.12 </w:t>
            </w:r>
            <w:r w:rsidRPr="002B2935">
              <w:rPr>
                <w:color w:val="000000"/>
              </w:rPr>
              <w:t>(50)</w:t>
            </w:r>
          </w:p>
        </w:tc>
        <w:tc>
          <w:tcPr>
            <w:tcW w:w="1449" w:type="dxa"/>
            <w:tcBorders>
              <w:top w:val="nil"/>
              <w:bottom w:val="nil"/>
              <w:right w:val="single" w:sz="8" w:space="0" w:color="000000"/>
            </w:tcBorders>
            <w:shd w:val="clear" w:color="auto" w:fill="auto"/>
          </w:tcPr>
          <w:p w14:paraId="7F289848" w14:textId="77777777" w:rsidR="003F2FFB" w:rsidRDefault="003F2FFB" w:rsidP="00A47BE6">
            <w:pPr>
              <w:spacing w:line="240" w:lineRule="auto"/>
              <w:jc w:val="center"/>
            </w:pPr>
            <w:r>
              <w:t>0.13 (31)</w:t>
            </w:r>
          </w:p>
        </w:tc>
      </w:tr>
      <w:tr w:rsidR="003F2FFB" w14:paraId="543EAA06" w14:textId="77777777" w:rsidTr="00A47BE6">
        <w:tc>
          <w:tcPr>
            <w:tcW w:w="3652" w:type="dxa"/>
            <w:tcBorders>
              <w:top w:val="nil"/>
              <w:bottom w:val="single" w:sz="8" w:space="0" w:color="000000"/>
            </w:tcBorders>
            <w:shd w:val="clear" w:color="auto" w:fill="auto"/>
          </w:tcPr>
          <w:p w14:paraId="2FC72CB5" w14:textId="77777777" w:rsidR="003F2FFB" w:rsidRPr="002B2935" w:rsidRDefault="003F2FFB" w:rsidP="00A47BE6">
            <w:pPr>
              <w:spacing w:line="240" w:lineRule="auto"/>
              <w:rPr>
                <w:b/>
                <w:bCs/>
              </w:rPr>
            </w:pPr>
            <w:r w:rsidRPr="002B2935">
              <w:rPr>
                <w:b/>
                <w:bCs/>
              </w:rPr>
              <w:t>Medication</w:t>
            </w:r>
          </w:p>
        </w:tc>
        <w:tc>
          <w:tcPr>
            <w:tcW w:w="1418" w:type="dxa"/>
            <w:tcBorders>
              <w:top w:val="nil"/>
              <w:bottom w:val="single" w:sz="8" w:space="0" w:color="000000"/>
            </w:tcBorders>
            <w:shd w:val="clear" w:color="auto" w:fill="auto"/>
          </w:tcPr>
          <w:p w14:paraId="070AEAE2" w14:textId="77777777" w:rsidR="003F2FFB" w:rsidRDefault="003F2FFB" w:rsidP="00A47BE6">
            <w:pPr>
              <w:spacing w:line="240" w:lineRule="auto"/>
              <w:jc w:val="center"/>
            </w:pPr>
            <w:r>
              <w:t>0.28 (60)</w:t>
            </w:r>
          </w:p>
        </w:tc>
        <w:tc>
          <w:tcPr>
            <w:tcW w:w="1417" w:type="dxa"/>
            <w:tcBorders>
              <w:top w:val="nil"/>
              <w:bottom w:val="single" w:sz="8" w:space="0" w:color="000000"/>
            </w:tcBorders>
            <w:shd w:val="clear" w:color="auto" w:fill="auto"/>
          </w:tcPr>
          <w:p w14:paraId="48E18C62" w14:textId="77777777" w:rsidR="003F2FFB" w:rsidRDefault="003F2FFB" w:rsidP="00A47BE6">
            <w:pPr>
              <w:spacing w:line="240" w:lineRule="auto"/>
              <w:jc w:val="center"/>
            </w:pPr>
            <w:r>
              <w:t>0.19 (37)</w:t>
            </w:r>
          </w:p>
        </w:tc>
        <w:tc>
          <w:tcPr>
            <w:tcW w:w="1276" w:type="dxa"/>
            <w:tcBorders>
              <w:top w:val="nil"/>
              <w:bottom w:val="single" w:sz="8" w:space="0" w:color="000000"/>
            </w:tcBorders>
            <w:shd w:val="clear" w:color="auto" w:fill="auto"/>
          </w:tcPr>
          <w:p w14:paraId="0FD372DB" w14:textId="77777777" w:rsidR="003F2FFB" w:rsidRDefault="003F2FFB" w:rsidP="00A47BE6">
            <w:pPr>
              <w:spacing w:line="240" w:lineRule="auto"/>
              <w:jc w:val="center"/>
            </w:pPr>
            <w:r>
              <w:t>0.31 (49)</w:t>
            </w:r>
          </w:p>
        </w:tc>
        <w:tc>
          <w:tcPr>
            <w:tcW w:w="1449" w:type="dxa"/>
            <w:tcBorders>
              <w:top w:val="nil"/>
              <w:bottom w:val="single" w:sz="8" w:space="0" w:color="000000"/>
            </w:tcBorders>
            <w:shd w:val="clear" w:color="auto" w:fill="auto"/>
          </w:tcPr>
          <w:p w14:paraId="3DE9FA93" w14:textId="77777777" w:rsidR="003F2FFB" w:rsidRDefault="003F2FFB" w:rsidP="00A47BE6">
            <w:pPr>
              <w:spacing w:line="240" w:lineRule="auto"/>
              <w:jc w:val="center"/>
            </w:pPr>
            <w:r>
              <w:t>0.29 (34)</w:t>
            </w:r>
          </w:p>
        </w:tc>
      </w:tr>
    </w:tbl>
    <w:p w14:paraId="030D931B" w14:textId="77777777" w:rsidR="003F2FFB" w:rsidRDefault="003F2FFB" w:rsidP="003F2FFB">
      <w:pPr>
        <w:spacing w:line="480" w:lineRule="auto"/>
        <w:jc w:val="both"/>
        <w:rPr>
          <w:sz w:val="24"/>
          <w:szCs w:val="24"/>
        </w:rPr>
      </w:pPr>
    </w:p>
    <w:p w14:paraId="7CB2AA48" w14:textId="77777777" w:rsidR="003F2FFB" w:rsidRDefault="003F2FFB" w:rsidP="002B4EA9">
      <w:pPr>
        <w:spacing w:line="480" w:lineRule="auto"/>
      </w:pPr>
    </w:p>
    <w:p w14:paraId="3AD12E01" w14:textId="77777777" w:rsidR="003F2FFB" w:rsidRDefault="003F2FFB" w:rsidP="002B4EA9">
      <w:pPr>
        <w:spacing w:line="480" w:lineRule="auto"/>
      </w:pPr>
    </w:p>
    <w:p w14:paraId="05DEA2E1" w14:textId="77777777" w:rsidR="003F2FFB" w:rsidRDefault="003F2FFB" w:rsidP="002B4EA9">
      <w:pPr>
        <w:spacing w:line="480" w:lineRule="auto"/>
      </w:pPr>
    </w:p>
    <w:p w14:paraId="491B32EE" w14:textId="77777777" w:rsidR="003F2FFB" w:rsidRDefault="003F2FFB" w:rsidP="002B4EA9">
      <w:pPr>
        <w:spacing w:line="480" w:lineRule="auto"/>
      </w:pPr>
    </w:p>
    <w:p w14:paraId="337DC035" w14:textId="77777777" w:rsidR="003F2FFB" w:rsidRDefault="003F2FFB" w:rsidP="002B4EA9">
      <w:pPr>
        <w:spacing w:line="480" w:lineRule="auto"/>
      </w:pPr>
    </w:p>
    <w:p w14:paraId="7A4392BB" w14:textId="77777777" w:rsidR="003F2FFB" w:rsidRDefault="003F2FFB" w:rsidP="002B4EA9">
      <w:pPr>
        <w:spacing w:line="480" w:lineRule="auto"/>
      </w:pPr>
    </w:p>
    <w:p w14:paraId="0D611C34" w14:textId="77777777" w:rsidR="003F2FFB" w:rsidRDefault="003F2FFB" w:rsidP="002B4EA9">
      <w:pPr>
        <w:spacing w:line="480" w:lineRule="auto"/>
      </w:pPr>
    </w:p>
    <w:p w14:paraId="6183AB90" w14:textId="77777777" w:rsidR="003F2FFB" w:rsidRDefault="003F2FFB" w:rsidP="002B4EA9">
      <w:pPr>
        <w:spacing w:line="480" w:lineRule="auto"/>
      </w:pPr>
    </w:p>
    <w:p w14:paraId="1359A7C1" w14:textId="77777777" w:rsidR="003F2FFB" w:rsidRDefault="003F2FFB" w:rsidP="002B4EA9">
      <w:pPr>
        <w:spacing w:line="480" w:lineRule="auto"/>
      </w:pPr>
    </w:p>
    <w:p w14:paraId="718554ED" w14:textId="77777777" w:rsidR="003F2FFB" w:rsidRDefault="003F2FFB" w:rsidP="002B4EA9">
      <w:pPr>
        <w:spacing w:line="480" w:lineRule="auto"/>
      </w:pPr>
    </w:p>
    <w:p w14:paraId="231802AF" w14:textId="77777777" w:rsidR="003F2FFB" w:rsidRDefault="003F2FFB" w:rsidP="002B4EA9">
      <w:pPr>
        <w:spacing w:line="480" w:lineRule="auto"/>
      </w:pPr>
    </w:p>
    <w:p w14:paraId="6B2BAD57" w14:textId="77777777" w:rsidR="003F2FFB" w:rsidRDefault="003F2FFB" w:rsidP="002B4EA9">
      <w:pPr>
        <w:spacing w:line="480" w:lineRule="auto"/>
      </w:pPr>
    </w:p>
    <w:p w14:paraId="23C2D616" w14:textId="77777777" w:rsidR="003F2FFB" w:rsidRPr="003F2FFB" w:rsidRDefault="003F2FFB" w:rsidP="003F2FFB">
      <w:pPr>
        <w:spacing w:line="240" w:lineRule="auto"/>
        <w:rPr>
          <w:i/>
          <w:szCs w:val="24"/>
        </w:rPr>
      </w:pPr>
      <w:proofErr w:type="gramStart"/>
      <w:r w:rsidRPr="003F2FFB">
        <w:rPr>
          <w:i/>
          <w:szCs w:val="24"/>
        </w:rPr>
        <w:lastRenderedPageBreak/>
        <w:t>Table 4: Incremental cost-effectiveness ratio for TF-CBT (#44) versus TAU (#45) in a two year-perspective</w:t>
      </w:r>
      <w:r w:rsidRPr="003F2FFB">
        <w:rPr>
          <w:i/>
          <w:sz w:val="28"/>
          <w:szCs w:val="32"/>
        </w:rPr>
        <w:t xml:space="preserve"> ͣ</w:t>
      </w:r>
      <w:r w:rsidRPr="003F2FFB">
        <w:rPr>
          <w:i/>
          <w:szCs w:val="24"/>
        </w:rPr>
        <w:t>.</w:t>
      </w:r>
      <w:proofErr w:type="gramEnd"/>
      <w:r w:rsidRPr="003F2FFB">
        <w:rPr>
          <w:i/>
          <w:szCs w:val="24"/>
        </w:rPr>
        <w:t xml:space="preserve"> </w:t>
      </w:r>
    </w:p>
    <w:tbl>
      <w:tblPr>
        <w:tblW w:w="5000"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51"/>
        <w:gridCol w:w="1633"/>
        <w:gridCol w:w="1168"/>
        <w:gridCol w:w="1687"/>
        <w:gridCol w:w="1681"/>
        <w:gridCol w:w="1568"/>
      </w:tblGrid>
      <w:tr w:rsidR="003F2FFB" w:rsidRPr="00CB2C1D" w14:paraId="71E268C2" w14:textId="77777777" w:rsidTr="00A47BE6">
        <w:trPr>
          <w:trHeight w:val="300"/>
        </w:trPr>
        <w:tc>
          <w:tcPr>
            <w:tcW w:w="835" w:type="pct"/>
            <w:tcBorders>
              <w:bottom w:val="single" w:sz="8" w:space="0" w:color="000000"/>
            </w:tcBorders>
            <w:shd w:val="clear" w:color="auto" w:fill="000000"/>
            <w:noWrap/>
            <w:hideMark/>
          </w:tcPr>
          <w:p w14:paraId="049BD79F" w14:textId="77777777" w:rsidR="003F2FFB" w:rsidRPr="00CB2C1D" w:rsidRDefault="003F2FFB" w:rsidP="00A47BE6">
            <w:pPr>
              <w:spacing w:after="0" w:line="240" w:lineRule="auto"/>
              <w:jc w:val="right"/>
              <w:rPr>
                <w:rFonts w:eastAsia="Times New Roman"/>
                <w:b/>
                <w:bCs/>
                <w:color w:val="FFFFFF"/>
                <w:sz w:val="24"/>
                <w:szCs w:val="24"/>
              </w:rPr>
            </w:pPr>
            <w:r w:rsidRPr="00CB2C1D">
              <w:rPr>
                <w:rFonts w:eastAsia="Times New Roman"/>
                <w:b/>
                <w:bCs/>
                <w:color w:val="FFFFFF"/>
                <w:sz w:val="24"/>
                <w:szCs w:val="24"/>
              </w:rPr>
              <w:t>Intervention</w:t>
            </w:r>
          </w:p>
        </w:tc>
        <w:tc>
          <w:tcPr>
            <w:tcW w:w="879" w:type="pct"/>
            <w:tcBorders>
              <w:bottom w:val="single" w:sz="8" w:space="0" w:color="000000"/>
            </w:tcBorders>
            <w:shd w:val="clear" w:color="auto" w:fill="000000"/>
            <w:noWrap/>
            <w:hideMark/>
          </w:tcPr>
          <w:p w14:paraId="69ABA921" w14:textId="77777777" w:rsidR="003F2FFB" w:rsidRPr="00CB2C1D" w:rsidRDefault="003F2FFB" w:rsidP="00A47BE6">
            <w:pPr>
              <w:spacing w:after="0" w:line="240" w:lineRule="auto"/>
              <w:jc w:val="right"/>
              <w:rPr>
                <w:rFonts w:eastAsia="Times New Roman"/>
                <w:b/>
                <w:bCs/>
                <w:color w:val="FFFFFF"/>
                <w:sz w:val="24"/>
                <w:szCs w:val="24"/>
              </w:rPr>
            </w:pPr>
            <w:r w:rsidRPr="00CB2C1D">
              <w:rPr>
                <w:rFonts w:eastAsia="Times New Roman"/>
                <w:b/>
                <w:bCs/>
                <w:color w:val="FFFFFF"/>
                <w:sz w:val="24"/>
                <w:szCs w:val="24"/>
              </w:rPr>
              <w:t># minutes</w:t>
            </w:r>
          </w:p>
        </w:tc>
        <w:tc>
          <w:tcPr>
            <w:tcW w:w="629" w:type="pct"/>
            <w:tcBorders>
              <w:bottom w:val="single" w:sz="8" w:space="0" w:color="000000"/>
            </w:tcBorders>
            <w:shd w:val="clear" w:color="auto" w:fill="000000"/>
            <w:noWrap/>
            <w:hideMark/>
          </w:tcPr>
          <w:p w14:paraId="798443EE" w14:textId="77777777" w:rsidR="003F2FFB" w:rsidRPr="00CB2C1D" w:rsidRDefault="003F2FFB" w:rsidP="00A47BE6">
            <w:pPr>
              <w:spacing w:after="0" w:line="240" w:lineRule="auto"/>
              <w:jc w:val="right"/>
              <w:rPr>
                <w:rFonts w:eastAsia="Times New Roman"/>
                <w:b/>
                <w:bCs/>
                <w:color w:val="FFFFFF"/>
                <w:sz w:val="24"/>
                <w:szCs w:val="24"/>
              </w:rPr>
            </w:pPr>
            <w:r w:rsidRPr="00CB2C1D">
              <w:rPr>
                <w:rFonts w:eastAsia="Times New Roman"/>
                <w:b/>
                <w:bCs/>
                <w:color w:val="FFFFFF"/>
                <w:sz w:val="24"/>
                <w:szCs w:val="24"/>
              </w:rPr>
              <w:t>QALYs</w:t>
            </w:r>
          </w:p>
        </w:tc>
        <w:tc>
          <w:tcPr>
            <w:tcW w:w="908" w:type="pct"/>
            <w:tcBorders>
              <w:bottom w:val="single" w:sz="8" w:space="0" w:color="000000"/>
            </w:tcBorders>
            <w:shd w:val="clear" w:color="auto" w:fill="000000"/>
          </w:tcPr>
          <w:p w14:paraId="622F05B5" w14:textId="77777777" w:rsidR="003F2FFB" w:rsidRPr="00CB2C1D" w:rsidRDefault="003F2FFB" w:rsidP="00A47BE6">
            <w:pPr>
              <w:spacing w:after="0" w:line="240" w:lineRule="auto"/>
              <w:jc w:val="right"/>
              <w:rPr>
                <w:rFonts w:eastAsia="Times New Roman"/>
                <w:b/>
                <w:bCs/>
                <w:color w:val="FFFFFF"/>
                <w:sz w:val="24"/>
                <w:szCs w:val="24"/>
              </w:rPr>
            </w:pPr>
            <w:proofErr w:type="spellStart"/>
            <w:r w:rsidRPr="00CB2C1D">
              <w:rPr>
                <w:rFonts w:eastAsia="Times New Roman"/>
                <w:b/>
                <w:bCs/>
                <w:color w:val="FFFFFF"/>
                <w:sz w:val="24"/>
                <w:szCs w:val="24"/>
              </w:rPr>
              <w:t>Incr.minutes</w:t>
            </w:r>
            <w:proofErr w:type="spellEnd"/>
            <w:r w:rsidRPr="00CB2C1D">
              <w:rPr>
                <w:rFonts w:eastAsia="Times New Roman"/>
                <w:b/>
                <w:bCs/>
                <w:color w:val="FFFFFF"/>
                <w:sz w:val="24"/>
                <w:szCs w:val="24"/>
              </w:rPr>
              <w:t>*</w:t>
            </w:r>
          </w:p>
        </w:tc>
        <w:tc>
          <w:tcPr>
            <w:tcW w:w="905" w:type="pct"/>
            <w:tcBorders>
              <w:bottom w:val="single" w:sz="8" w:space="0" w:color="000000"/>
            </w:tcBorders>
            <w:shd w:val="clear" w:color="auto" w:fill="000000"/>
            <w:noWrap/>
            <w:hideMark/>
          </w:tcPr>
          <w:p w14:paraId="40FAE185" w14:textId="77777777" w:rsidR="003F2FFB" w:rsidRPr="00CB2C1D" w:rsidRDefault="003F2FFB" w:rsidP="00A47BE6">
            <w:pPr>
              <w:spacing w:after="0" w:line="240" w:lineRule="auto"/>
              <w:jc w:val="right"/>
              <w:rPr>
                <w:rFonts w:eastAsia="Times New Roman"/>
                <w:b/>
                <w:bCs/>
                <w:color w:val="FFFFFF"/>
                <w:sz w:val="24"/>
                <w:szCs w:val="24"/>
              </w:rPr>
            </w:pPr>
            <w:r w:rsidRPr="00CB2C1D">
              <w:rPr>
                <w:rFonts w:eastAsia="Times New Roman"/>
                <w:b/>
                <w:bCs/>
                <w:color w:val="FFFFFF"/>
                <w:sz w:val="24"/>
                <w:szCs w:val="24"/>
              </w:rPr>
              <w:t>Incr. QALYs**</w:t>
            </w:r>
          </w:p>
        </w:tc>
        <w:tc>
          <w:tcPr>
            <w:tcW w:w="844" w:type="pct"/>
            <w:tcBorders>
              <w:bottom w:val="single" w:sz="8" w:space="0" w:color="000000"/>
            </w:tcBorders>
            <w:shd w:val="clear" w:color="auto" w:fill="000000"/>
          </w:tcPr>
          <w:p w14:paraId="73AA9350" w14:textId="77777777" w:rsidR="003F2FFB" w:rsidRPr="00CB2C1D" w:rsidRDefault="003F2FFB" w:rsidP="00A47BE6">
            <w:pPr>
              <w:spacing w:after="0" w:line="240" w:lineRule="auto"/>
              <w:jc w:val="right"/>
              <w:rPr>
                <w:rFonts w:eastAsia="Times New Roman"/>
                <w:b/>
                <w:bCs/>
                <w:color w:val="FFFFFF"/>
                <w:sz w:val="24"/>
                <w:szCs w:val="24"/>
              </w:rPr>
            </w:pPr>
            <w:r w:rsidRPr="00CB2C1D">
              <w:rPr>
                <w:rFonts w:eastAsia="Times New Roman"/>
                <w:b/>
                <w:bCs/>
                <w:color w:val="FFFFFF"/>
                <w:sz w:val="24"/>
                <w:szCs w:val="24"/>
              </w:rPr>
              <w:t>ICER***</w:t>
            </w:r>
          </w:p>
        </w:tc>
      </w:tr>
      <w:tr w:rsidR="003F2FFB" w:rsidRPr="00CB2C1D" w14:paraId="5DE15752" w14:textId="77777777" w:rsidTr="00A47BE6">
        <w:trPr>
          <w:trHeight w:val="300"/>
        </w:trPr>
        <w:tc>
          <w:tcPr>
            <w:tcW w:w="835" w:type="pct"/>
            <w:tcBorders>
              <w:top w:val="single" w:sz="8" w:space="0" w:color="000000"/>
              <w:left w:val="single" w:sz="8" w:space="0" w:color="000000"/>
              <w:bottom w:val="nil"/>
            </w:tcBorders>
            <w:shd w:val="clear" w:color="auto" w:fill="auto"/>
            <w:noWrap/>
            <w:hideMark/>
          </w:tcPr>
          <w:p w14:paraId="15D9CEB1" w14:textId="77777777" w:rsidR="003F2FFB" w:rsidRPr="00CB2C1D" w:rsidRDefault="003F2FFB" w:rsidP="00A47BE6">
            <w:pPr>
              <w:spacing w:after="0" w:line="360" w:lineRule="auto"/>
              <w:jc w:val="right"/>
              <w:rPr>
                <w:rFonts w:eastAsia="Times New Roman"/>
                <w:b/>
                <w:bCs/>
                <w:color w:val="000000"/>
                <w:sz w:val="24"/>
                <w:szCs w:val="24"/>
              </w:rPr>
            </w:pPr>
            <w:r w:rsidRPr="00CB2C1D">
              <w:rPr>
                <w:rFonts w:eastAsia="Times New Roman"/>
                <w:b/>
                <w:bCs/>
                <w:color w:val="000000"/>
                <w:sz w:val="24"/>
                <w:szCs w:val="24"/>
              </w:rPr>
              <w:t>TAU</w:t>
            </w:r>
          </w:p>
        </w:tc>
        <w:tc>
          <w:tcPr>
            <w:tcW w:w="879" w:type="pct"/>
            <w:tcBorders>
              <w:top w:val="single" w:sz="8" w:space="0" w:color="000000"/>
              <w:bottom w:val="nil"/>
            </w:tcBorders>
            <w:shd w:val="clear" w:color="auto" w:fill="auto"/>
            <w:noWrap/>
            <w:hideMark/>
          </w:tcPr>
          <w:p w14:paraId="5FDB2BA6" w14:textId="77777777" w:rsidR="003F2FFB" w:rsidRPr="00CB2C1D" w:rsidRDefault="003F2FFB" w:rsidP="00A47BE6">
            <w:pPr>
              <w:spacing w:after="0" w:line="360" w:lineRule="auto"/>
              <w:jc w:val="right"/>
              <w:rPr>
                <w:rFonts w:eastAsia="Times New Roman"/>
                <w:color w:val="000000"/>
                <w:sz w:val="24"/>
                <w:szCs w:val="24"/>
              </w:rPr>
            </w:pPr>
            <w:r w:rsidRPr="00CB2C1D">
              <w:rPr>
                <w:rFonts w:eastAsia="Times New Roman"/>
                <w:color w:val="000000"/>
                <w:sz w:val="24"/>
                <w:szCs w:val="24"/>
              </w:rPr>
              <w:t>1</w:t>
            </w:r>
            <w:r>
              <w:rPr>
                <w:rFonts w:eastAsia="Times New Roman"/>
                <w:color w:val="000000"/>
                <w:sz w:val="24"/>
                <w:szCs w:val="24"/>
              </w:rPr>
              <w:t xml:space="preserve"> </w:t>
            </w:r>
            <w:r w:rsidRPr="00CB2C1D">
              <w:rPr>
                <w:rFonts w:eastAsia="Times New Roman"/>
                <w:color w:val="000000"/>
                <w:sz w:val="24"/>
                <w:szCs w:val="24"/>
              </w:rPr>
              <w:t>815</w:t>
            </w:r>
          </w:p>
        </w:tc>
        <w:tc>
          <w:tcPr>
            <w:tcW w:w="629" w:type="pct"/>
            <w:tcBorders>
              <w:top w:val="single" w:sz="8" w:space="0" w:color="000000"/>
              <w:bottom w:val="nil"/>
            </w:tcBorders>
            <w:shd w:val="clear" w:color="auto" w:fill="auto"/>
            <w:noWrap/>
          </w:tcPr>
          <w:p w14:paraId="762666DA" w14:textId="77777777" w:rsidR="003F2FFB" w:rsidRPr="00CB2C1D" w:rsidRDefault="003F2FFB" w:rsidP="00A47BE6">
            <w:pPr>
              <w:spacing w:after="0" w:line="360" w:lineRule="auto"/>
              <w:jc w:val="right"/>
              <w:rPr>
                <w:rFonts w:eastAsia="Times New Roman"/>
                <w:color w:val="000000"/>
                <w:sz w:val="24"/>
                <w:szCs w:val="24"/>
              </w:rPr>
            </w:pPr>
            <w:r w:rsidRPr="00CB2C1D">
              <w:rPr>
                <w:rFonts w:eastAsia="Times New Roman"/>
                <w:color w:val="000000"/>
                <w:sz w:val="24"/>
                <w:szCs w:val="24"/>
              </w:rPr>
              <w:t>1.528</w:t>
            </w:r>
          </w:p>
        </w:tc>
        <w:tc>
          <w:tcPr>
            <w:tcW w:w="908" w:type="pct"/>
            <w:tcBorders>
              <w:top w:val="single" w:sz="8" w:space="0" w:color="000000"/>
              <w:bottom w:val="nil"/>
            </w:tcBorders>
            <w:shd w:val="clear" w:color="auto" w:fill="auto"/>
          </w:tcPr>
          <w:p w14:paraId="3A44BA73" w14:textId="77777777" w:rsidR="003F2FFB" w:rsidRPr="00CB2C1D" w:rsidRDefault="003F2FFB" w:rsidP="00A47BE6">
            <w:pPr>
              <w:spacing w:after="0" w:line="360" w:lineRule="auto"/>
              <w:jc w:val="right"/>
              <w:rPr>
                <w:rFonts w:eastAsia="Times New Roman"/>
                <w:color w:val="000000"/>
                <w:sz w:val="24"/>
                <w:szCs w:val="24"/>
              </w:rPr>
            </w:pPr>
          </w:p>
        </w:tc>
        <w:tc>
          <w:tcPr>
            <w:tcW w:w="905" w:type="pct"/>
            <w:tcBorders>
              <w:top w:val="single" w:sz="8" w:space="0" w:color="000000"/>
              <w:bottom w:val="nil"/>
            </w:tcBorders>
            <w:shd w:val="clear" w:color="auto" w:fill="auto"/>
            <w:noWrap/>
            <w:hideMark/>
          </w:tcPr>
          <w:p w14:paraId="79B18DFD" w14:textId="77777777" w:rsidR="003F2FFB" w:rsidRPr="00CB2C1D" w:rsidRDefault="003F2FFB" w:rsidP="00A47BE6">
            <w:pPr>
              <w:spacing w:after="0" w:line="360" w:lineRule="auto"/>
              <w:jc w:val="right"/>
              <w:rPr>
                <w:rFonts w:eastAsia="Times New Roman"/>
                <w:color w:val="000000"/>
                <w:sz w:val="24"/>
                <w:szCs w:val="24"/>
              </w:rPr>
            </w:pPr>
          </w:p>
        </w:tc>
        <w:tc>
          <w:tcPr>
            <w:tcW w:w="844" w:type="pct"/>
            <w:tcBorders>
              <w:top w:val="single" w:sz="8" w:space="0" w:color="000000"/>
              <w:bottom w:val="nil"/>
              <w:right w:val="single" w:sz="8" w:space="0" w:color="000000"/>
            </w:tcBorders>
            <w:shd w:val="clear" w:color="auto" w:fill="auto"/>
          </w:tcPr>
          <w:p w14:paraId="2BA1164D" w14:textId="77777777" w:rsidR="003F2FFB" w:rsidRPr="00CB2C1D" w:rsidRDefault="003F2FFB" w:rsidP="00A47BE6">
            <w:pPr>
              <w:spacing w:after="0" w:line="360" w:lineRule="auto"/>
              <w:jc w:val="right"/>
              <w:rPr>
                <w:rFonts w:eastAsia="Times New Roman"/>
                <w:color w:val="000000"/>
                <w:sz w:val="24"/>
                <w:szCs w:val="24"/>
              </w:rPr>
            </w:pPr>
          </w:p>
        </w:tc>
      </w:tr>
      <w:tr w:rsidR="003F2FFB" w:rsidRPr="00CB2C1D" w14:paraId="4609D24F" w14:textId="77777777" w:rsidTr="00A47BE6">
        <w:trPr>
          <w:trHeight w:val="300"/>
        </w:trPr>
        <w:tc>
          <w:tcPr>
            <w:tcW w:w="835" w:type="pct"/>
            <w:tcBorders>
              <w:top w:val="nil"/>
              <w:bottom w:val="single" w:sz="8" w:space="0" w:color="000000"/>
            </w:tcBorders>
            <w:shd w:val="clear" w:color="auto" w:fill="auto"/>
            <w:noWrap/>
            <w:hideMark/>
          </w:tcPr>
          <w:p w14:paraId="28DFCC57" w14:textId="77777777" w:rsidR="003F2FFB" w:rsidRPr="00CB2C1D" w:rsidRDefault="003F2FFB" w:rsidP="00A47BE6">
            <w:pPr>
              <w:spacing w:after="0" w:line="360" w:lineRule="auto"/>
              <w:jc w:val="right"/>
              <w:rPr>
                <w:rFonts w:eastAsia="Times New Roman"/>
                <w:b/>
                <w:bCs/>
                <w:color w:val="000000"/>
                <w:sz w:val="24"/>
                <w:szCs w:val="24"/>
              </w:rPr>
            </w:pPr>
            <w:r w:rsidRPr="00CB2C1D">
              <w:rPr>
                <w:rFonts w:eastAsia="Times New Roman"/>
                <w:b/>
                <w:bCs/>
                <w:color w:val="000000"/>
                <w:sz w:val="24"/>
                <w:szCs w:val="24"/>
              </w:rPr>
              <w:t>TF-CBT</w:t>
            </w:r>
          </w:p>
        </w:tc>
        <w:tc>
          <w:tcPr>
            <w:tcW w:w="879" w:type="pct"/>
            <w:tcBorders>
              <w:top w:val="nil"/>
              <w:bottom w:val="single" w:sz="8" w:space="0" w:color="000000"/>
            </w:tcBorders>
            <w:shd w:val="clear" w:color="auto" w:fill="auto"/>
            <w:noWrap/>
            <w:hideMark/>
          </w:tcPr>
          <w:p w14:paraId="2CAF007F" w14:textId="77777777" w:rsidR="003F2FFB" w:rsidRPr="00CB2C1D" w:rsidRDefault="003F2FFB" w:rsidP="00A47BE6">
            <w:pPr>
              <w:spacing w:after="0" w:line="360" w:lineRule="auto"/>
              <w:jc w:val="right"/>
              <w:rPr>
                <w:rFonts w:eastAsia="Times New Roman"/>
                <w:color w:val="000000"/>
                <w:sz w:val="24"/>
                <w:szCs w:val="24"/>
              </w:rPr>
            </w:pPr>
            <w:r w:rsidRPr="00CB2C1D">
              <w:rPr>
                <w:rFonts w:eastAsia="Times New Roman"/>
                <w:color w:val="000000"/>
                <w:sz w:val="24"/>
                <w:szCs w:val="24"/>
              </w:rPr>
              <w:t>1</w:t>
            </w:r>
            <w:r>
              <w:rPr>
                <w:rFonts w:eastAsia="Times New Roman"/>
                <w:color w:val="000000"/>
                <w:sz w:val="24"/>
                <w:szCs w:val="24"/>
              </w:rPr>
              <w:t xml:space="preserve"> </w:t>
            </w:r>
            <w:r w:rsidRPr="00CB2C1D">
              <w:rPr>
                <w:rFonts w:eastAsia="Times New Roman"/>
                <w:color w:val="000000"/>
                <w:sz w:val="24"/>
                <w:szCs w:val="24"/>
              </w:rPr>
              <w:t>467</w:t>
            </w:r>
          </w:p>
        </w:tc>
        <w:tc>
          <w:tcPr>
            <w:tcW w:w="629" w:type="pct"/>
            <w:tcBorders>
              <w:top w:val="nil"/>
              <w:bottom w:val="single" w:sz="8" w:space="0" w:color="000000"/>
            </w:tcBorders>
            <w:shd w:val="clear" w:color="auto" w:fill="auto"/>
            <w:noWrap/>
          </w:tcPr>
          <w:p w14:paraId="50B2C846" w14:textId="77777777" w:rsidR="003F2FFB" w:rsidRPr="00CB2C1D" w:rsidRDefault="003F2FFB" w:rsidP="00A47BE6">
            <w:pPr>
              <w:spacing w:after="0" w:line="360" w:lineRule="auto"/>
              <w:jc w:val="right"/>
              <w:rPr>
                <w:rFonts w:eastAsia="Times New Roman"/>
                <w:color w:val="000000"/>
                <w:sz w:val="24"/>
                <w:szCs w:val="24"/>
              </w:rPr>
            </w:pPr>
            <w:r w:rsidRPr="00CB2C1D">
              <w:rPr>
                <w:rFonts w:eastAsia="Times New Roman"/>
                <w:color w:val="000000"/>
                <w:sz w:val="24"/>
                <w:szCs w:val="24"/>
              </w:rPr>
              <w:t>1.574</w:t>
            </w:r>
          </w:p>
        </w:tc>
        <w:tc>
          <w:tcPr>
            <w:tcW w:w="908" w:type="pct"/>
            <w:tcBorders>
              <w:top w:val="nil"/>
              <w:bottom w:val="single" w:sz="8" w:space="0" w:color="000000"/>
            </w:tcBorders>
            <w:shd w:val="clear" w:color="auto" w:fill="auto"/>
          </w:tcPr>
          <w:p w14:paraId="75BA11D9" w14:textId="77777777" w:rsidR="003F2FFB" w:rsidRPr="00CB2C1D" w:rsidRDefault="003F2FFB" w:rsidP="00A47BE6">
            <w:pPr>
              <w:spacing w:after="0" w:line="360" w:lineRule="auto"/>
              <w:jc w:val="right"/>
              <w:rPr>
                <w:rFonts w:eastAsia="Times New Roman"/>
                <w:color w:val="000000"/>
                <w:sz w:val="24"/>
                <w:szCs w:val="24"/>
              </w:rPr>
            </w:pPr>
            <w:r w:rsidRPr="00CB2C1D">
              <w:rPr>
                <w:rFonts w:eastAsia="Times New Roman"/>
                <w:color w:val="000000"/>
                <w:sz w:val="24"/>
                <w:szCs w:val="24"/>
              </w:rPr>
              <w:t>-348</w:t>
            </w:r>
          </w:p>
        </w:tc>
        <w:tc>
          <w:tcPr>
            <w:tcW w:w="905" w:type="pct"/>
            <w:tcBorders>
              <w:top w:val="nil"/>
              <w:bottom w:val="single" w:sz="8" w:space="0" w:color="000000"/>
            </w:tcBorders>
            <w:shd w:val="clear" w:color="auto" w:fill="auto"/>
            <w:noWrap/>
            <w:hideMark/>
          </w:tcPr>
          <w:p w14:paraId="7E4BABA9" w14:textId="77777777" w:rsidR="003F2FFB" w:rsidRPr="00CB2C1D" w:rsidRDefault="003F2FFB" w:rsidP="00A47BE6">
            <w:pPr>
              <w:spacing w:after="0" w:line="360" w:lineRule="auto"/>
              <w:jc w:val="right"/>
              <w:rPr>
                <w:rFonts w:eastAsia="Times New Roman"/>
                <w:color w:val="000000"/>
                <w:sz w:val="24"/>
                <w:szCs w:val="24"/>
              </w:rPr>
            </w:pPr>
            <w:r w:rsidRPr="00CB2C1D">
              <w:rPr>
                <w:rFonts w:eastAsia="Times New Roman"/>
                <w:color w:val="000000"/>
                <w:sz w:val="24"/>
                <w:szCs w:val="24"/>
              </w:rPr>
              <w:t>0.046</w:t>
            </w:r>
          </w:p>
        </w:tc>
        <w:tc>
          <w:tcPr>
            <w:tcW w:w="844" w:type="pct"/>
            <w:tcBorders>
              <w:top w:val="nil"/>
              <w:bottom w:val="single" w:sz="8" w:space="0" w:color="000000"/>
            </w:tcBorders>
            <w:shd w:val="clear" w:color="auto" w:fill="auto"/>
          </w:tcPr>
          <w:p w14:paraId="38057FEF" w14:textId="77777777" w:rsidR="003F2FFB" w:rsidRPr="00CB2C1D" w:rsidRDefault="003F2FFB" w:rsidP="00A47BE6">
            <w:pPr>
              <w:spacing w:after="0" w:line="360" w:lineRule="auto"/>
              <w:jc w:val="right"/>
              <w:rPr>
                <w:rFonts w:eastAsia="Times New Roman"/>
                <w:color w:val="000000"/>
                <w:sz w:val="24"/>
                <w:szCs w:val="24"/>
              </w:rPr>
            </w:pPr>
            <w:r w:rsidRPr="00CB2C1D">
              <w:rPr>
                <w:rFonts w:eastAsia="Times New Roman"/>
                <w:color w:val="000000"/>
                <w:sz w:val="24"/>
                <w:szCs w:val="24"/>
              </w:rPr>
              <w:t>-7</w:t>
            </w:r>
            <w:r>
              <w:rPr>
                <w:rFonts w:eastAsia="Times New Roman"/>
                <w:color w:val="000000"/>
                <w:sz w:val="24"/>
                <w:szCs w:val="24"/>
              </w:rPr>
              <w:t>,</w:t>
            </w:r>
            <w:r w:rsidRPr="00CB2C1D">
              <w:rPr>
                <w:rFonts w:eastAsia="Times New Roman"/>
                <w:color w:val="000000"/>
                <w:sz w:val="24"/>
                <w:szCs w:val="24"/>
              </w:rPr>
              <w:t>457</w:t>
            </w:r>
          </w:p>
        </w:tc>
      </w:tr>
    </w:tbl>
    <w:p w14:paraId="01D5FC6A" w14:textId="77777777" w:rsidR="003F2FFB" w:rsidRPr="00597A67" w:rsidRDefault="003F2FFB" w:rsidP="003F2FFB">
      <w:pPr>
        <w:spacing w:line="240" w:lineRule="auto"/>
        <w:rPr>
          <w:sz w:val="20"/>
          <w:szCs w:val="20"/>
        </w:rPr>
      </w:pPr>
      <w:r w:rsidRPr="00EE49EA">
        <w:rPr>
          <w:b/>
          <w:sz w:val="18"/>
          <w:szCs w:val="18"/>
        </w:rPr>
        <w:t>ɑ</w:t>
      </w:r>
      <w:r>
        <w:rPr>
          <w:sz w:val="20"/>
          <w:szCs w:val="20"/>
        </w:rPr>
        <w:t xml:space="preserve"> Number of observations for both QALYs and minutes in therapy is equal to observations for QALYs, hence #minutes in therapy is different (smaller difference) in Table 4 than in Table 2, </w:t>
      </w:r>
      <w:r w:rsidRPr="00597A67">
        <w:rPr>
          <w:sz w:val="20"/>
          <w:szCs w:val="20"/>
        </w:rPr>
        <w:t>*(1</w:t>
      </w:r>
      <w:r>
        <w:rPr>
          <w:sz w:val="20"/>
          <w:szCs w:val="20"/>
        </w:rPr>
        <w:t>,</w:t>
      </w:r>
      <w:r w:rsidRPr="00597A67">
        <w:rPr>
          <w:sz w:val="20"/>
          <w:szCs w:val="20"/>
        </w:rPr>
        <w:t>467-1</w:t>
      </w:r>
      <w:r>
        <w:rPr>
          <w:sz w:val="20"/>
          <w:szCs w:val="20"/>
        </w:rPr>
        <w:t>,</w:t>
      </w:r>
      <w:r w:rsidRPr="00597A67">
        <w:rPr>
          <w:sz w:val="20"/>
          <w:szCs w:val="20"/>
        </w:rPr>
        <w:t>815)</w:t>
      </w:r>
      <w:proofErr w:type="gramStart"/>
      <w:r w:rsidRPr="00597A67">
        <w:rPr>
          <w:sz w:val="20"/>
          <w:szCs w:val="20"/>
        </w:rPr>
        <w:t>,*</w:t>
      </w:r>
      <w:proofErr w:type="gramEnd"/>
      <w:r w:rsidRPr="00597A67">
        <w:rPr>
          <w:sz w:val="20"/>
          <w:szCs w:val="20"/>
        </w:rPr>
        <w:t>*(1.574-1.528) and ***(-348/0.046)</w:t>
      </w:r>
    </w:p>
    <w:p w14:paraId="3DAB4D9C" w14:textId="77777777" w:rsidR="003F2FFB" w:rsidRDefault="003F2FFB" w:rsidP="002B4EA9">
      <w:pPr>
        <w:spacing w:line="480" w:lineRule="auto"/>
      </w:pPr>
    </w:p>
    <w:p w14:paraId="6FCD1C6E" w14:textId="77777777" w:rsidR="003F2FFB" w:rsidRDefault="003F2FFB" w:rsidP="002B4EA9">
      <w:pPr>
        <w:spacing w:line="480" w:lineRule="auto"/>
      </w:pPr>
    </w:p>
    <w:p w14:paraId="18F32051" w14:textId="77777777" w:rsidR="003F2FFB" w:rsidRDefault="003F2FFB" w:rsidP="002B4EA9">
      <w:pPr>
        <w:spacing w:line="480" w:lineRule="auto"/>
      </w:pPr>
    </w:p>
    <w:p w14:paraId="422B8DFB" w14:textId="77777777" w:rsidR="003F2FFB" w:rsidRDefault="003F2FFB" w:rsidP="002B4EA9">
      <w:pPr>
        <w:spacing w:line="480" w:lineRule="auto"/>
      </w:pPr>
    </w:p>
    <w:p w14:paraId="1BF2A5C3" w14:textId="77777777" w:rsidR="003F2FFB" w:rsidRDefault="003F2FFB" w:rsidP="002B4EA9">
      <w:pPr>
        <w:spacing w:line="480" w:lineRule="auto"/>
      </w:pPr>
    </w:p>
    <w:p w14:paraId="46CDD992" w14:textId="77777777" w:rsidR="003F2FFB" w:rsidRDefault="003F2FFB" w:rsidP="002B4EA9">
      <w:pPr>
        <w:spacing w:line="480" w:lineRule="auto"/>
      </w:pPr>
    </w:p>
    <w:p w14:paraId="62208490" w14:textId="77777777" w:rsidR="003F2FFB" w:rsidRDefault="003F2FFB" w:rsidP="002B4EA9">
      <w:pPr>
        <w:spacing w:line="480" w:lineRule="auto"/>
      </w:pPr>
    </w:p>
    <w:p w14:paraId="148A6FF1" w14:textId="77777777" w:rsidR="003F2FFB" w:rsidRDefault="003F2FFB" w:rsidP="002B4EA9">
      <w:pPr>
        <w:spacing w:line="480" w:lineRule="auto"/>
      </w:pPr>
    </w:p>
    <w:p w14:paraId="1DF52C0C" w14:textId="77777777" w:rsidR="003F2FFB" w:rsidRDefault="003F2FFB" w:rsidP="002B4EA9">
      <w:pPr>
        <w:spacing w:line="480" w:lineRule="auto"/>
      </w:pPr>
    </w:p>
    <w:p w14:paraId="61A78460" w14:textId="77777777" w:rsidR="003F2FFB" w:rsidRDefault="003F2FFB" w:rsidP="002B4EA9">
      <w:pPr>
        <w:spacing w:line="480" w:lineRule="auto"/>
      </w:pPr>
    </w:p>
    <w:p w14:paraId="728E43AB" w14:textId="77777777" w:rsidR="003F2FFB" w:rsidRDefault="003F2FFB" w:rsidP="002B4EA9">
      <w:pPr>
        <w:spacing w:line="480" w:lineRule="auto"/>
      </w:pPr>
    </w:p>
    <w:p w14:paraId="56C6ED6F" w14:textId="77777777" w:rsidR="003F2FFB" w:rsidRDefault="003F2FFB" w:rsidP="002B4EA9">
      <w:pPr>
        <w:spacing w:line="480" w:lineRule="auto"/>
      </w:pPr>
    </w:p>
    <w:p w14:paraId="288F8DF9" w14:textId="77777777" w:rsidR="003F2FFB" w:rsidRDefault="003F2FFB" w:rsidP="002B4EA9">
      <w:pPr>
        <w:spacing w:line="480" w:lineRule="auto"/>
      </w:pPr>
    </w:p>
    <w:p w14:paraId="26464A59" w14:textId="77777777" w:rsidR="003F2FFB" w:rsidRDefault="003F2FFB" w:rsidP="002B4EA9">
      <w:pPr>
        <w:spacing w:line="480" w:lineRule="auto"/>
      </w:pPr>
    </w:p>
    <w:p w14:paraId="719EF758" w14:textId="77777777" w:rsidR="003F2FFB" w:rsidRDefault="003F2FFB" w:rsidP="002B4EA9">
      <w:pPr>
        <w:spacing w:line="480" w:lineRule="auto"/>
      </w:pPr>
    </w:p>
    <w:p w14:paraId="2C82B7AF" w14:textId="77777777" w:rsidR="003F2FFB" w:rsidRDefault="003F2FFB" w:rsidP="003F2FFB">
      <w:pPr>
        <w:spacing w:line="480" w:lineRule="auto"/>
        <w:rPr>
          <w:sz w:val="24"/>
          <w:szCs w:val="24"/>
        </w:rPr>
      </w:pPr>
      <w:r>
        <w:rPr>
          <w:noProof/>
          <w:lang w:val="nb-NO"/>
        </w:rPr>
        <w:lastRenderedPageBreak/>
        <mc:AlternateContent>
          <mc:Choice Requires="wps">
            <w:drawing>
              <wp:anchor distT="0" distB="0" distL="114300" distR="114300" simplePos="0" relativeHeight="251664384" behindDoc="0" locked="0" layoutInCell="1" allowOverlap="1" wp14:anchorId="57D20EAC" wp14:editId="3089CC5B">
                <wp:simplePos x="0" y="0"/>
                <wp:positionH relativeFrom="column">
                  <wp:posOffset>2935605</wp:posOffset>
                </wp:positionH>
                <wp:positionV relativeFrom="paragraph">
                  <wp:posOffset>627380</wp:posOffset>
                </wp:positionV>
                <wp:extent cx="766445" cy="336550"/>
                <wp:effectExtent l="1905" t="0" r="317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03891" w14:textId="77777777" w:rsidR="00BE6C83" w:rsidRDefault="00BE6C83" w:rsidP="003F2FFB">
                            <w:r>
                              <w:t>I - 12.3%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231.15pt;margin-top:49.4pt;width:60.3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v8hgIAABYFAAAOAAAAZHJzL2Uyb0RvYy54bWysVG1v2yAQ/j5p/wHxPbWd2kls1an6skyT&#10;uhep3Q8ggGM0DAxI7K7af9+BkzTrNmma5g8YuON47p7nuLgcOol23DqhVY2zsxQjrqhmQm1q/Plh&#10;NVlg5DxRjEiteI0fucOXy9evLnpT8alutWTcIgiiXNWbGrfemypJHG15R9yZNlyBsdG2Ix6WdpMw&#10;S3qI3slkmqazpNeWGaspdw52b0cjXsb4TcOp/9g0jnskawzYfBxtHNdhTJYXpNpYYlpB9zDIP6Do&#10;iFBw6THULfEEba34JVQnqNVON/6M6i7RTSMojzlANln6Ipv7lhgec4HiOHMsk/t/YemH3SeLBKsx&#10;EKVIBxQ98MGjaz2gaSxPb1wFXvcG/PwA+0BzTNWZO02/OKT0TUvUhl9Zq/uWEwbwslDY5ORoIMRV&#10;LgRZ9+81g3vI1usYaGhsF2oH1UAQHWh6PFITsFDYnM9meV5gRMF0fj4riogtIdXhsLHOv+W6Q2FS&#10;YwvMx+Bkd+d8AEOqg0u4y2kp2EpIGRd2s76RFu0IqGQVv4j/hZtUwVnpcGyMOO4ARrgj2ALayPpT&#10;mU3z9HpaTlazxXySr/JiUs7TxSTNyutyluZlfrv6HgBmedUKxri6E4ofFJjlf8fwvhdG7UQNor7G&#10;ZTEtRob+mGQav98l2QkPDSlFB4o4OpEq8PpGsdgungg5zpOf4ccqQw0O/1iVqIJA/CgBP6yHqLco&#10;kSCKtWaPIAurgTbgHh4TmLTafsOoh8assfu6JZZjJN8pkFaZ5Xno5LjIizmoFNlTy/rUQhSFUDX2&#10;GI3TGz92/9ZYsWnhplHMSl+BHBsRpfKMai9iaL6Y0/6hCN19uo5ez8/Z8gcAAAD//wMAUEsDBBQA&#10;BgAIAAAAIQCu5UVl3wAAAAoBAAAPAAAAZHJzL2Rvd25yZXYueG1sTI/LboMwEEX3lfoP1kTqpmpM&#10;HhBCMVFbqVW3SfMBBk8ABY8RdgL5+05XzXI0R/eem+8m24krDr51pGAxj0AgVc60VCs4/ny+pCB8&#10;0GR05wgV3NDDrnh8yHVm3Eh7vB5CLTiEfKYVNCH0mZS+atBqP3c9Ev9ObrA68DnU0gx65HDbyWUU&#10;JdLqlrih0T1+NFidDxer4PQ9PsfbsfwKx81+nbzrdlO6m1JPs+ntFUTAKfzD8KfP6lCwU+kuZLzo&#10;FKyT5YpRBduUJzAQpyseVzIZL1KQRS7vJxS/AAAA//8DAFBLAQItABQABgAIAAAAIQC2gziS/gAA&#10;AOEBAAATAAAAAAAAAAAAAAAAAAAAAABbQ29udGVudF9UeXBlc10ueG1sUEsBAi0AFAAGAAgAAAAh&#10;ADj9If/WAAAAlAEAAAsAAAAAAAAAAAAAAAAALwEAAF9yZWxzLy5yZWxzUEsBAi0AFAAGAAgAAAAh&#10;AJvdW/yGAgAAFgUAAA4AAAAAAAAAAAAAAAAALgIAAGRycy9lMm9Eb2MueG1sUEsBAi0AFAAGAAgA&#10;AAAhAK7lRWXfAAAACgEAAA8AAAAAAAAAAAAAAAAA4AQAAGRycy9kb3ducmV2LnhtbFBLBQYAAAAA&#10;BAAEAPMAAADsBQAAAAA=&#10;" stroked="f">
                <v:textbox>
                  <w:txbxContent>
                    <w:p w14:paraId="30803891" w14:textId="77777777" w:rsidR="00BE6C83" w:rsidRDefault="00BE6C83" w:rsidP="003F2FFB">
                      <w:r>
                        <w:t>I - 12.3%</w:t>
                      </w:r>
                    </w:p>
                  </w:txbxContent>
                </v:textbox>
              </v:shape>
            </w:pict>
          </mc:Fallback>
        </mc:AlternateContent>
      </w:r>
      <w:r>
        <w:rPr>
          <w:noProof/>
          <w:lang w:val="nb-NO"/>
        </w:rPr>
        <mc:AlternateContent>
          <mc:Choice Requires="wps">
            <w:drawing>
              <wp:anchor distT="0" distB="0" distL="114300" distR="114300" simplePos="0" relativeHeight="251666432" behindDoc="0" locked="0" layoutInCell="1" allowOverlap="1" wp14:anchorId="317179CE" wp14:editId="695A96E5">
                <wp:simplePos x="0" y="0"/>
                <wp:positionH relativeFrom="column">
                  <wp:posOffset>307340</wp:posOffset>
                </wp:positionH>
                <wp:positionV relativeFrom="paragraph">
                  <wp:posOffset>612775</wp:posOffset>
                </wp:positionV>
                <wp:extent cx="747395" cy="336550"/>
                <wp:effectExtent l="2540" t="3175" r="2540" b="31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78A64" w14:textId="77777777" w:rsidR="00BE6C83" w:rsidRDefault="00BE6C83" w:rsidP="003F2FFB">
                            <w:r>
                              <w:t>IV - 0.6%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4.2pt;margin-top:48.25pt;width:58.8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bs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E4wE7aBEj2xv0J3coyiy6Rl6nYLWQw96Zg/vUGYXqu7vZfldIyGXDRUbdquUHBpGK3AvtD/9i68j&#10;jrYg6+GTrMAO3RrpgPa16mzuIBsI0KFMT6fSWF9KeJyR2SSJMSpBNJlM49iVzqfp8XOvtPnAZIfs&#10;IcMKKu/A6e5eG+sMTY8q1paQBW9bV/1WvHgAxfEFTMNXK7NOuGI+J0Gymq/mxCPRdOWRIM+922JJ&#10;vGkRzuJ8ki+XefjL2g1J2vCqYsKaORIrJH9WuAPFR0qcqKVlyysLZ13SarNetgrtKBC7cMulHCRn&#10;Nf+lGy4JEMurkMKIBHdR4hXT+cwjBYm9ZBbMvSBM7pJpQBKSFy9DuueC/XtIaADOxVE8cuns9KvY&#10;ArfexkbTjhsYHS3vMjw/KdHUMnAlKldaQ3k7ni9SYd0/pwLKfSy046ul6EhWs1/vXWec2mAtqycg&#10;sJJAMGApjD04NFL9xGiAEZJh/WNLFcOo/SigCZKQEDtz3IXEswgu6lKyvpRQUQJUhg1G43Fpxjm1&#10;7RXfNGBpbDshb6Fxau5IbTts9OrQbjAmXGyHkWbn0OXdaZ0H7+I3AAAA//8DAFBLAwQUAAYACAAA&#10;ACEAtnCvNt4AAAAJAQAADwAAAGRycy9kb3ducmV2LnhtbEyPzU7DMBCE70i8g7VIvVG7KImaEKdC&#10;VL0WUX4kbm68TSLidRS7TXh7tie4zWpGM9+Wm9n14oJj6DxpWC0VCKTa244aDe9vu/s1iBANWdN7&#10;Qg0/GGBT3d6UprB+ole8HGIjuIRCYTS0MQ6FlKFu0Zmw9AMSeyc/OhP5HBtpRzNxuevlg1KZdKYj&#10;XmjNgM8t1t+Hs9PwsT99fSbqpdm6dJj8rCS5XGq9uJufHkFEnONfGK74jA4VMx39mWwQvYZknXBS&#10;Q56lIK5+lq1AHFkkeQqyKuX/D6pfAAAA//8DAFBLAQItABQABgAIAAAAIQC2gziS/gAAAOEBAAAT&#10;AAAAAAAAAAAAAAAAAAAAAABbQ29udGVudF9UeXBlc10ueG1sUEsBAi0AFAAGAAgAAAAhADj9If/W&#10;AAAAlAEAAAsAAAAAAAAAAAAAAAAALwEAAF9yZWxzLy5yZWxzUEsBAi0AFAAGAAgAAAAhAK0PZuy6&#10;AgAAwAUAAA4AAAAAAAAAAAAAAAAALgIAAGRycy9lMm9Eb2MueG1sUEsBAi0AFAAGAAgAAAAhALZw&#10;rzbeAAAACQEAAA8AAAAAAAAAAAAAAAAAFAUAAGRycy9kb3ducmV2LnhtbFBLBQYAAAAABAAEAPMA&#10;AAAfBgAAAAA=&#10;" filled="f" stroked="f">
                <v:textbox>
                  <w:txbxContent>
                    <w:p w14:paraId="1A178A64" w14:textId="77777777" w:rsidR="00BE6C83" w:rsidRDefault="00BE6C83" w:rsidP="003F2FFB">
                      <w:r>
                        <w:t>IV - 0.6%</w:t>
                      </w:r>
                    </w:p>
                  </w:txbxContent>
                </v:textbox>
              </v:shape>
            </w:pict>
          </mc:Fallback>
        </mc:AlternateContent>
      </w:r>
      <w:r>
        <w:rPr>
          <w:noProof/>
          <w:lang w:val="nb-NO"/>
        </w:rPr>
        <mc:AlternateContent>
          <mc:Choice Requires="wps">
            <w:drawing>
              <wp:anchor distT="0" distB="0" distL="114300" distR="114300" simplePos="0" relativeHeight="251665408" behindDoc="0" locked="0" layoutInCell="1" allowOverlap="1" wp14:anchorId="535BBED5" wp14:editId="01B4E3F3">
                <wp:simplePos x="0" y="0"/>
                <wp:positionH relativeFrom="column">
                  <wp:posOffset>405130</wp:posOffset>
                </wp:positionH>
                <wp:positionV relativeFrom="paragraph">
                  <wp:posOffset>1969135</wp:posOffset>
                </wp:positionV>
                <wp:extent cx="727710" cy="336550"/>
                <wp:effectExtent l="0" t="0" r="63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32773" w14:textId="77777777" w:rsidR="00BE6C83" w:rsidRDefault="00BE6C83" w:rsidP="003F2FFB">
                            <w:r>
                              <w:t>III - 9.4%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31.9pt;margin-top:155.05pt;width:57.3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1+hwIAABcFAAAOAAAAZHJzL2Uyb0RvYy54bWysVNuO2yAQfa/Uf0C8Z32Jc7G1zmqz21SV&#10;thdptx9AAMeoGCiQ2Nuq/94Bb9JsL1JV1Q8YmOEwZ+YMl1dDJ9GBWye0qnF2kWLEFdVMqF2NPz5s&#10;JkuMnCeKEakVr/Ejd/hq9fLFZW8qnutWS8YtAhDlqt7UuPXeVEniaMs74i604QqMjbYd8bC0u4RZ&#10;0gN6J5M8TedJry0zVlPuHOzejka8ivhNw6l/3zSOeyRrDLH5ONo4bsOYrC5JtbPEtII+hUH+IYqO&#10;CAWXnqBuiSdob8UvUJ2gVjvd+Auqu0Q3jaA8cgA2WfoTm/uWGB65QHKcOaXJ/T9Y+u7wwSLBoHaQ&#10;HkU6qNEDHzxa6wHlWchPb1wFbvcGHP0A++AbuTpzp+knh5S+aYna8Wtrdd9ywiC+eDI5OzriuACy&#10;7d9qBveQvdcRaGhsF5IH6UCADoE8nmoTYqGwucgXixAiBdN0Op/NYu0SUh0PG+v8a647FCY1tlD6&#10;CE4Od84DDXA9uoS7nJaCbYSUcWF32xtp0YGATDbxC8zhyDM3qYKz0uHYaB53IEa4I9hCtLHsX8ss&#10;L9J1Xk428+ViUmyK2aRcpMtJmpXrcp4WZXG7+RYCzIqqFYxxdScUP0owK/6uxE/NMIonihD1NS5n&#10;+Wys0B9JpvH7HclOeOhIKboaL09OpAp1faUY0CaVJ0KO8+R5+DFlkIPjP2YlqiAUfpSAH7ZDFNz0&#10;KK6tZo8gC6uhbFBheE1g0mr7BaMeOrPG7vOeWI6RfKNAWmVWFODm46KYLXJY2HPL9txCFAWoGnuM&#10;xumNH9t/b6zYtXDTKGalr0GOjYhSCbodowImYQHdFzk9vRShvc/X0evHe7b6DgAA//8DAFBLAwQU&#10;AAYACAAAACEAvWVv7d8AAAAKAQAADwAAAGRycy9kb3ducmV2LnhtbEyPwU7DMBBE70j8g7VIXBB1&#10;QkpS0jgVIIF6bekHbOJtEjVeR7HbpH+Pe4Ljzo5m3hSb2fTiQqPrLCuIFxEI4trqjhsFh5+v5xUI&#10;55E19pZJwZUcbMr7uwJzbSfe0WXvGxFC2OWooPV+yKV0dUsG3cIOxOF3tKNBH86xkXrEKYSbXr5E&#10;USoNdhwaWhzos6X6tD8bBcft9PT6NlXf/pDtlukHdlllr0o9PszvaxCeZv9nhht+QIcyMFX2zNqJ&#10;XkGaBHKvIImjGMTNkK2WIKqgpEkMsizk/wnlLwAAAP//AwBQSwECLQAUAAYACAAAACEAtoM4kv4A&#10;AADhAQAAEwAAAAAAAAAAAAAAAAAAAAAAW0NvbnRlbnRfVHlwZXNdLnhtbFBLAQItABQABgAIAAAA&#10;IQA4/SH/1gAAAJQBAAALAAAAAAAAAAAAAAAAAC8BAABfcmVscy8ucmVsc1BLAQItABQABgAIAAAA&#10;IQDgCE1+hwIAABcFAAAOAAAAAAAAAAAAAAAAAC4CAABkcnMvZTJvRG9jLnhtbFBLAQItABQABgAI&#10;AAAAIQC9ZW/t3wAAAAoBAAAPAAAAAAAAAAAAAAAAAOEEAABkcnMvZG93bnJldi54bWxQSwUGAAAA&#10;AAQABADzAAAA7QUAAAAA&#10;" stroked="f">
                <v:textbox>
                  <w:txbxContent>
                    <w:p w14:paraId="68432773" w14:textId="77777777" w:rsidR="00BE6C83" w:rsidRDefault="00BE6C83" w:rsidP="003F2FFB">
                      <w:r>
                        <w:t>III - 9.4%</w:t>
                      </w:r>
                    </w:p>
                  </w:txbxContent>
                </v:textbox>
              </v:shape>
            </w:pict>
          </mc:Fallback>
        </mc:AlternateContent>
      </w:r>
      <w:r>
        <w:rPr>
          <w:noProof/>
          <w:lang w:val="nb-NO"/>
        </w:rPr>
        <mc:AlternateContent>
          <mc:Choice Requires="wps">
            <w:drawing>
              <wp:anchor distT="0" distB="0" distL="114300" distR="114300" simplePos="0" relativeHeight="251663360" behindDoc="0" locked="0" layoutInCell="1" allowOverlap="1" wp14:anchorId="13998A57" wp14:editId="045CF3C5">
                <wp:simplePos x="0" y="0"/>
                <wp:positionH relativeFrom="column">
                  <wp:posOffset>2904490</wp:posOffset>
                </wp:positionH>
                <wp:positionV relativeFrom="paragraph">
                  <wp:posOffset>1969135</wp:posOffset>
                </wp:positionV>
                <wp:extent cx="788670" cy="336550"/>
                <wp:effectExtent l="0" t="0" r="254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33961" w14:textId="77777777" w:rsidR="00BE6C83" w:rsidRDefault="00BE6C83" w:rsidP="003F2FFB">
                            <w:r>
                              <w:t>II - 77.7%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28.7pt;margin-top:155.05pt;width:62.1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jkhgIAABc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Btxl&#10;GCnSAkePvPdopXuUFaE+nXEluD0YcPQ97INvzNWZe00/OaT0uiFqx2+t1V3DCYP4snAyuTg64LgA&#10;su3eagb3kL3XEaivbRuKB+VAgA48PZ25CbFQ2JzN59MZWCiYrq+nk0nkLiHl6bCxzr/mukVhUmEL&#10;1Edwcrh3PgRDypNLuMtpKdhGSBkXdrddS4sOBGSyiV+M/5mbVMFZ6XBsQBx2IEa4I9hCtJH2r0U2&#10;ztPVuBhtpvPZKN/kk1ExS+ejNCtWxTTNi/xu8y0EmOVlIxjj6l4ofpJglv8dxcdmGMQTRYi6CheT&#10;8WRg6I9JpvH7XZKt8NCRUrQVnp+dSBl4faUYpE1KT4Qc5snP4ccqQw1O/1iVqIJA/CAB32/7KLj8&#10;JK6tZk8gC6uBNmAYXhOYNNp+waiDzqyw+7wnlmMk3yiQVpHleWjluMgnszEs7KVle2khigJUhT1G&#10;w3Tth/bfGyt2Ddw0iFnpW5BjLaJUgm6HqI4ihu6LOR1fitDel+vo9eM9W34HAAD//wMAUEsDBBQA&#10;BgAIAAAAIQCvBq+74AAAAAsBAAAPAAAAZHJzL2Rvd25yZXYueG1sTI/LTsMwEEX3SPyDNUhsEHVC&#10;8yghTgVIILYt/YBJPE0iYjuK3Sb9e4YVXc7M0Z1zy+1iBnGmyffOKohXEQiyjdO9bRUcvj8eNyB8&#10;QKtxcJYUXMjDtrq9KbHQbrY7Ou9DKzjE+gIVdCGMhZS+6cigX7mRLN+ObjIYeJxaqSecOdwM8imK&#10;Mmmwt/yhw5HeO2p+9iej4Pg1P6TPc/0ZDvkuyd6wz2t3Uer+bnl9ARFoCf8w/OmzOlTsVLuT1V4M&#10;CpI0TxhVsI6jGAQT6SbOQNS8ydYxyKqU1x2qXwAAAP//AwBQSwECLQAUAAYACAAAACEAtoM4kv4A&#10;AADhAQAAEwAAAAAAAAAAAAAAAAAAAAAAW0NvbnRlbnRfVHlwZXNdLnhtbFBLAQItABQABgAIAAAA&#10;IQA4/SH/1gAAAJQBAAALAAAAAAAAAAAAAAAAAC8BAABfcmVscy8ucmVsc1BLAQItABQABgAIAAAA&#10;IQAdVBjkhgIAABcFAAAOAAAAAAAAAAAAAAAAAC4CAABkcnMvZTJvRG9jLnhtbFBLAQItABQABgAI&#10;AAAAIQCvBq+74AAAAAsBAAAPAAAAAAAAAAAAAAAAAOAEAABkcnMvZG93bnJldi54bWxQSwUGAAAA&#10;AAQABADzAAAA7QUAAAAA&#10;" stroked="f">
                <v:textbox>
                  <w:txbxContent>
                    <w:p w14:paraId="76333961" w14:textId="77777777" w:rsidR="00BE6C83" w:rsidRDefault="00BE6C83" w:rsidP="003F2FFB">
                      <w:r>
                        <w:t>II - 77.7%</w:t>
                      </w:r>
                    </w:p>
                  </w:txbxContent>
                </v:textbox>
              </v:shape>
            </w:pict>
          </mc:Fallback>
        </mc:AlternateContent>
      </w:r>
      <w:r>
        <w:rPr>
          <w:noProof/>
          <w:lang w:val="nb-NO"/>
        </w:rPr>
        <w:drawing>
          <wp:inline distT="0" distB="0" distL="0" distR="0" wp14:anchorId="7D006D9B" wp14:editId="1479D77C">
            <wp:extent cx="4576445" cy="2747645"/>
            <wp:effectExtent l="0" t="0" r="14605" b="14605"/>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lang w:val="nb-NO"/>
        </w:rPr>
        <w:drawing>
          <wp:inline distT="0" distB="0" distL="0" distR="0" wp14:anchorId="214C7369" wp14:editId="0CF441F0">
            <wp:extent cx="4576445" cy="2747645"/>
            <wp:effectExtent l="0" t="0" r="14605" b="14605"/>
            <wp:docPr id="1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CD85CC" w14:textId="77777777" w:rsidR="003F2FFB" w:rsidRDefault="003F2FFB" w:rsidP="003F2FFB">
      <w:pPr>
        <w:spacing w:line="480" w:lineRule="auto"/>
        <w:rPr>
          <w:i/>
          <w:sz w:val="24"/>
          <w:szCs w:val="24"/>
        </w:rPr>
      </w:pPr>
      <w:r w:rsidRPr="00682C46">
        <w:rPr>
          <w:i/>
          <w:sz w:val="24"/>
          <w:szCs w:val="24"/>
        </w:rPr>
        <w:t xml:space="preserve">Figure </w:t>
      </w:r>
      <w:r>
        <w:rPr>
          <w:i/>
          <w:sz w:val="24"/>
          <w:szCs w:val="24"/>
        </w:rPr>
        <w:t>1</w:t>
      </w:r>
      <w:r w:rsidRPr="00682C46">
        <w:rPr>
          <w:i/>
          <w:sz w:val="24"/>
          <w:szCs w:val="24"/>
        </w:rPr>
        <w:t>:</w:t>
      </w:r>
      <w:r>
        <w:rPr>
          <w:sz w:val="24"/>
          <w:szCs w:val="24"/>
        </w:rPr>
        <w:t xml:space="preserve"> </w:t>
      </w:r>
      <w:r w:rsidRPr="00026E56">
        <w:rPr>
          <w:i/>
          <w:sz w:val="24"/>
          <w:szCs w:val="24"/>
        </w:rPr>
        <w:t xml:space="preserve">Scatterplot of </w:t>
      </w:r>
      <w:r w:rsidRPr="00330BD4">
        <w:rPr>
          <w:i/>
          <w:sz w:val="24"/>
          <w:szCs w:val="24"/>
        </w:rPr>
        <w:t xml:space="preserve">the </w:t>
      </w:r>
      <w:r>
        <w:rPr>
          <w:i/>
          <w:sz w:val="24"/>
          <w:szCs w:val="24"/>
        </w:rPr>
        <w:t>Incremental cost-effectiveness ratios</w:t>
      </w:r>
      <w:r w:rsidRPr="00330BD4">
        <w:rPr>
          <w:i/>
          <w:sz w:val="24"/>
          <w:szCs w:val="24"/>
        </w:rPr>
        <w:t xml:space="preserve"> </w:t>
      </w:r>
      <w:r>
        <w:rPr>
          <w:i/>
          <w:sz w:val="24"/>
          <w:szCs w:val="24"/>
        </w:rPr>
        <w:t xml:space="preserve">and the cost-effectiveness acceptability curve (CEAC) </w:t>
      </w:r>
      <w:r w:rsidRPr="00330BD4">
        <w:rPr>
          <w:i/>
          <w:sz w:val="24"/>
          <w:szCs w:val="24"/>
        </w:rPr>
        <w:t xml:space="preserve">with QALYs gain </w:t>
      </w:r>
      <w:r>
        <w:rPr>
          <w:i/>
          <w:sz w:val="24"/>
          <w:szCs w:val="24"/>
        </w:rPr>
        <w:t>a</w:t>
      </w:r>
      <w:r w:rsidRPr="00330BD4">
        <w:rPr>
          <w:i/>
          <w:sz w:val="24"/>
          <w:szCs w:val="24"/>
        </w:rPr>
        <w:t xml:space="preserve">s output for </w:t>
      </w:r>
      <w:r>
        <w:rPr>
          <w:i/>
          <w:sz w:val="24"/>
          <w:szCs w:val="24"/>
        </w:rPr>
        <w:t>1,000</w:t>
      </w:r>
      <w:r w:rsidRPr="00026E56">
        <w:rPr>
          <w:i/>
          <w:sz w:val="24"/>
          <w:szCs w:val="24"/>
        </w:rPr>
        <w:t xml:space="preserve"> bootstrap </w:t>
      </w:r>
      <w:r>
        <w:rPr>
          <w:i/>
          <w:sz w:val="24"/>
          <w:szCs w:val="24"/>
        </w:rPr>
        <w:t>simulations</w:t>
      </w:r>
      <w:r w:rsidRPr="00026E56">
        <w:rPr>
          <w:i/>
          <w:sz w:val="24"/>
          <w:szCs w:val="24"/>
        </w:rPr>
        <w:t xml:space="preserve"> </w:t>
      </w:r>
    </w:p>
    <w:p w14:paraId="4092B90D" w14:textId="77777777" w:rsidR="003F2FFB" w:rsidRDefault="003F2FFB" w:rsidP="003F2FFB">
      <w:pPr>
        <w:spacing w:line="480" w:lineRule="auto"/>
        <w:rPr>
          <w:sz w:val="24"/>
          <w:szCs w:val="24"/>
        </w:rPr>
      </w:pPr>
    </w:p>
    <w:p w14:paraId="7A83E1F4" w14:textId="3FD226D1" w:rsidR="003F2FFB" w:rsidRDefault="003F2FFB" w:rsidP="002B4EA9">
      <w:pPr>
        <w:spacing w:line="480" w:lineRule="auto"/>
      </w:pPr>
    </w:p>
    <w:p w14:paraId="5762D731" w14:textId="77777777" w:rsidR="00C32DC7" w:rsidRDefault="00C32DC7" w:rsidP="002B4EA9">
      <w:pPr>
        <w:spacing w:line="480" w:lineRule="auto"/>
      </w:pPr>
    </w:p>
    <w:p w14:paraId="05E65EDA" w14:textId="77777777" w:rsidR="00C32DC7" w:rsidRDefault="00C32DC7" w:rsidP="002B4EA9">
      <w:pPr>
        <w:spacing w:line="480" w:lineRule="auto"/>
      </w:pPr>
    </w:p>
    <w:p w14:paraId="71D181D2" w14:textId="6862DB19" w:rsidR="00C32DC7" w:rsidRDefault="00C32DC7" w:rsidP="002B4EA9">
      <w:pPr>
        <w:spacing w:line="480" w:lineRule="auto"/>
      </w:pPr>
      <w:r>
        <w:lastRenderedPageBreak/>
        <w:t>Appendix</w:t>
      </w:r>
    </w:p>
    <w:p w14:paraId="04ECEBDC" w14:textId="576E5801" w:rsidR="00E8061A" w:rsidRDefault="00E8061A" w:rsidP="00E8061A">
      <w:pPr>
        <w:jc w:val="center"/>
        <w:rPr>
          <w:b/>
          <w:sz w:val="28"/>
          <w:szCs w:val="28"/>
        </w:rPr>
      </w:pPr>
      <w:r>
        <w:rPr>
          <w:noProof/>
          <w:lang w:val="nb-NO"/>
        </w:rPr>
        <w:drawing>
          <wp:anchor distT="0" distB="0" distL="114300" distR="114300" simplePos="0" relativeHeight="251689984" behindDoc="1" locked="0" layoutInCell="1" allowOverlap="1" wp14:anchorId="060D13E9" wp14:editId="4010969A">
            <wp:simplePos x="0" y="0"/>
            <wp:positionH relativeFrom="column">
              <wp:posOffset>1256030</wp:posOffset>
            </wp:positionH>
            <wp:positionV relativeFrom="paragraph">
              <wp:posOffset>-399415</wp:posOffset>
            </wp:positionV>
            <wp:extent cx="3467735" cy="695960"/>
            <wp:effectExtent l="0" t="0" r="0" b="8890"/>
            <wp:wrapNone/>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6773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1059B" w14:textId="77777777" w:rsidR="00E8061A" w:rsidRDefault="00E8061A" w:rsidP="00E8061A">
      <w:pPr>
        <w:jc w:val="center"/>
        <w:rPr>
          <w:b/>
          <w:sz w:val="28"/>
          <w:szCs w:val="28"/>
        </w:rPr>
      </w:pPr>
    </w:p>
    <w:p w14:paraId="5DE0C500" w14:textId="68D6D72F" w:rsidR="00E8061A" w:rsidRPr="00493C0A" w:rsidRDefault="00E8061A" w:rsidP="00E8061A">
      <w:pPr>
        <w:jc w:val="center"/>
        <w:rPr>
          <w:b/>
          <w:sz w:val="28"/>
          <w:szCs w:val="28"/>
        </w:rPr>
      </w:pPr>
      <w:r>
        <w:rPr>
          <w:b/>
          <w:noProof/>
          <w:sz w:val="28"/>
          <w:szCs w:val="28"/>
          <w:lang w:val="nb-NO"/>
        </w:rPr>
        <mc:AlternateContent>
          <mc:Choice Requires="wps">
            <w:drawing>
              <wp:anchor distT="0" distB="0" distL="114300" distR="114300" simplePos="0" relativeHeight="251673600" behindDoc="0" locked="0" layoutInCell="1" allowOverlap="1" wp14:anchorId="3EC18EF0" wp14:editId="6ADE2FA6">
                <wp:simplePos x="0" y="0"/>
                <wp:positionH relativeFrom="column">
                  <wp:posOffset>3599815</wp:posOffset>
                </wp:positionH>
                <wp:positionV relativeFrom="paragraph">
                  <wp:posOffset>4943475</wp:posOffset>
                </wp:positionV>
                <wp:extent cx="2972435" cy="1009015"/>
                <wp:effectExtent l="8890" t="9525" r="9525"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1009015"/>
                        </a:xfrm>
                        <a:prstGeom prst="rect">
                          <a:avLst/>
                        </a:prstGeom>
                        <a:solidFill>
                          <a:srgbClr val="FFFFFF"/>
                        </a:solidFill>
                        <a:ln w="9525">
                          <a:solidFill>
                            <a:srgbClr val="000000"/>
                          </a:solidFill>
                          <a:miter lim="800000"/>
                          <a:headEnd/>
                          <a:tailEnd/>
                        </a:ln>
                      </wps:spPr>
                      <wps:txbx>
                        <w:txbxContent>
                          <w:p w14:paraId="3D42846A" w14:textId="77777777" w:rsidR="00E8061A" w:rsidRPr="00172316" w:rsidRDefault="00E8061A" w:rsidP="00E8061A">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14</w:t>
                            </w:r>
                            <w:r w:rsidRPr="00172316">
                              <w:rPr>
                                <w:rFonts w:ascii="Arial" w:hAnsi="Arial" w:cs="Arial"/>
                                <w:sz w:val="20"/>
                                <w:szCs w:val="20"/>
                                <w:lang w:val="en-CA"/>
                              </w:rPr>
                              <w:t>)</w:t>
                            </w:r>
                          </w:p>
                          <w:p w14:paraId="3BDE9885" w14:textId="77777777" w:rsidR="00E8061A" w:rsidRDefault="00E8061A" w:rsidP="00E8061A">
                            <w:pPr>
                              <w:rPr>
                                <w:rFonts w:ascii="Arial" w:hAnsi="Arial" w:cs="Arial"/>
                                <w:sz w:val="20"/>
                                <w:szCs w:val="20"/>
                                <w:lang w:val="en-CA"/>
                              </w:rPr>
                            </w:pPr>
                            <w:r w:rsidRPr="00172316">
                              <w:rPr>
                                <w:rFonts w:ascii="Arial" w:hAnsi="Arial" w:cs="Arial"/>
                                <w:sz w:val="20"/>
                                <w:szCs w:val="20"/>
                                <w:lang w:val="en-CA"/>
                              </w:rPr>
                              <w:t xml:space="preserve">Discontinued intervention (give reasons) (n= </w:t>
                            </w:r>
                            <w:r>
                              <w:rPr>
                                <w:rFonts w:ascii="Arial" w:hAnsi="Arial" w:cs="Arial"/>
                                <w:sz w:val="20"/>
                                <w:szCs w:val="20"/>
                                <w:lang w:val="en-CA"/>
                              </w:rPr>
                              <w:t>12</w:t>
                            </w:r>
                            <w:r w:rsidRPr="00172316">
                              <w:rPr>
                                <w:rFonts w:ascii="Arial" w:hAnsi="Arial" w:cs="Arial"/>
                                <w:sz w:val="20"/>
                                <w:szCs w:val="20"/>
                                <w:lang w:val="en-CA"/>
                              </w:rPr>
                              <w:t>)</w:t>
                            </w:r>
                          </w:p>
                          <w:p w14:paraId="658E0121" w14:textId="77777777" w:rsidR="00E8061A" w:rsidRPr="00172316" w:rsidRDefault="00E8061A" w:rsidP="00E8061A">
                            <w:pPr>
                              <w:rPr>
                                <w:rFonts w:ascii="Arial" w:hAnsi="Arial" w:cs="Arial"/>
                                <w:sz w:val="20"/>
                                <w:szCs w:val="20"/>
                              </w:rPr>
                            </w:pPr>
                            <w:r>
                              <w:rPr>
                                <w:rFonts w:ascii="Arial" w:hAnsi="Arial" w:cs="Arial"/>
                                <w:sz w:val="20"/>
                                <w:szCs w:val="20"/>
                                <w:lang w:val="en-CA"/>
                              </w:rPr>
                              <w:t>Continued with no assessment (n=2)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283.45pt;margin-top:389.25pt;width:234.05pt;height:7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y6JgIAAFEEAAAOAAAAZHJzL2Uyb0RvYy54bWysVNuO0zAQfUfiHyy/01xoYRs1Xa26FCEt&#10;sGLhAxzHSSwc24zdJuXrGTvdbhZ4QuTB8njGx2fOzGRzPfaKHAU4aXRJs0VKidDc1FK3Jf32df/q&#10;ihLnma6ZMlqU9CQcvd6+fLEZbCFy0xlVCyAIol0x2JJ23tsiSRzvRM/cwlih0dkY6JlHE9qkBjYg&#10;eq+SPE3fJIOB2oLhwjk8vZ2cdBvxm0Zw/7lpnPBElRS5+bhCXKuwJtsNK1pgtpP8TIP9A4ueSY2P&#10;XqBumWfkAPIPqF5yMM40fsFNn5imkVzEHDCbLP0tm4eOWRFzQXGcvcjk/h8s/3S8ByLrkuZYKc16&#10;rNEXVI3pVgmCZyjQYF2BcQ/2HkKKzt4Z/t0RbXYdhokbADN0gtVIKwvxybMLwXB4lVTDR1MjPDt4&#10;E7UaG+gDIKpAxliS06UkYvSE42G+fpsvX68o4ejL0nSdZqv4Biser1tw/r0wPQmbkgKyj/DseOd8&#10;oMOKx5BI3yhZ76VS0YC22ikgR4b9sY/fGd3Nw5QmQ0nXq3wVkZ/53Bwijd/fIHrpsdGV7Et6dQli&#10;RdDtna5jG3om1bRHykqfhQzaTTXwYzXGUkUFgq6VqU+oLJipr3EOcdMZ+EnJgD1dUvfjwEBQoj5o&#10;rM46Wy7DEMwNmBvV3GCaI1RJPSXTduenwTlYkG2HL2VRDW1usKKNjFo/sTrTx76NJTjPWBiMuR2j&#10;nv4E218AAAD//wMAUEsDBBQABgAIAAAAIQAvGlB+4AAAAAwBAAAPAAAAZHJzL2Rvd25yZXYueG1s&#10;TI/LTsMwEEX3SPyDNUjsqAMhT+JUPMQKddGAYOvaJo6Ix1HstunfM13BcjRH597brBc3soOZw+BR&#10;wO0qAWZQeT1gL+Dj/fWmBBaiRC1Hj0bAyQRYt5cXjay1P+LWHLrYM5JgqKUAG+NUcx6UNU6GlZ8M&#10;0u/bz05GOuee61keSe5GfpckOXdyQEqwcjLP1qifbu8EFH186dRTpj439lS+VUsatt2XENdXy+MD&#10;sGiW+AfDuT5Vh5Y67fwedWCjgCzPK0JJVpQZsDORpBnN2wmo0uIeeNvw/yPaXwAAAP//AwBQSwEC&#10;LQAUAAYACAAAACEAtoM4kv4AAADhAQAAEwAAAAAAAAAAAAAAAAAAAAAAW0NvbnRlbnRfVHlwZXNd&#10;LnhtbFBLAQItABQABgAIAAAAIQA4/SH/1gAAAJQBAAALAAAAAAAAAAAAAAAAAC8BAABfcmVscy8u&#10;cmVsc1BLAQItABQABgAIAAAAIQDnGVy6JgIAAFEEAAAOAAAAAAAAAAAAAAAAAC4CAABkcnMvZTJv&#10;RG9jLnhtbFBLAQItABQABgAIAAAAIQAvGlB+4AAAAAwBAAAPAAAAAAAAAAAAAAAAAIAEAABkcnMv&#10;ZG93bnJldi54bWxQSwUGAAAAAAQABADzAAAAjQUAAAAA&#10;">
                <v:textbox inset=",7.2pt,,7.2pt">
                  <w:txbxContent>
                    <w:p w14:paraId="3D42846A" w14:textId="77777777" w:rsidR="00E8061A" w:rsidRPr="00172316" w:rsidRDefault="00E8061A" w:rsidP="00E8061A">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14</w:t>
                      </w:r>
                      <w:r w:rsidRPr="00172316">
                        <w:rPr>
                          <w:rFonts w:ascii="Arial" w:hAnsi="Arial" w:cs="Arial"/>
                          <w:sz w:val="20"/>
                          <w:szCs w:val="20"/>
                          <w:lang w:val="en-CA"/>
                        </w:rPr>
                        <w:t>)</w:t>
                      </w:r>
                    </w:p>
                    <w:p w14:paraId="3BDE9885" w14:textId="77777777" w:rsidR="00E8061A" w:rsidRDefault="00E8061A" w:rsidP="00E8061A">
                      <w:pPr>
                        <w:rPr>
                          <w:rFonts w:ascii="Arial" w:hAnsi="Arial" w:cs="Arial"/>
                          <w:sz w:val="20"/>
                          <w:szCs w:val="20"/>
                          <w:lang w:val="en-CA"/>
                        </w:rPr>
                      </w:pPr>
                      <w:r w:rsidRPr="00172316">
                        <w:rPr>
                          <w:rFonts w:ascii="Arial" w:hAnsi="Arial" w:cs="Arial"/>
                          <w:sz w:val="20"/>
                          <w:szCs w:val="20"/>
                          <w:lang w:val="en-CA"/>
                        </w:rPr>
                        <w:t xml:space="preserve">Discontinued intervention (give reasons) (n= </w:t>
                      </w:r>
                      <w:r>
                        <w:rPr>
                          <w:rFonts w:ascii="Arial" w:hAnsi="Arial" w:cs="Arial"/>
                          <w:sz w:val="20"/>
                          <w:szCs w:val="20"/>
                          <w:lang w:val="en-CA"/>
                        </w:rPr>
                        <w:t>12</w:t>
                      </w:r>
                      <w:r w:rsidRPr="00172316">
                        <w:rPr>
                          <w:rFonts w:ascii="Arial" w:hAnsi="Arial" w:cs="Arial"/>
                          <w:sz w:val="20"/>
                          <w:szCs w:val="20"/>
                          <w:lang w:val="en-CA"/>
                        </w:rPr>
                        <w:t>)</w:t>
                      </w:r>
                    </w:p>
                    <w:p w14:paraId="658E0121" w14:textId="77777777" w:rsidR="00E8061A" w:rsidRPr="00172316" w:rsidRDefault="00E8061A" w:rsidP="00E8061A">
                      <w:pPr>
                        <w:rPr>
                          <w:rFonts w:ascii="Arial" w:hAnsi="Arial" w:cs="Arial"/>
                          <w:sz w:val="20"/>
                          <w:szCs w:val="20"/>
                        </w:rPr>
                      </w:pPr>
                      <w:r>
                        <w:rPr>
                          <w:rFonts w:ascii="Arial" w:hAnsi="Arial" w:cs="Arial"/>
                          <w:sz w:val="20"/>
                          <w:szCs w:val="20"/>
                          <w:lang w:val="en-CA"/>
                        </w:rPr>
                        <w:t>Continued with no assessment (n=2)</w:t>
                      </w:r>
                    </w:p>
                  </w:txbxContent>
                </v:textbox>
              </v:rect>
            </w:pict>
          </mc:Fallback>
        </mc:AlternateContent>
      </w:r>
      <w:r>
        <w:rPr>
          <w:b/>
          <w:noProof/>
          <w:sz w:val="28"/>
          <w:szCs w:val="28"/>
          <w:lang w:val="nb-NO"/>
        </w:rPr>
        <mc:AlternateContent>
          <mc:Choice Requires="wps">
            <w:drawing>
              <wp:anchor distT="36576" distB="36576" distL="36576" distR="36576" simplePos="0" relativeHeight="251682816" behindDoc="0" locked="0" layoutInCell="1" allowOverlap="1" wp14:anchorId="229556FE" wp14:editId="47DE19AB">
                <wp:simplePos x="0" y="0"/>
                <wp:positionH relativeFrom="column">
                  <wp:posOffset>5047615</wp:posOffset>
                </wp:positionH>
                <wp:positionV relativeFrom="paragraph">
                  <wp:posOffset>6115050</wp:posOffset>
                </wp:positionV>
                <wp:extent cx="635" cy="461010"/>
                <wp:effectExtent l="56515" t="9525" r="57150" b="1524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97.45pt;margin-top:481.5pt;width:.05pt;height:36.3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5HsAIAAKgFAAAOAAAAZHJzL2Uyb0RvYy54bWysVE2P2yAQvVfqf0DcvbYT58taZ5V1nF62&#10;7UrZqmdicIyKwQISJ6r63zsQx9tsL1W1PiAGM483bx7cP5wagY5MG65khuO7CCMmS0W53Gf428sm&#10;mGNkLJGUCCVZhs/M4Iflxw/3XZuykaqVoEwjAJEm7doM19a2aRiasmYNMXeqZRJ+Vko3xEKo9yHV&#10;pAP0RoSjKJqGndK01apkxsDq+vITLz1+VbHSfq0qwywSGQZu1o/ajzs3hst7ku41aWte9jTIf7Bo&#10;CJdw6AC1Jpagg+Z/QTW81Mqoyt6VqglVVfGS+Rqgmjh6U822Ji3ztYA4ph1kMu8HW345PmvEaYZH&#10;M4wkaaBHW6sJ39cWrbRWHcqVlKCj0gi2gF5da1JIy+WzdhWXJ7ltn1T5wyCp8prIPfO8X84tYMUu&#10;I7xJcYFp4dRd91lR2EMOVnnxTpVuHCTIgk6+R+ehR+xkUQmL0/EEoxLWk2kMinl4kl4zW23sJ6Ya&#10;5CYZNn0lQwmxP4ccn4x1vEh6TXDHSrXhQnhHCIm6DC8mo4lPMEpw6n66bUbvd7nQ6Eicp/zXs7jZ&#10;ptVBUg9WM0KLfm4JFzBH1qtjNQe9BMPutIZRjASDa+RmF3pCuhOZN/KFM0QnC1O/Dpp4k/1cRIti&#10;XsyTIBlNiyCJ1utgtcmTYLqJZ5P1eJ3n6/iXKyVO0ppTyqSr5mr4OPk3Q/VX72LVwfKDbOEtutcX&#10;yN4yXW0m0SwZz4PZbDIOknERBY/zTR6s8ng6nRWP+WPxhmnhqzfvQ3aQ0rFSB8v0tqYdotzZZTxZ&#10;jGIMATwQo9mls4iIPbSktBojrex3bmtvb2dMh3Hjhtx/fe8G9IsQ1x66aOhCX9urVGDJa3/9rXEX&#10;5XLldoqen7WzhbtA8Bz4pP7pcu/Nn7Hf9frALn8DAAD//wMAUEsDBBQABgAIAAAAIQCKSYEZ4gAA&#10;AAwBAAAPAAAAZHJzL2Rvd25yZXYueG1sTI9NT4NAEIbvJv6HzZh4s0ulgCBLY5poTG/iRzxu2RGI&#10;7Cxhty3213c86W0m8+Sd5y3Xsx3EASffO1KwXEQgkBpnemoVvL0+3tyB8EGT0YMjVPCDHtbV5UWp&#10;C+OO9IKHOrSCQ8gXWkEXwlhI6ZsOrfYLNyLx7ctNVgdep1aaSR853A7yNopSaXVP/KHTI246bL7r&#10;vVUwn7YJth/9Kjwvn7Jpm2w+4/daqeur+eEeRMA5/MHwq8/qULHTzu3JeDEoyPJVzqiCPI25FBNZ&#10;nvCwYzSKkxRkVcr/JaozAAAA//8DAFBLAQItABQABgAIAAAAIQC2gziS/gAAAOEBAAATAAAAAAAA&#10;AAAAAAAAAAAAAABbQ29udGVudF9UeXBlc10ueG1sUEsBAi0AFAAGAAgAAAAhADj9If/WAAAAlAEA&#10;AAsAAAAAAAAAAAAAAAAALwEAAF9yZWxzLy5yZWxzUEsBAi0AFAAGAAgAAAAhAKKbTkewAgAAqAUA&#10;AA4AAAAAAAAAAAAAAAAALgIAAGRycy9lMm9Eb2MueG1sUEsBAi0AFAAGAAgAAAAhAIpJgRniAAAA&#10;DAEAAA8AAAAAAAAAAAAAAAAACgUAAGRycy9kb3ducmV2LnhtbFBLBQYAAAAABAAEAPMAAAAZBgAA&#10;AAA=&#10;">
                <v:stroke endarrow="block"/>
                <v:shadow color="#ccc"/>
              </v:shape>
            </w:pict>
          </mc:Fallback>
        </mc:AlternateContent>
      </w:r>
      <w:r>
        <w:rPr>
          <w:b/>
          <w:noProof/>
          <w:sz w:val="28"/>
          <w:szCs w:val="28"/>
          <w:lang w:val="nb-NO"/>
        </w:rPr>
        <mc:AlternateContent>
          <mc:Choice Requires="wps">
            <w:drawing>
              <wp:anchor distT="0" distB="0" distL="114300" distR="114300" simplePos="0" relativeHeight="251675648" behindDoc="0" locked="0" layoutInCell="1" allowOverlap="1" wp14:anchorId="563724E4" wp14:editId="6713CC1D">
                <wp:simplePos x="0" y="0"/>
                <wp:positionH relativeFrom="column">
                  <wp:posOffset>3590290</wp:posOffset>
                </wp:positionH>
                <wp:positionV relativeFrom="paragraph">
                  <wp:posOffset>6537960</wp:posOffset>
                </wp:positionV>
                <wp:extent cx="2843530" cy="742950"/>
                <wp:effectExtent l="8890" t="13335" r="5080"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67DB94DB" w14:textId="77777777" w:rsidR="00E8061A" w:rsidRDefault="00E8061A" w:rsidP="00E8061A">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 xml:space="preserve">n= </w:t>
                            </w:r>
                            <w:r>
                              <w:rPr>
                                <w:rFonts w:ascii="Arial" w:hAnsi="Arial" w:cs="Arial"/>
                                <w:sz w:val="20"/>
                                <w:szCs w:val="20"/>
                                <w:lang w:val="en-CA"/>
                              </w:rPr>
                              <w:t>63</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0</w:t>
                            </w:r>
                            <w:r w:rsidRPr="00172316">
                              <w:rPr>
                                <w:rFonts w:ascii="Arial" w:hAnsi="Arial" w:cs="Arial"/>
                                <w:sz w:val="20"/>
                                <w:szCs w:val="20"/>
                                <w:lang w:val="en-CA"/>
                              </w:rPr>
                              <w:t xml:space="preserve"> )</w:t>
                            </w:r>
                          </w:p>
                          <w:p w14:paraId="6DEA8F04" w14:textId="77777777" w:rsidR="00E8061A" w:rsidRDefault="00E8061A" w:rsidP="00E8061A">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282.7pt;margin-top:514.8pt;width:223.9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mJwIAAFAEAAAOAAAAZHJzL2Uyb0RvYy54bWysVF1v0zAUfUfiP1h+p2mzdrRR02nqKEIa&#10;MDH4AY7jJBb+4tptWn79rp2uZMATIg+Wr319fO4511nfHLUiBwFeWlPS2WRKiTDc1tK0Jf32dfdm&#10;SYkPzNRMWSNKehKe3mxev1r3rhC57ayqBRAEMb7oXUm7EFyRZZ53QjM/sU4Y3GwsaBYwhDargfWI&#10;rlWWT6fXWW+hdmC58B5X74ZNukn4TSN4+Nw0XgSiSorcQhohjVUcs82aFS0w10l+psH+gYVm0uCl&#10;F6g7FhjZg/wDSksO1tsmTLjVmW0ayUWqAauZTX+r5rFjTqRaUBzvLjL5/wfLPx0egMi6pPk1JYZp&#10;9OgLqsZMqwTBNRSod77AvEf3ALFE7+4t/+6JsdsO08QtgO07wWqkNYv52YsDMfB4lFT9R1sjPNsH&#10;m7Q6NqAjIKpAjsmS08UScQyE42K+nF8trtA5jntv5/lqkTzLWPF82oEP74XVJE5KCkg+obPDvQ+R&#10;DSueUxJ7q2S9k0qlANpqq4AcGLbHLn2pACxynKYM6Uu6WuSLhPxiz48hpun7G4SWAftcSV3S5SWJ&#10;FVG2d6ZOXRiYVMMcKStz1jFKN1gQjtUxOXUxpbL1CYUFO7Q1PkOcdBZ+UtJjS5fU/9gzEJSoDwbN&#10;Wc3m8/gGxgGMg2ocMMMRqqSBkmG6DcO72TuQbYc3zZIaxt6ioY1MWkezB1Zn+ti2yYLzE4vvYhyn&#10;rF8/gs0TAAAA//8DAFBLAwQUAAYACAAAACEAI9/4seMAAAAOAQAADwAAAGRycy9kb3ducmV2Lnht&#10;bEyPy07DMBBF90j8gzVI7KidtDFtiFPxECvURQNqt65t4oh4HMVum/497gp2M7pHd85U68n15GTG&#10;0HkUkM0YEIPK6w5bAV+f7w9LICFK1LL3aARcTIB1fXtTyVL7M27NqYktSSUYSinAxjiUlAZljZNh&#10;5geDKfv2o5MxrWNL9SjPqdz1NGeMUyc7TBesHMyrNeqnOToBj218a9RLoXYbe1l+rKZ52DZ7Ie7v&#10;pucnINFM8Q+Gq35Shzo5HfwRdSC9gIIXi4SmgOUrDuSKsGyeAzmkKVtwDrSu6P836l8AAAD//wMA&#10;UEsBAi0AFAAGAAgAAAAhALaDOJL+AAAA4QEAABMAAAAAAAAAAAAAAAAAAAAAAFtDb250ZW50X1R5&#10;cGVzXS54bWxQSwECLQAUAAYACAAAACEAOP0h/9YAAACUAQAACwAAAAAAAAAAAAAAAAAvAQAAX3Jl&#10;bHMvLnJlbHNQSwECLQAUAAYACAAAACEAl4/rJicCAABQBAAADgAAAAAAAAAAAAAAAAAuAgAAZHJz&#10;L2Uyb0RvYy54bWxQSwECLQAUAAYACAAAACEAI9/4seMAAAAOAQAADwAAAAAAAAAAAAAAAACBBAAA&#10;ZHJzL2Rvd25yZXYueG1sUEsFBgAAAAAEAAQA8wAAAJEFAAAAAA==&#10;">
                <v:textbox inset=",7.2pt,,7.2pt">
                  <w:txbxContent>
                    <w:p w14:paraId="67DB94DB" w14:textId="77777777" w:rsidR="00E8061A" w:rsidRDefault="00E8061A" w:rsidP="00E8061A">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 xml:space="preserve">n= </w:t>
                      </w:r>
                      <w:r>
                        <w:rPr>
                          <w:rFonts w:ascii="Arial" w:hAnsi="Arial" w:cs="Arial"/>
                          <w:sz w:val="20"/>
                          <w:szCs w:val="20"/>
                          <w:lang w:val="en-CA"/>
                        </w:rPr>
                        <w:t>63</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Excluded from analysis (give reasons) (n=</w:t>
                      </w:r>
                      <w:r>
                        <w:rPr>
                          <w:rFonts w:ascii="Arial" w:hAnsi="Arial" w:cs="Arial"/>
                          <w:sz w:val="20"/>
                          <w:szCs w:val="20"/>
                          <w:lang w:val="en-CA"/>
                        </w:rPr>
                        <w:t>0</w:t>
                      </w:r>
                      <w:r w:rsidRPr="00172316">
                        <w:rPr>
                          <w:rFonts w:ascii="Arial" w:hAnsi="Arial" w:cs="Arial"/>
                          <w:sz w:val="20"/>
                          <w:szCs w:val="20"/>
                          <w:lang w:val="en-CA"/>
                        </w:rPr>
                        <w:t xml:space="preserve"> )</w:t>
                      </w:r>
                    </w:p>
                    <w:p w14:paraId="6DEA8F04" w14:textId="77777777" w:rsidR="00E8061A" w:rsidRDefault="00E8061A" w:rsidP="00E8061A">
                      <w:pPr>
                        <w:rPr>
                          <w:rFonts w:cs="Calibri"/>
                        </w:rPr>
                      </w:pPr>
                    </w:p>
                  </w:txbxContent>
                </v:textbox>
              </v:rect>
            </w:pict>
          </mc:Fallback>
        </mc:AlternateContent>
      </w:r>
      <w:r>
        <w:rPr>
          <w:b/>
          <w:noProof/>
          <w:sz w:val="28"/>
          <w:szCs w:val="28"/>
          <w:lang w:val="nb-NO"/>
        </w:rPr>
        <mc:AlternateContent>
          <mc:Choice Requires="wps">
            <w:drawing>
              <wp:anchor distT="0" distB="0" distL="114300" distR="114300" simplePos="0" relativeHeight="251677696" behindDoc="0" locked="0" layoutInCell="1" allowOverlap="1" wp14:anchorId="1C8F17C5" wp14:editId="303C2BBB">
                <wp:simplePos x="0" y="0"/>
                <wp:positionH relativeFrom="column">
                  <wp:posOffset>2334895</wp:posOffset>
                </wp:positionH>
                <wp:positionV relativeFrom="paragraph">
                  <wp:posOffset>6202680</wp:posOffset>
                </wp:positionV>
                <wp:extent cx="1426845" cy="297180"/>
                <wp:effectExtent l="10795" t="11430" r="10160" b="571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1A50DFD2" w14:textId="77777777" w:rsidR="00E8061A" w:rsidRDefault="00E8061A" w:rsidP="00E8061A">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33" style="position:absolute;left:0;text-align:left;margin-left:183.85pt;margin-top:488.4pt;width:112.35pt;height:2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ttOgIAAHwEAAAOAAAAZHJzL2Uyb0RvYy54bWysVFFv0zAQfkfiP1h+Z2mqrt2iplPVMYQ0&#10;YNrgB7i2kxgcnzm7Tcev38VJRweIB0QfrLv47vN932d3eXVoLdtrDAZcyfOzCWfaSVDG1SX/8vnm&#10;zQVnIQqnhAWnS/6oA79avX617Hyhp9CAVRoZgbhQdL7kTYy+yLIgG92KcAZeO9qsAFsRKcU6Uyg6&#10;Qm9tNp1M5lkHqDyC1CHQ1+thk68SflVpGT9VVdCR2ZLTbDGtmNZtv2arpShqFL4xchxD/MMUrTCO&#10;Dn2GuhZRsB2a36BaIxECVPFMQptBVRmpEwdik09+YfPQCK8TFxIn+GeZwv+DlR/3d8iMKvn0nDMn&#10;WvLoHnZOacXuST3haqsZ7ZFQnQ8F1T/4O+ypBn8L8ltgDjYNlek1InSNForGy/v67EVDnwRqZdvu&#10;Ayg6RuwiJM0OFbY9IKnBDsmax2dr9CEySR/z2XR+MaMRJe1NLxf5RfIuE8Wx22OI7zS0rA9Kjj2J&#10;nkE6QuxvQ0z+qJGkUF85q1pLbu+FZfl8Pl+koUUxFhP2ETPRBWvUjbE2JVhvNxYZtZZ8fblZ3FyP&#10;zeG0zDrWlfzynPT7O8Qk/f4EkXikW9pL+9apFEdh7BDTlNaNWvfyDjbFw/aQXE2ceum3oB5JfITh&#10;CdCTpaAB/MFZR9e/5OH7TqDmzL53ZODsfDHt38tpgqfJ9jQRThJUySNnQ7iJwxvbeTR1QyflSQAH&#10;azK9MvF4O4apxvHpilP04g2d5qnq55/G6gkAAP//AwBQSwMEFAAGAAgAAAAhALSaF7TiAAAADAEA&#10;AA8AAABkcnMvZG93bnJldi54bWxMj0FLw0AQhe+C/2EZwZvdmGrSxmxKKbYgHsRUet5kxySYnQ3Z&#10;bZv66x1Pehzm473v5avJ9uKEo+8cKbifRSCQamc6ahR87Ld3CxA+aDK6d4QKLuhhVVxf5Toz7kzv&#10;eCpDIziEfKYVtCEMmZS+btFqP3MDEv8+3Wh14HNspBn1mcNtL+MoSqTVHXFDqwfctFh/lUerYFMd&#10;Dlv/St/Vrl3vzdvzAl/KWqnbm2n9BCLgFP5g+NVndSjYqXJHMl70CuZJmjKqYJkmvIGJx2X8AKJi&#10;NIrnCcgil/9HFD8AAAD//wMAUEsBAi0AFAAGAAgAAAAhALaDOJL+AAAA4QEAABMAAAAAAAAAAAAA&#10;AAAAAAAAAFtDb250ZW50X1R5cGVzXS54bWxQSwECLQAUAAYACAAAACEAOP0h/9YAAACUAQAACwAA&#10;AAAAAAAAAAAAAAAvAQAAX3JlbHMvLnJlbHNQSwECLQAUAAYACAAAACEAccYLbToCAAB8BAAADgAA&#10;AAAAAAAAAAAAAAAuAgAAZHJzL2Uyb0RvYy54bWxQSwECLQAUAAYACAAAACEAtJoXtOIAAAAMAQAA&#10;DwAAAAAAAAAAAAAAAACUBAAAZHJzL2Rvd25yZXYueG1sUEsFBgAAAAAEAAQA8wAAAKMFAAAAAA==&#10;" fillcolor="#a9c7fd">
                <v:textbox inset="3.6pt,,3.6pt">
                  <w:txbxContent>
                    <w:p w14:paraId="1A50DFD2" w14:textId="77777777" w:rsidR="00E8061A" w:rsidRDefault="00E8061A" w:rsidP="00E8061A">
                      <w:pPr>
                        <w:pStyle w:val="Heading2"/>
                        <w:spacing w:before="0"/>
                        <w:jc w:val="center"/>
                        <w:rPr>
                          <w:rFonts w:ascii="Candara" w:hAnsi="Candara"/>
                        </w:rPr>
                      </w:pPr>
                      <w:r>
                        <w:rPr>
                          <w:rFonts w:ascii="Candara" w:hAnsi="Candara"/>
                        </w:rPr>
                        <w:t>Analysis</w:t>
                      </w:r>
                    </w:p>
                  </w:txbxContent>
                </v:textbox>
              </v:roundrect>
            </w:pict>
          </mc:Fallback>
        </mc:AlternateContent>
      </w:r>
      <w:r>
        <w:rPr>
          <w:b/>
          <w:noProof/>
          <w:sz w:val="28"/>
          <w:szCs w:val="28"/>
          <w:lang w:val="nb-NO"/>
        </w:rPr>
        <mc:AlternateContent>
          <mc:Choice Requires="wps">
            <w:drawing>
              <wp:anchor distT="0" distB="0" distL="114300" distR="114300" simplePos="0" relativeHeight="251671552" behindDoc="0" locked="0" layoutInCell="1" allowOverlap="1" wp14:anchorId="388FAB58" wp14:editId="00BF8F5C">
                <wp:simplePos x="0" y="0"/>
                <wp:positionH relativeFrom="column">
                  <wp:posOffset>-532130</wp:posOffset>
                </wp:positionH>
                <wp:positionV relativeFrom="paragraph">
                  <wp:posOffset>4943475</wp:posOffset>
                </wp:positionV>
                <wp:extent cx="2992120" cy="1047750"/>
                <wp:effectExtent l="10795" t="9525" r="698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120" cy="1047750"/>
                        </a:xfrm>
                        <a:prstGeom prst="rect">
                          <a:avLst/>
                        </a:prstGeom>
                        <a:solidFill>
                          <a:srgbClr val="FFFFFF"/>
                        </a:solidFill>
                        <a:ln w="9525">
                          <a:solidFill>
                            <a:srgbClr val="000000"/>
                          </a:solidFill>
                          <a:miter lim="800000"/>
                          <a:headEnd/>
                          <a:tailEnd/>
                        </a:ln>
                      </wps:spPr>
                      <wps:txbx>
                        <w:txbxContent>
                          <w:p w14:paraId="4C6E50B0" w14:textId="77777777" w:rsidR="00E8061A" w:rsidRPr="00172316" w:rsidRDefault="00E8061A" w:rsidP="00E8061A">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20</w:t>
                            </w:r>
                            <w:r w:rsidRPr="00172316">
                              <w:rPr>
                                <w:rFonts w:ascii="Arial" w:hAnsi="Arial" w:cs="Arial"/>
                                <w:sz w:val="20"/>
                                <w:szCs w:val="20"/>
                                <w:lang w:val="en-CA"/>
                              </w:rPr>
                              <w:t>)</w:t>
                            </w:r>
                          </w:p>
                          <w:p w14:paraId="3F1A48F4" w14:textId="77777777" w:rsidR="00E8061A" w:rsidRDefault="00E8061A" w:rsidP="00E8061A">
                            <w:pPr>
                              <w:rPr>
                                <w:rFonts w:ascii="Arial" w:hAnsi="Arial" w:cs="Arial"/>
                                <w:sz w:val="20"/>
                                <w:szCs w:val="20"/>
                                <w:lang w:val="en-CA"/>
                              </w:rPr>
                            </w:pPr>
                            <w:r w:rsidRPr="00172316">
                              <w:rPr>
                                <w:rFonts w:ascii="Arial" w:hAnsi="Arial" w:cs="Arial"/>
                                <w:sz w:val="20"/>
                                <w:szCs w:val="20"/>
                                <w:lang w:val="en-CA"/>
                              </w:rPr>
                              <w:t>Discontinued intervention (give reasons) (n=</w:t>
                            </w:r>
                            <w:r>
                              <w:rPr>
                                <w:rFonts w:ascii="Arial" w:hAnsi="Arial" w:cs="Arial"/>
                                <w:sz w:val="20"/>
                                <w:szCs w:val="20"/>
                                <w:lang w:val="en-CA"/>
                              </w:rPr>
                              <w:t>11</w:t>
                            </w:r>
                            <w:r w:rsidRPr="00172316">
                              <w:rPr>
                                <w:rFonts w:ascii="Arial" w:hAnsi="Arial" w:cs="Arial"/>
                                <w:sz w:val="20"/>
                                <w:szCs w:val="20"/>
                                <w:lang w:val="en-CA"/>
                              </w:rPr>
                              <w:t>)</w:t>
                            </w:r>
                          </w:p>
                          <w:p w14:paraId="6E6D8A63" w14:textId="77777777" w:rsidR="00E8061A" w:rsidRPr="00172316" w:rsidRDefault="00E8061A" w:rsidP="00E8061A">
                            <w:pPr>
                              <w:rPr>
                                <w:rFonts w:ascii="Arial" w:hAnsi="Arial" w:cs="Arial"/>
                                <w:sz w:val="20"/>
                                <w:szCs w:val="20"/>
                              </w:rPr>
                            </w:pPr>
                            <w:r>
                              <w:rPr>
                                <w:rFonts w:ascii="Arial" w:hAnsi="Arial" w:cs="Arial"/>
                                <w:sz w:val="20"/>
                                <w:szCs w:val="20"/>
                                <w:lang w:val="en-CA"/>
                              </w:rPr>
                              <w:t>Continued intervention with no assessment (n=9)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left:0;text-align:left;margin-left:-41.9pt;margin-top:389.25pt;width:235.6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cRKAIAAFEEAAAOAAAAZHJzL2Uyb0RvYy54bWysVNuO0zAQfUfiHyy/01zUsm3UdLXqUoS0&#10;sCsWPsBxnMTCsc3YbVq+nrHTlizwhMiD5bHHx2fOGWd9e+wVOQhw0uiSZrOUEqG5qaVuS/r1y+7N&#10;khLnma6ZMlqU9CQcvd28frUebCFy0xlVCyAIol0x2JJ23tsiSRzvRM/czFihcbMx0DOPIbRJDWxA&#10;9F4leZq+TQYDtQXDhXO4ej9u0k3EbxrB/WPTOOGJKily83GEOFZhTDZrVrTAbCf5mQb7BxY9kxov&#10;vULdM8/IHuQfUL3kYJxp/IybPjFNI7mINWA1WfpbNc8dsyLWguI4e5XJ/T9Y/unwBETWJc3nlGjW&#10;o0efUTWmWyUIrqFAg3UF5j3bJwglOvtg+DdHtNl2mCbuAMzQCVYjrSzkJy8OhMDhUVINH02N8Gzv&#10;TdTq2EAfAFEFcoyWnK6WiKMnHBfz1SrPcnSO416Wzm9uFtG0hBWX4xacfy9MT8KkpIDsIzw7PDgf&#10;6LDikhLpGyXrnVQqBtBWWwXkwLA/dvGLFWCV0zSlyVDS1SJfROQXe24KkcbvbxC99NjoSvYlXV6T&#10;WBF0e6fr2IaeSTXOkbLSZyGDdqMH/lgdo1XLiyuVqU+oLJixr/Ed4qQz8IOSAXu6pO77noGgRH3Q&#10;6M4qm8/DI5gGMA2qacA0R6iSekrG6daPD2dvQbYd3pRFNbS5Q0cbGbUObo+szvSxb6MF5zcWHsY0&#10;jlm//gSbnwAAAP//AwBQSwMEFAAGAAgAAAAhAKARKh7hAAAACwEAAA8AAABkcnMvZG93bnJldi54&#10;bWxMj8tOwzAQRfdI/IM1SOxaB9IQN8SpeIgV6qIBwda1hzgiHkex26Z/j1nB8mquzpxbb2Y3sCNO&#10;ofck4WaZAUPS3vTUSXh/e1kIYCEqMmrwhBLOGGDTXF7UqjL+RDs8trFjCUKhUhJsjGPFedAWnQpL&#10;PyKl25efnIopTh03kzoluBv4bZbdcad6Sh+sGvHJov5uD05C2cXnVj8W+mNrz+J1Pedh135KeX01&#10;P9wDizjHvzL86id1aJLT3h/IBDZIWIg8qccEK0UBLDVyUa6A7SWsV3kBvKn5/w3NDwAAAP//AwBQ&#10;SwECLQAUAAYACAAAACEAtoM4kv4AAADhAQAAEwAAAAAAAAAAAAAAAAAAAAAAW0NvbnRlbnRfVHlw&#10;ZXNdLnhtbFBLAQItABQABgAIAAAAIQA4/SH/1gAAAJQBAAALAAAAAAAAAAAAAAAAAC8BAABfcmVs&#10;cy8ucmVsc1BLAQItABQABgAIAAAAIQCrLacRKAIAAFEEAAAOAAAAAAAAAAAAAAAAAC4CAABkcnMv&#10;ZTJvRG9jLnhtbFBLAQItABQABgAIAAAAIQCgESoe4QAAAAsBAAAPAAAAAAAAAAAAAAAAAIIEAABk&#10;cnMvZG93bnJldi54bWxQSwUGAAAAAAQABADzAAAAkAUAAAAA&#10;">
                <v:textbox inset=",7.2pt,,7.2pt">
                  <w:txbxContent>
                    <w:p w14:paraId="4C6E50B0" w14:textId="77777777" w:rsidR="00E8061A" w:rsidRPr="00172316" w:rsidRDefault="00E8061A" w:rsidP="00E8061A">
                      <w:pPr>
                        <w:rPr>
                          <w:rFonts w:ascii="Arial" w:hAnsi="Arial" w:cs="Arial"/>
                          <w:sz w:val="20"/>
                          <w:szCs w:val="20"/>
                          <w:lang w:val="en-CA"/>
                        </w:rPr>
                      </w:pPr>
                      <w:r w:rsidRPr="00172316">
                        <w:rPr>
                          <w:rFonts w:ascii="Arial" w:hAnsi="Arial" w:cs="Arial"/>
                          <w:sz w:val="20"/>
                          <w:szCs w:val="20"/>
                          <w:lang w:val="en-CA"/>
                        </w:rPr>
                        <w:t xml:space="preserve">Lost to follow-up (give reasons) (n= </w:t>
                      </w:r>
                      <w:r>
                        <w:rPr>
                          <w:rFonts w:ascii="Arial" w:hAnsi="Arial" w:cs="Arial"/>
                          <w:sz w:val="20"/>
                          <w:szCs w:val="20"/>
                          <w:lang w:val="en-CA"/>
                        </w:rPr>
                        <w:t>20</w:t>
                      </w:r>
                      <w:r w:rsidRPr="00172316">
                        <w:rPr>
                          <w:rFonts w:ascii="Arial" w:hAnsi="Arial" w:cs="Arial"/>
                          <w:sz w:val="20"/>
                          <w:szCs w:val="20"/>
                          <w:lang w:val="en-CA"/>
                        </w:rPr>
                        <w:t>)</w:t>
                      </w:r>
                    </w:p>
                    <w:p w14:paraId="3F1A48F4" w14:textId="77777777" w:rsidR="00E8061A" w:rsidRDefault="00E8061A" w:rsidP="00E8061A">
                      <w:pPr>
                        <w:rPr>
                          <w:rFonts w:ascii="Arial" w:hAnsi="Arial" w:cs="Arial"/>
                          <w:sz w:val="20"/>
                          <w:szCs w:val="20"/>
                          <w:lang w:val="en-CA"/>
                        </w:rPr>
                      </w:pPr>
                      <w:r w:rsidRPr="00172316">
                        <w:rPr>
                          <w:rFonts w:ascii="Arial" w:hAnsi="Arial" w:cs="Arial"/>
                          <w:sz w:val="20"/>
                          <w:szCs w:val="20"/>
                          <w:lang w:val="en-CA"/>
                        </w:rPr>
                        <w:t>Discontinued intervention (give reasons) (n=</w:t>
                      </w:r>
                      <w:r>
                        <w:rPr>
                          <w:rFonts w:ascii="Arial" w:hAnsi="Arial" w:cs="Arial"/>
                          <w:sz w:val="20"/>
                          <w:szCs w:val="20"/>
                          <w:lang w:val="en-CA"/>
                        </w:rPr>
                        <w:t>11</w:t>
                      </w:r>
                      <w:r w:rsidRPr="00172316">
                        <w:rPr>
                          <w:rFonts w:ascii="Arial" w:hAnsi="Arial" w:cs="Arial"/>
                          <w:sz w:val="20"/>
                          <w:szCs w:val="20"/>
                          <w:lang w:val="en-CA"/>
                        </w:rPr>
                        <w:t>)</w:t>
                      </w:r>
                    </w:p>
                    <w:p w14:paraId="6E6D8A63" w14:textId="77777777" w:rsidR="00E8061A" w:rsidRPr="00172316" w:rsidRDefault="00E8061A" w:rsidP="00E8061A">
                      <w:pPr>
                        <w:rPr>
                          <w:rFonts w:ascii="Arial" w:hAnsi="Arial" w:cs="Arial"/>
                          <w:sz w:val="20"/>
                          <w:szCs w:val="20"/>
                        </w:rPr>
                      </w:pPr>
                      <w:r>
                        <w:rPr>
                          <w:rFonts w:ascii="Arial" w:hAnsi="Arial" w:cs="Arial"/>
                          <w:sz w:val="20"/>
                          <w:szCs w:val="20"/>
                          <w:lang w:val="en-CA"/>
                        </w:rPr>
                        <w:t>Continued intervention with no assessment (n=9)</w:t>
                      </w:r>
                    </w:p>
                  </w:txbxContent>
                </v:textbox>
              </v:rect>
            </w:pict>
          </mc:Fallback>
        </mc:AlternateContent>
      </w:r>
      <w:r>
        <w:rPr>
          <w:b/>
          <w:noProof/>
          <w:sz w:val="28"/>
          <w:szCs w:val="28"/>
          <w:lang w:val="nb-NO"/>
        </w:rPr>
        <mc:AlternateContent>
          <mc:Choice Requires="wps">
            <w:drawing>
              <wp:anchor distT="36576" distB="36576" distL="36576" distR="36576" simplePos="0" relativeHeight="251681792" behindDoc="0" locked="0" layoutInCell="1" allowOverlap="1" wp14:anchorId="7AAD3372" wp14:editId="3AA349EC">
                <wp:simplePos x="0" y="0"/>
                <wp:positionH relativeFrom="column">
                  <wp:posOffset>1095375</wp:posOffset>
                </wp:positionH>
                <wp:positionV relativeFrom="paragraph">
                  <wp:posOffset>6022340</wp:posOffset>
                </wp:positionV>
                <wp:extent cx="0" cy="461010"/>
                <wp:effectExtent l="57150" t="12065" r="57150" b="222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86.25pt;margin-top:474.2pt;width:0;height:36.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Ty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JhgJ0kCPdkYRfqgMWislO5RJIUBHqRBsAb26VieQlolnZSsuzmLXPsnih0ZCZhURB+Z4v1xawApt&#10;hn+TYgPdwqn77rOksIccjXTinUvVWEiQBZ1djy5jj9jZoKJfLGA1noWglwMnyTWvVdp8YrJBdpJi&#10;PdQxFhC6U8jpSRvLiiTXBHuokFte184PtUBdipfTaOoStKw5tT/tNq0O+6xW6ESso9w3sLjZpuRR&#10;UAdWMULzYW4Ir2GOjNPGKA5q1Qzb0xpGMaoZXCI76+nVwp7InI17zhCdDUzdOijiLPZzGSzzRb6I&#10;vTia5V4cbDbeepvF3mwbzqebySbLNuEvW0oYJxWnlAlbzdXuYfxvdhouXm/U0fCjbP4tutMXyN4y&#10;XW+nwTyeLLz5fDrx4kkeeI+Lbeats3A2m+eP2WP+hmnuqtfvQ3aU0rKSR8PUrqIdotzaZTJdRiGG&#10;AJ6HaN53FpH6AC0pjMJISfOdm8qZ29rSYty4IXPf0LsRvRfi2kMbjV0YanuVCix57a+7M/aa9Bdu&#10;L+nlWVlb2OsDj4FLGh4u+9r8Gbtdr8/r6jcAAAD//wMAUEsDBBQABgAIAAAAIQDTQoNM4AAAAAwB&#10;AAAPAAAAZHJzL2Rvd25yZXYueG1sTI/BTsMwEETvSPyDtUjcqJ2Q0BLiVKgSCPXW0CKObrwkEfE6&#10;st028PW4XOC2szuafVMuJzOwIzrfW5KQzAQwpMbqnloJ29enmwUwHxRpNVhCCV/oYVldXpSq0PZE&#10;GzzWoWUxhHyhJHQhjAXnvunQKD+zI1K8fVhnVIjStVw7dYrhZuCpEHfcqJ7ih06NuOqw+awPRsL0&#10;vc6xfeuz8JI8z906X73f7mopr6+mxwdgAafwZ4YzfkSHKjLt7YG0Z0PU8zSPVgn32SIDdnb8bvZx&#10;EGkigFcl/1+i+gEAAP//AwBQSwECLQAUAAYACAAAACEAtoM4kv4AAADhAQAAEwAAAAAAAAAAAAAA&#10;AAAAAAAAW0NvbnRlbnRfVHlwZXNdLnhtbFBLAQItABQABgAIAAAAIQA4/SH/1gAAAJQBAAALAAAA&#10;AAAAAAAAAAAAAC8BAABfcmVscy8ucmVsc1BLAQItABQABgAIAAAAIQCCc3TyrQIAAKYFAAAOAAAA&#10;AAAAAAAAAAAAAC4CAABkcnMvZTJvRG9jLnhtbFBLAQItABQABgAIAAAAIQDTQoNM4AAAAAwBAAAP&#10;AAAAAAAAAAAAAAAAAAcFAABkcnMvZG93bnJldi54bWxQSwUGAAAAAAQABADzAAAAFAYAAAAA&#10;">
                <v:stroke endarrow="block"/>
                <v:shadow color="#ccc"/>
              </v:shape>
            </w:pict>
          </mc:Fallback>
        </mc:AlternateContent>
      </w:r>
      <w:r>
        <w:rPr>
          <w:b/>
          <w:noProof/>
          <w:sz w:val="28"/>
          <w:szCs w:val="28"/>
          <w:lang w:val="nb-NO"/>
        </w:rPr>
        <mc:AlternateContent>
          <mc:Choice Requires="wps">
            <w:drawing>
              <wp:anchor distT="0" distB="0" distL="114300" distR="114300" simplePos="0" relativeHeight="251670528" behindDoc="0" locked="0" layoutInCell="1" allowOverlap="1" wp14:anchorId="619B8C81" wp14:editId="57B972F0">
                <wp:simplePos x="0" y="0"/>
                <wp:positionH relativeFrom="column">
                  <wp:posOffset>-417830</wp:posOffset>
                </wp:positionH>
                <wp:positionV relativeFrom="paragraph">
                  <wp:posOffset>6499860</wp:posOffset>
                </wp:positionV>
                <wp:extent cx="2843530" cy="742950"/>
                <wp:effectExtent l="10795" t="13335" r="12700"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742950"/>
                        </a:xfrm>
                        <a:prstGeom prst="rect">
                          <a:avLst/>
                        </a:prstGeom>
                        <a:solidFill>
                          <a:srgbClr val="FFFFFF"/>
                        </a:solidFill>
                        <a:ln w="9525">
                          <a:solidFill>
                            <a:srgbClr val="000000"/>
                          </a:solidFill>
                          <a:miter lim="800000"/>
                          <a:headEnd/>
                          <a:tailEnd/>
                        </a:ln>
                      </wps:spPr>
                      <wps:txbx>
                        <w:txbxContent>
                          <w:p w14:paraId="1A11B242" w14:textId="77777777" w:rsidR="00E8061A" w:rsidRDefault="00E8061A" w:rsidP="00E8061A">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n=</w:t>
                            </w:r>
                            <w:r>
                              <w:rPr>
                                <w:rFonts w:ascii="Arial" w:hAnsi="Arial" w:cs="Arial"/>
                                <w:sz w:val="20"/>
                                <w:szCs w:val="20"/>
                                <w:lang w:val="en-CA"/>
                              </w:rPr>
                              <w:t>59</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Pr>
                                <w:rFonts w:ascii="Arial" w:hAnsi="Arial" w:cs="Arial"/>
                                <w:sz w:val="20"/>
                                <w:szCs w:val="20"/>
                                <w:lang w:val="en-CA"/>
                              </w:rPr>
                              <w:t>0</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left:0;text-align:left;margin-left:-32.9pt;margin-top:511.8pt;width:223.9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cYJwIAAFAEAAAOAAAAZHJzL2Uyb0RvYy54bWysVNuO0zAQfUfiHyy/07TZFtqo6WrVpQhp&#10;gRULH+A4TmLhG2O3afl6xk5bssATIg+Wxx4fnzlnnPXtUStyEOClNSWdTaaUCMNtLU1b0q9fdq+W&#10;lPjATM2UNaKkJ+Hp7ebli3XvCpHbzqpaAEEQ44velbQLwRVZ5nknNPMT64TBzcaCZgFDaLMaWI/o&#10;WmX5dPo66y3UDiwX3uPq/bBJNwm/aQQPn5rGi0BUSZFbSCOksYpjtlmzogXmOsnPNNg/sNBMGrz0&#10;CnXPAiN7kH9AacnBetuECbc6s00juUg1YDWz6W/VPHXMiVQLiuPdVSb//2D5x8MjEFmXNM8pMUyj&#10;R59RNWZaJQiuoUC98wXmPblHiCV692D5N0+M3XaYJu4AbN8JViOtWczPnh2IgcejpOo/2Brh2T7Y&#10;pNWxAR0BUQVyTJacrpaIYyAcF/Pl/GZxg85x3Hszz1eL5FnGistpBz68E1aTOCkpIPmEzg4PPkQ2&#10;rLikJPZWyXonlUoBtNVWATkwbI9d+lIBWOQ4TRnSl3S1yBcJ+dmeH0NM0/c3CC0D9rmSuqTLaxIr&#10;omxvTZ26MDCphjlSVuasY5RusCAcq2NyanUxpbL1CYUFO7Q1PkOcdBZ+UNJjS5fUf98zEJSo9wbN&#10;Wc3m8/gGxgGMg2ocMMMRqqSBkmG6DcO72TuQbYc3zZIaxt6hoY1MWkezB1Zn+ti2yYLzE4vvYhyn&#10;rF8/gs1PAAAA//8DAFBLAwQUAAYACAAAACEAweV7M+EAAAANAQAADwAAAGRycy9kb3ducmV2Lnht&#10;bEyPzU7DMBCE70i8g7VI3Fq7CQ0hxKn4ESfUQwOCq2svcURsR7Hbpm/PcoLjzoxmv6k3sxvYEafY&#10;By9htRTA0Otget9JeH97WZTAYlLeqCF4lHDGCJvm8qJWlQknv8NjmzpGJT5WSoJNaaw4j9qiU3EZ&#10;RvTkfYXJqUTn1HEzqROVu4FnQhTcqd7TB6tGfLKov9uDk3DbpedWP671x9aey9e7OY+79lPK66v5&#10;4R5Ywjn9heEXn9ChIaZ9OHgT2SBhUawJPZEhsrwARpG8zGjenqTVjSiANzX/v6L5AQAA//8DAFBL&#10;AQItABQABgAIAAAAIQC2gziS/gAAAOEBAAATAAAAAAAAAAAAAAAAAAAAAABbQ29udGVudF9UeXBl&#10;c10ueG1sUEsBAi0AFAAGAAgAAAAhADj9If/WAAAAlAEAAAsAAAAAAAAAAAAAAAAALwEAAF9yZWxz&#10;Ly5yZWxzUEsBAi0AFAAGAAgAAAAhAGrzpxgnAgAAUAQAAA4AAAAAAAAAAAAAAAAALgIAAGRycy9l&#10;Mm9Eb2MueG1sUEsBAi0AFAAGAAgAAAAhAMHlezPhAAAADQEAAA8AAAAAAAAAAAAAAAAAgQQAAGRy&#10;cy9kb3ducmV2LnhtbFBLBQYAAAAABAAEAPMAAACPBQAAAAA=&#10;">
                <v:textbox inset=",7.2pt,,7.2pt">
                  <w:txbxContent>
                    <w:p w14:paraId="1A11B242" w14:textId="77777777" w:rsidR="00E8061A" w:rsidRDefault="00E8061A" w:rsidP="00E8061A">
                      <w:pPr>
                        <w:rPr>
                          <w:rFonts w:cs="Calibri"/>
                        </w:rPr>
                      </w:pPr>
                      <w:proofErr w:type="gramStart"/>
                      <w:r w:rsidRPr="00172316">
                        <w:rPr>
                          <w:rFonts w:ascii="Arial" w:hAnsi="Arial" w:cs="Arial"/>
                          <w:sz w:val="20"/>
                          <w:szCs w:val="20"/>
                          <w:lang w:val="en-CA"/>
                        </w:rPr>
                        <w:t>Analysed  (</w:t>
                      </w:r>
                      <w:proofErr w:type="gramEnd"/>
                      <w:r w:rsidRPr="00172316">
                        <w:rPr>
                          <w:rFonts w:ascii="Arial" w:hAnsi="Arial" w:cs="Arial"/>
                          <w:sz w:val="20"/>
                          <w:szCs w:val="20"/>
                          <w:lang w:val="en-CA"/>
                        </w:rPr>
                        <w:t>n=</w:t>
                      </w:r>
                      <w:r>
                        <w:rPr>
                          <w:rFonts w:ascii="Arial" w:hAnsi="Arial" w:cs="Arial"/>
                          <w:sz w:val="20"/>
                          <w:szCs w:val="20"/>
                          <w:lang w:val="en-CA"/>
                        </w:rPr>
                        <w:t>59</w:t>
                      </w:r>
                      <w:r w:rsidRPr="00172316">
                        <w:rPr>
                          <w:rFonts w:ascii="Arial" w:hAnsi="Arial" w:cs="Arial"/>
                          <w:sz w:val="20"/>
                          <w:szCs w:val="20"/>
                          <w:lang w:val="en-CA"/>
                        </w:rPr>
                        <w:t>)</w:t>
                      </w:r>
                      <w:r>
                        <w:rPr>
                          <w:rFonts w:ascii="Arial" w:hAnsi="Arial" w:cs="Arial"/>
                          <w:sz w:val="20"/>
                          <w:szCs w:val="20"/>
                          <w:lang w:val="en-CA"/>
                        </w:rPr>
                        <w:br/>
                      </w:r>
                      <w:r>
                        <w:rPr>
                          <w:rFonts w:ascii="Symbol" w:hAnsi="Symbol"/>
                          <w:sz w:val="16"/>
                          <w:szCs w:val="16"/>
                          <w:lang w:val="x-none"/>
                        </w:rPr>
                        <w:t></w:t>
                      </w:r>
                      <w:r>
                        <w:t> </w:t>
                      </w:r>
                      <w:r w:rsidRPr="00172316">
                        <w:rPr>
                          <w:rFonts w:ascii="Arial" w:hAnsi="Arial" w:cs="Arial"/>
                          <w:sz w:val="20"/>
                          <w:szCs w:val="20"/>
                          <w:lang w:val="en-CA"/>
                        </w:rPr>
                        <w:t xml:space="preserve">Excluded from analysis (give reasons) (n= </w:t>
                      </w:r>
                      <w:r>
                        <w:rPr>
                          <w:rFonts w:ascii="Arial" w:hAnsi="Arial" w:cs="Arial"/>
                          <w:sz w:val="20"/>
                          <w:szCs w:val="20"/>
                          <w:lang w:val="en-CA"/>
                        </w:rPr>
                        <w:t>0</w:t>
                      </w:r>
                      <w:r w:rsidRPr="00172316">
                        <w:rPr>
                          <w:rFonts w:ascii="Arial" w:hAnsi="Arial" w:cs="Arial"/>
                          <w:sz w:val="20"/>
                          <w:szCs w:val="20"/>
                          <w:lang w:val="en-CA"/>
                        </w:rPr>
                        <w:t xml:space="preserve"> )</w:t>
                      </w:r>
                    </w:p>
                  </w:txbxContent>
                </v:textbox>
              </v:rect>
            </w:pict>
          </mc:Fallback>
        </mc:AlternateContent>
      </w:r>
      <w:r>
        <w:rPr>
          <w:b/>
          <w:noProof/>
          <w:sz w:val="28"/>
          <w:szCs w:val="28"/>
          <w:lang w:val="nb-NO"/>
        </w:rPr>
        <mc:AlternateContent>
          <mc:Choice Requires="wps">
            <w:drawing>
              <wp:anchor distT="0" distB="0" distL="114300" distR="114300" simplePos="0" relativeHeight="251669504" behindDoc="0" locked="0" layoutInCell="1" allowOverlap="1" wp14:anchorId="276A26E1" wp14:editId="384E13AE">
                <wp:simplePos x="0" y="0"/>
                <wp:positionH relativeFrom="column">
                  <wp:posOffset>3829050</wp:posOffset>
                </wp:positionH>
                <wp:positionV relativeFrom="paragraph">
                  <wp:posOffset>1466215</wp:posOffset>
                </wp:positionV>
                <wp:extent cx="2695575" cy="914400"/>
                <wp:effectExtent l="9525" t="8890" r="9525"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914400"/>
                        </a:xfrm>
                        <a:prstGeom prst="rect">
                          <a:avLst/>
                        </a:prstGeom>
                        <a:solidFill>
                          <a:srgbClr val="FFFFFF"/>
                        </a:solidFill>
                        <a:ln w="9525">
                          <a:solidFill>
                            <a:srgbClr val="000000"/>
                          </a:solidFill>
                          <a:miter lim="800000"/>
                          <a:headEnd/>
                          <a:tailEnd/>
                        </a:ln>
                      </wps:spPr>
                      <wps:txbx>
                        <w:txbxContent>
                          <w:p w14:paraId="26C06623" w14:textId="77777777" w:rsidR="00E8061A" w:rsidRPr="00172316" w:rsidRDefault="00E8061A" w:rsidP="00E8061A">
                            <w:pPr>
                              <w:spacing w:after="0"/>
                              <w:rPr>
                                <w:rFonts w:ascii="Arial" w:hAnsi="Arial" w:cs="Arial"/>
                                <w:sz w:val="20"/>
                                <w:szCs w:val="20"/>
                                <w:lang w:val="en-CA"/>
                              </w:rPr>
                            </w:pPr>
                            <w:proofErr w:type="gramStart"/>
                            <w:r w:rsidRPr="00172316">
                              <w:rPr>
                                <w:rFonts w:ascii="Arial" w:hAnsi="Arial" w:cs="Arial"/>
                                <w:sz w:val="20"/>
                                <w:szCs w:val="20"/>
                                <w:lang w:val="en-CA"/>
                              </w:rPr>
                              <w:t>Excluded  (</w:t>
                            </w:r>
                            <w:proofErr w:type="gramEnd"/>
                            <w:r w:rsidRPr="00172316">
                              <w:rPr>
                                <w:rFonts w:ascii="Arial" w:hAnsi="Arial" w:cs="Arial"/>
                                <w:sz w:val="20"/>
                                <w:szCs w:val="20"/>
                                <w:lang w:val="en-CA"/>
                              </w:rPr>
                              <w:t>n=</w:t>
                            </w:r>
                            <w:r>
                              <w:rPr>
                                <w:rFonts w:ascii="Arial" w:hAnsi="Arial" w:cs="Arial"/>
                                <w:sz w:val="20"/>
                                <w:szCs w:val="20"/>
                                <w:lang w:val="en-CA"/>
                              </w:rPr>
                              <w:t>298</w:t>
                            </w:r>
                            <w:r w:rsidRPr="00172316">
                              <w:rPr>
                                <w:rFonts w:ascii="Arial" w:hAnsi="Arial" w:cs="Arial"/>
                                <w:sz w:val="20"/>
                                <w:szCs w:val="20"/>
                                <w:lang w:val="en-CA"/>
                              </w:rPr>
                              <w:t>)</w:t>
                            </w:r>
                          </w:p>
                          <w:p w14:paraId="3E1B14DF" w14:textId="77777777" w:rsidR="00E8061A" w:rsidRPr="00172316" w:rsidRDefault="00E8061A" w:rsidP="00E8061A">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254</w:t>
                            </w:r>
                            <w:r w:rsidRPr="00172316">
                              <w:rPr>
                                <w:rFonts w:ascii="Arial" w:hAnsi="Arial" w:cs="Arial"/>
                                <w:sz w:val="20"/>
                                <w:szCs w:val="20"/>
                                <w:lang w:val="en-CA"/>
                              </w:rPr>
                              <w:t xml:space="preserve"> )</w:t>
                            </w:r>
                          </w:p>
                          <w:p w14:paraId="2FFC85C8" w14:textId="77777777" w:rsidR="00E8061A" w:rsidRPr="00172316" w:rsidRDefault="00E8061A" w:rsidP="00E8061A">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44</w:t>
                            </w:r>
                            <w:r w:rsidRPr="00172316">
                              <w:rPr>
                                <w:rFonts w:ascii="Arial" w:hAnsi="Arial" w:cs="Arial"/>
                                <w:sz w:val="20"/>
                                <w:szCs w:val="20"/>
                                <w:lang w:val="en-CA"/>
                              </w:rPr>
                              <w:t>)</w:t>
                            </w:r>
                          </w:p>
                          <w:p w14:paraId="05A50A2C" w14:textId="77777777" w:rsidR="00E8061A" w:rsidRPr="00172316" w:rsidRDefault="00E8061A" w:rsidP="00E8061A">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0</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301.5pt;margin-top:115.45pt;width:212.2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LcJAIAAFEEAAAOAAAAZHJzL2Uyb0RvYy54bWysVFFv0zAQfkfiP1h+p0mqdWxR02nqKEIa&#10;MDH4AY7jJBaOz5zdJuPXc3HaLgOeEHmwfL7z5+++u8v6ZugMOyj0GmzBs0XKmbISKm2bgn/7untz&#10;xZkPwlbCgFUFf1Ke32xev1r3LldLaMFUChmBWJ/3ruBtCC5PEi9b1Qm/AKcsOWvATgQysUkqFD2h&#10;dyZZpull0gNWDkEq7+n0bnLyTcSvayXD57r2KjBTcOIW4opxLcc12axF3qBwrZZHGuIfWHRCW3r0&#10;DHUngmB71H9AdVoieKjDQkKXQF1rqWIOlE2W/pbNYyucirmQON6dZfL/D1Z+Ojwg01XBlxlnVnRU&#10;oy+kmrCNUYzOSKDe+ZziHt0Djil6dw/yu2cWti2FqVtE6FslKqIV45MXF0bD01VW9h+hInixDxC1&#10;GmrsRkBSgQ2xJE/nkqghMEmHy8vr1ertijNJvuvs4iKNNUtEfrrt0If3Cjo2bgqORD6ii8O9D8Se&#10;Qk8hkT0YXe20MdHAptwaZAdB7bGL35gwXfHzMGNZT6+vlquI/MLn5xBp/P4G0elAfW50V/Crc5DI&#10;R9ne2Sp2YRDaTHt631iicZJuKkEYyiFWKosSjM4SqidSFmHqa5pD2rSAPznrqacL7n/sBSrOzAdL&#10;1Yn60RDMDZwb5dwQVhJUwQNn03YbpsHZO9RNSy9lUQ4Lt1TRWkexn1kd+VPfRkGPMzYOxtyOUc9/&#10;gs0vAAAA//8DAFBLAwQUAAYACAAAACEAP3gg2OEAAAAMAQAADwAAAGRycy9kb3ducmV2LnhtbEyP&#10;zU7DMBCE70i8g7VI3KhNQpsmZFPxI06IQwOCq2svcURsR7Hbpm+Pe4LjaEYz39Sb2Q7sQFPovUO4&#10;XQhg5JTXvesQPt5fbtbAQpROy8E7QjhRgE1zeVHLSvuj29KhjR1LJS5UEsHEOFacB2XIyrDwI7nk&#10;ffvJypjk1HE9yWMqtwPPhFhxK3uXFowc6cmQ+mn3FqHo4nOrHpfq882c1q/lnIdt+4V4fTU/3AOL&#10;NMe/MJzxEzo0iWnn904HNiCsRJ6+RIQsFyWwc0JkxRLYDiEv7krgTc3/n2h+AQAA//8DAFBLAQIt&#10;ABQABgAIAAAAIQC2gziS/gAAAOEBAAATAAAAAAAAAAAAAAAAAAAAAABbQ29udGVudF9UeXBlc10u&#10;eG1sUEsBAi0AFAAGAAgAAAAhADj9If/WAAAAlAEAAAsAAAAAAAAAAAAAAAAALwEAAF9yZWxzLy5y&#10;ZWxzUEsBAi0AFAAGAAgAAAAhAGco8twkAgAAUQQAAA4AAAAAAAAAAAAAAAAALgIAAGRycy9lMm9E&#10;b2MueG1sUEsBAi0AFAAGAAgAAAAhAD94INjhAAAADAEAAA8AAAAAAAAAAAAAAAAAfgQAAGRycy9k&#10;b3ducmV2LnhtbFBLBQYAAAAABAAEAPMAAACMBQAAAAA=&#10;">
                <v:textbox inset=",7.2pt,,7.2pt">
                  <w:txbxContent>
                    <w:p w14:paraId="26C06623" w14:textId="77777777" w:rsidR="00E8061A" w:rsidRPr="00172316" w:rsidRDefault="00E8061A" w:rsidP="00E8061A">
                      <w:pPr>
                        <w:spacing w:after="0"/>
                        <w:rPr>
                          <w:rFonts w:ascii="Arial" w:hAnsi="Arial" w:cs="Arial"/>
                          <w:sz w:val="20"/>
                          <w:szCs w:val="20"/>
                          <w:lang w:val="en-CA"/>
                        </w:rPr>
                      </w:pPr>
                      <w:proofErr w:type="gramStart"/>
                      <w:r w:rsidRPr="00172316">
                        <w:rPr>
                          <w:rFonts w:ascii="Arial" w:hAnsi="Arial" w:cs="Arial"/>
                          <w:sz w:val="20"/>
                          <w:szCs w:val="20"/>
                          <w:lang w:val="en-CA"/>
                        </w:rPr>
                        <w:t>Excluded  (</w:t>
                      </w:r>
                      <w:proofErr w:type="gramEnd"/>
                      <w:r w:rsidRPr="00172316">
                        <w:rPr>
                          <w:rFonts w:ascii="Arial" w:hAnsi="Arial" w:cs="Arial"/>
                          <w:sz w:val="20"/>
                          <w:szCs w:val="20"/>
                          <w:lang w:val="en-CA"/>
                        </w:rPr>
                        <w:t>n=</w:t>
                      </w:r>
                      <w:r>
                        <w:rPr>
                          <w:rFonts w:ascii="Arial" w:hAnsi="Arial" w:cs="Arial"/>
                          <w:sz w:val="20"/>
                          <w:szCs w:val="20"/>
                          <w:lang w:val="en-CA"/>
                        </w:rPr>
                        <w:t>298</w:t>
                      </w:r>
                      <w:r w:rsidRPr="00172316">
                        <w:rPr>
                          <w:rFonts w:ascii="Arial" w:hAnsi="Arial" w:cs="Arial"/>
                          <w:sz w:val="20"/>
                          <w:szCs w:val="20"/>
                          <w:lang w:val="en-CA"/>
                        </w:rPr>
                        <w:t>)</w:t>
                      </w:r>
                    </w:p>
                    <w:p w14:paraId="3E1B14DF" w14:textId="77777777" w:rsidR="00E8061A" w:rsidRPr="00172316" w:rsidRDefault="00E8061A" w:rsidP="00E8061A">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Not meeting inclusion criteria (n=</w:t>
                      </w:r>
                      <w:r>
                        <w:rPr>
                          <w:rFonts w:ascii="Arial" w:hAnsi="Arial" w:cs="Arial"/>
                          <w:sz w:val="20"/>
                          <w:szCs w:val="20"/>
                          <w:lang w:val="en-CA"/>
                        </w:rPr>
                        <w:t>254</w:t>
                      </w:r>
                      <w:r w:rsidRPr="00172316">
                        <w:rPr>
                          <w:rFonts w:ascii="Arial" w:hAnsi="Arial" w:cs="Arial"/>
                          <w:sz w:val="20"/>
                          <w:szCs w:val="20"/>
                          <w:lang w:val="en-CA"/>
                        </w:rPr>
                        <w:t xml:space="preserve"> )</w:t>
                      </w:r>
                    </w:p>
                    <w:p w14:paraId="2FFC85C8" w14:textId="77777777" w:rsidR="00E8061A" w:rsidRPr="00172316" w:rsidRDefault="00E8061A" w:rsidP="00E8061A">
                      <w:pPr>
                        <w:spacing w:after="0"/>
                        <w:ind w:left="360" w:hanging="360"/>
                        <w:rPr>
                          <w:rFonts w:ascii="Arial" w:hAnsi="Arial" w:cs="Arial"/>
                          <w:sz w:val="20"/>
                          <w:szCs w:val="20"/>
                          <w:lang w:val="en-CA"/>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ascii="Arial" w:hAnsi="Arial" w:cs="Arial"/>
                          <w:sz w:val="20"/>
                          <w:szCs w:val="20"/>
                          <w:lang w:val="en-CA"/>
                        </w:rPr>
                        <w:t>Declined to participate (n=</w:t>
                      </w:r>
                      <w:r>
                        <w:rPr>
                          <w:rFonts w:ascii="Arial" w:hAnsi="Arial" w:cs="Arial"/>
                          <w:sz w:val="20"/>
                          <w:szCs w:val="20"/>
                          <w:lang w:val="en-CA"/>
                        </w:rPr>
                        <w:t>44</w:t>
                      </w:r>
                      <w:r w:rsidRPr="00172316">
                        <w:rPr>
                          <w:rFonts w:ascii="Arial" w:hAnsi="Arial" w:cs="Arial"/>
                          <w:sz w:val="20"/>
                          <w:szCs w:val="20"/>
                          <w:lang w:val="en-CA"/>
                        </w:rPr>
                        <w:t>)</w:t>
                      </w:r>
                    </w:p>
                    <w:p w14:paraId="05A50A2C" w14:textId="77777777" w:rsidR="00E8061A" w:rsidRPr="00172316" w:rsidRDefault="00E8061A" w:rsidP="00E8061A">
                      <w:pPr>
                        <w:spacing w:after="0"/>
                        <w:ind w:left="360" w:hanging="360"/>
                        <w:rPr>
                          <w:rFonts w:ascii="Arial" w:hAnsi="Arial" w:cs="Arial"/>
                          <w:sz w:val="20"/>
                          <w:szCs w:val="20"/>
                        </w:rPr>
                      </w:pPr>
                      <w:r w:rsidRPr="00172316">
                        <w:rPr>
                          <w:rFonts w:ascii="Symbol" w:hAnsi="Symbol"/>
                          <w:sz w:val="16"/>
                          <w:szCs w:val="16"/>
                          <w:lang w:val="x-none"/>
                        </w:rPr>
                        <w:t></w:t>
                      </w:r>
                      <w:r w:rsidRPr="00172316">
                        <w:rPr>
                          <w:sz w:val="16"/>
                          <w:szCs w:val="16"/>
                        </w:rPr>
                        <w:t> </w:t>
                      </w:r>
                      <w:r w:rsidRPr="00172316">
                        <w:rPr>
                          <w:rFonts w:cs="Calibri"/>
                          <w:sz w:val="16"/>
                          <w:szCs w:val="16"/>
                          <w:lang w:val="en-CA"/>
                        </w:rPr>
                        <w:t xml:space="preserve"> </w:t>
                      </w:r>
                      <w:r w:rsidRPr="00172316">
                        <w:rPr>
                          <w:rFonts w:cs="Calibri"/>
                          <w:sz w:val="20"/>
                          <w:szCs w:val="20"/>
                          <w:lang w:val="en-CA"/>
                        </w:rPr>
                        <w:t xml:space="preserve"> </w:t>
                      </w:r>
                      <w:r w:rsidRPr="00172316">
                        <w:rPr>
                          <w:rFonts w:ascii="Arial" w:hAnsi="Arial" w:cs="Arial"/>
                          <w:sz w:val="20"/>
                          <w:szCs w:val="20"/>
                          <w:lang w:val="en-CA"/>
                        </w:rPr>
                        <w:t xml:space="preserve">Other reasons (n= </w:t>
                      </w:r>
                      <w:r>
                        <w:rPr>
                          <w:rFonts w:ascii="Arial" w:hAnsi="Arial" w:cs="Arial"/>
                          <w:sz w:val="20"/>
                          <w:szCs w:val="20"/>
                          <w:lang w:val="en-CA"/>
                        </w:rPr>
                        <w:t>0</w:t>
                      </w:r>
                      <w:r w:rsidRPr="00172316">
                        <w:rPr>
                          <w:rFonts w:ascii="Arial" w:hAnsi="Arial" w:cs="Arial"/>
                          <w:sz w:val="20"/>
                          <w:szCs w:val="20"/>
                          <w:lang w:val="en-CA"/>
                        </w:rPr>
                        <w:t xml:space="preserve"> )</w:t>
                      </w:r>
                    </w:p>
                  </w:txbxContent>
                </v:textbox>
              </v:rect>
            </w:pict>
          </mc:Fallback>
        </mc:AlternateContent>
      </w:r>
      <w:r>
        <w:rPr>
          <w:b/>
          <w:noProof/>
          <w:sz w:val="28"/>
          <w:szCs w:val="28"/>
          <w:lang w:val="nb-NO"/>
        </w:rPr>
        <mc:AlternateContent>
          <mc:Choice Requires="wps">
            <w:drawing>
              <wp:anchor distT="0" distB="0" distL="114300" distR="114300" simplePos="0" relativeHeight="251678720" behindDoc="0" locked="0" layoutInCell="1" allowOverlap="1" wp14:anchorId="2E623C70" wp14:editId="5B944E2B">
                <wp:simplePos x="0" y="0"/>
                <wp:positionH relativeFrom="column">
                  <wp:posOffset>2298065</wp:posOffset>
                </wp:positionH>
                <wp:positionV relativeFrom="paragraph">
                  <wp:posOffset>4688205</wp:posOffset>
                </wp:positionV>
                <wp:extent cx="1443990" cy="312420"/>
                <wp:effectExtent l="12065" t="11430" r="10795" b="952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0D7B5F8C" w14:textId="77777777" w:rsidR="00E8061A" w:rsidRDefault="00E8061A" w:rsidP="00E8061A">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7" style="position:absolute;left:0;text-align:left;margin-left:180.95pt;margin-top:369.15pt;width:113.7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11PQIAAH0EAAAOAAAAZHJzL2Uyb0RvYy54bWysVFFv2jAQfp+0/2D5fYRQSkdEqBCs06Ru&#10;q9rtBxjbId4cn3c2hPbX7+IAg21P03iw7nJ3n7/77szsdt9YttMYDLiS54MhZ9pJUMZtSv71y92b&#10;t5yFKJwSFpwu+bMO/Hb++tWs9YUeQQ1WaWQE4kLR+pLXMfoiy4KsdSPCALx2FKwAGxHJxU2mULSE&#10;3thsNBxOshZQeQSpQ6Cvqz7I5wm/qrSMn6sq6MhsyYlbTCemc92d2Xwmig0KXxt5oCH+gUUjjKNL&#10;T1ArEQXbovkDqjESIUAVBxKaDKrKSJ16oG7y4W/dPNXC69QLiRP8Sabw/2Dlp90DMqNKPiJ5nGho&#10;Ro+wdUor9kjqCbexmlGMhGp9KCj/yT9g12rw9yC/B+ZgWVOaXiBCW2uhiF7e5WcXBZ0TqJSt24+g&#10;6BqxjZA021fYdICkBtun0TyfRqP3kUn6mI/HV9MpUZQUu8pH455SJopjtccQ32toWGeUHLsmug7S&#10;FWJ3H2Kajzo0KdQ3zqrG0rR3wrJ8MpncJNKiOCQT9hEztQvWqDtjbXJws15aZFRa8sV0eXO3OhSH&#10;8zTrWFvy6fXoOrG4iIVziGH6/Q0i9ZG2tJP2nVPJjsLY3iaW1h207uTtxxT3632aap4m0Wm/BvVM&#10;6iP0b4DeLBk14AtnLe1/ycOPrUDNmf3gaILj65tuI+K5g+fO+twRThJUySNnvbmM/SPbejSbmm7K&#10;kwIOFjT1ysTjevSsDvxpx8m6eETnfsr69a8x/wkAAP//AwBQSwMEFAAGAAgAAAAhAKPuIXPhAAAA&#10;CwEAAA8AAABkcnMvZG93bnJldi54bWxMj01PwzAMhu9I/IfISNxYOqptWWk6TRNDQhwQHdo5bUxb&#10;0ThVk22FX485wc0fj14/zjeT68UZx9B50jCfJSCQam87ajS8H/Z3CkSIhqzpPaGGLwywKa6vcpNZ&#10;f6E3PJexERxCITMa2hiHTMpQt+hMmPkBiXcffnQmcjs20o7mwuGul/dJspTOdMQXWjPgrsX6szw5&#10;DbvqeNyHF/quntrtwb4+Knwua61vb6btA4iIU/yD4Vef1aFgp8qfyAbRa0iX8zWjGlapSkEwsVBr&#10;LiqeqNUCZJHL/z8UPwAAAP//AwBQSwECLQAUAAYACAAAACEAtoM4kv4AAADhAQAAEwAAAAAAAAAA&#10;AAAAAAAAAAAAW0NvbnRlbnRfVHlwZXNdLnhtbFBLAQItABQABgAIAAAAIQA4/SH/1gAAAJQBAAAL&#10;AAAAAAAAAAAAAAAAAC8BAABfcmVscy8ucmVsc1BLAQItABQABgAIAAAAIQBN8y11PQIAAH0EAAAO&#10;AAAAAAAAAAAAAAAAAC4CAABkcnMvZTJvRG9jLnhtbFBLAQItABQABgAIAAAAIQCj7iFz4QAAAAsB&#10;AAAPAAAAAAAAAAAAAAAAAJcEAABkcnMvZG93bnJldi54bWxQSwUGAAAAAAQABADzAAAApQUAAAAA&#10;" fillcolor="#a9c7fd">
                <v:textbox inset="3.6pt,,3.6pt">
                  <w:txbxContent>
                    <w:p w14:paraId="0D7B5F8C" w14:textId="77777777" w:rsidR="00E8061A" w:rsidRDefault="00E8061A" w:rsidP="00E8061A">
                      <w:pPr>
                        <w:pStyle w:val="Heading2"/>
                        <w:spacing w:before="0"/>
                        <w:jc w:val="center"/>
                        <w:rPr>
                          <w:rFonts w:ascii="Candara" w:hAnsi="Candara"/>
                        </w:rPr>
                      </w:pPr>
                      <w:r>
                        <w:rPr>
                          <w:rFonts w:ascii="Candara" w:hAnsi="Candara"/>
                        </w:rPr>
                        <w:t>Follow-Up</w:t>
                      </w:r>
                    </w:p>
                  </w:txbxContent>
                </v:textbox>
              </v:roundrect>
            </w:pict>
          </mc:Fallback>
        </mc:AlternateContent>
      </w:r>
      <w:r>
        <w:rPr>
          <w:b/>
          <w:noProof/>
          <w:sz w:val="28"/>
          <w:szCs w:val="28"/>
          <w:lang w:val="nb-NO"/>
        </w:rPr>
        <mc:AlternateContent>
          <mc:Choice Requires="wps">
            <w:drawing>
              <wp:anchor distT="36576" distB="36576" distL="36576" distR="36576" simplePos="0" relativeHeight="251680768" behindDoc="0" locked="0" layoutInCell="1" allowOverlap="1" wp14:anchorId="09B55F18" wp14:editId="44117A54">
                <wp:simplePos x="0" y="0"/>
                <wp:positionH relativeFrom="column">
                  <wp:posOffset>5020310</wp:posOffset>
                </wp:positionH>
                <wp:positionV relativeFrom="paragraph">
                  <wp:posOffset>4466590</wp:posOffset>
                </wp:positionV>
                <wp:extent cx="0" cy="476885"/>
                <wp:effectExtent l="57785" t="8890" r="56515"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95.3pt;margin-top:351.7pt;width:0;height:37.5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WTfrQ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FhhJUkOPdlYTfqgsWmutWpQpKUFHpRFsAb3axqSQlsln7SouznLXPKnih0FSZRWRB+Z5v1wawIpd&#10;RniT4gLTwKn79rOisIccrfLinUtdO0iQBZ19jy5Dj9jZoqJbLGA1mU3n84kHJ+k1r9HGfmKqRm6y&#10;xKavYygg9qeQ05OxjhVJrwnuUKm2XAjvByFRu8SLyWjiE4wSnLqfbpvRh30mNDoR5yj/9Sxutml1&#10;lNSDVYzQvJ9bwgXMkfXaWM1BLcGwO61mFCPB4BK5WUdPSHci8zbuOEN0tjD166CIt9jPRbTI5/k8&#10;CZLRNA+SaLMJ1tssCabbeDbZjDdZtol/uVLiJK04pUy6aq52j5N/s1N/8TqjDoYfZAtv0b2+QPaW&#10;6Xo7iWbJeB7MZpNxkIzzKHicb7NgncXT6Sx/zB7zN0xzX715H7KDlI6VOlqmdxVtEeXOLuPJYhRj&#10;COB5GM26ziIiDtCSwmqMtLLfua28uZ0tHcaNGzL/9b0b0Dshrj100dCFvrZXqcCS1/76O+OuSXfh&#10;9openrWzhbs+8Bj4pP7hcq/Nn7Hf9fq8rn4DAAD//wMAUEsDBBQABgAIAAAAIQBP9i+83wAAAAsB&#10;AAAPAAAAZHJzL2Rvd25yZXYueG1sTI9BT8MwDIXvSPyHyEjcWDK2rqM0ndAkENptZUMcs8a0FY1T&#10;NdlW+PUYcYDbs9/T8+d8NbpOnHAIrScN04kCgVR521KtYffyeLMEEaIhazpPqOETA6yKy4vcZNaf&#10;aYunMtaCSyhkRkMTY59JGaoGnQkT3yOx9+4HZyKPQy3tYM5c7jp5q9RCOtMSX2hMj+sGq4/y6DSM&#10;X5sE69d2Hp+nT+mwSdZvs32p9fXV+HAPIuIY/8Lwg8/oUDDTwR/JBtFpSO/UgqMs1GwOghO/mwOL&#10;dJmALHL5/4fiGwAA//8DAFBLAQItABQABgAIAAAAIQC2gziS/gAAAOEBAAATAAAAAAAAAAAAAAAA&#10;AAAAAABbQ29udGVudF9UeXBlc10ueG1sUEsBAi0AFAAGAAgAAAAhADj9If/WAAAAlAEAAAsAAAAA&#10;AAAAAAAAAAAALwEAAF9yZWxzLy5yZWxzUEsBAi0AFAAGAAgAAAAhAPQtZN+tAgAApgUAAA4AAAAA&#10;AAAAAAAAAAAALgIAAGRycy9lMm9Eb2MueG1sUEsBAi0AFAAGAAgAAAAhAE/2L7zfAAAACwEAAA8A&#10;AAAAAAAAAAAAAAAABwUAAGRycy9kb3ducmV2LnhtbFBLBQYAAAAABAAEAPMAAAATBgAAAAA=&#10;">
                <v:stroke endarrow="block"/>
                <v:shadow color="#ccc"/>
              </v:shape>
            </w:pict>
          </mc:Fallback>
        </mc:AlternateContent>
      </w:r>
      <w:r>
        <w:rPr>
          <w:b/>
          <w:noProof/>
          <w:sz w:val="28"/>
          <w:szCs w:val="28"/>
          <w:lang w:val="nb-NO"/>
        </w:rPr>
        <mc:AlternateContent>
          <mc:Choice Requires="wps">
            <w:drawing>
              <wp:anchor distT="0" distB="0" distL="114300" distR="114300" simplePos="0" relativeHeight="251688960" behindDoc="0" locked="0" layoutInCell="1" allowOverlap="1" wp14:anchorId="0E0DDD5C" wp14:editId="175EA42C">
                <wp:simplePos x="0" y="0"/>
                <wp:positionH relativeFrom="column">
                  <wp:posOffset>-291465</wp:posOffset>
                </wp:positionH>
                <wp:positionV relativeFrom="paragraph">
                  <wp:posOffset>871220</wp:posOffset>
                </wp:positionV>
                <wp:extent cx="1547495" cy="323215"/>
                <wp:effectExtent l="13335" t="13970" r="10795" b="571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047207AA" w14:textId="77777777" w:rsidR="00E8061A" w:rsidRDefault="00E8061A" w:rsidP="00E8061A">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8" style="position:absolute;left:0;text-align:left;margin-left:-22.95pt;margin-top:68.6pt;width:121.8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SDPgIAAH0EAAAOAAAAZHJzL2Uyb0RvYy54bWysVNtu2zAMfR+wfxD0vjp2m2Q16hRFug4D&#10;dina7QMUSY61yaJGKXG6rx8lu1267WlYHgTSIg/Jc8RcXB56y/YagwHX8PJkxpl2EpRx24Z/+Xzz&#10;6jVnIQqnhAWnG/6gA79cvXxxMfhaV9CBVRoZgbhQD77hXYy+LoogO92LcAJeO7psAXsRycVtoVAM&#10;hN7boprNFsUAqDyC1CHQ1+vxkq8yfttqGT+1bdCR2YZTbzGfmM9NOovVhai3KHxn5NSG+IcuemEc&#10;FX2CuhZRsB2aP6B6IxECtPFEQl9A2xqp8ww0TTn7bZr7TnidZyFygn+iKfw/WPlxf4vMKNKOlHKi&#10;J43uYOeUVuyO2BNuazWjOyJq8KGm+Ht/i2nU4N+D/BaYg3VHYfoKEYZOC0XtlSm+eJaQnECpbDN8&#10;AEVlxC5C5uzQYp8AiQ12yNI8PEmjD5FJ+ljOz5Zn53POJN2dVqdVOc8lRP2Y7THEtxp6loyGYxoi&#10;TZBLiP37ELM+ahpSqK+ctb0ltffCsnKxWCwnxCm4EPUjZh4XrFE3xtrs4HaztsgoteFX5+vlzfWU&#10;HI7DrGNDw8/n1Tx38ewuHEPM8u9vEHmO/EoTtW+cynYUxo42dWndxHWid5QpHjaHUdUqgSbuN6Ae&#10;iH2EcQdoZ8noAH9wNtD7b3j4vhOoObPvHCl4Nl9WaWGOHTx2NseOcJKgGh45G811HJds59FsO6pU&#10;ZgYcXJHqrYmPz2Psauqf3jhZz5bo2M9Rv/41Vj8BAAD//wMAUEsDBBQABgAIAAAAIQALrzh+4QAA&#10;AAsBAAAPAAAAZHJzL2Rvd25yZXYueG1sTI/NTsMwEITvSLyDtUjcWqflp2mIU1UVRUI9IFLUsxMv&#10;cUS8jmK3DTw92xPcdjSfZmfy1eg6ccIhtJ4UzKYJCKTam5YaBR/77SQFEaImoztPqOAbA6yK66tc&#10;Z8af6R1PZWwEh1DItAIbY59JGWqLToep75HY+/SD05Hl0Egz6DOHu07Ok+RROt0Sf7C6x43F+qs8&#10;OgWb6nDYhh39VC92vTdvzym+lrVStzfj+glExDH+wXCpz9Wh4E6VP5IJolMwuX9YMsrG3WIO4kIs&#10;Fzym4iNNZyCLXP7fUPwCAAD//wMAUEsBAi0AFAAGAAgAAAAhALaDOJL+AAAA4QEAABMAAAAAAAAA&#10;AAAAAAAAAAAAAFtDb250ZW50X1R5cGVzXS54bWxQSwECLQAUAAYACAAAACEAOP0h/9YAAACUAQAA&#10;CwAAAAAAAAAAAAAAAAAvAQAAX3JlbHMvLnJlbHNQSwECLQAUAAYACAAAACEAKHykgz4CAAB9BAAA&#10;DgAAAAAAAAAAAAAAAAAuAgAAZHJzL2Uyb0RvYy54bWxQSwECLQAUAAYACAAAACEAC684fuEAAAAL&#10;AQAADwAAAAAAAAAAAAAAAACYBAAAZHJzL2Rvd25yZXYueG1sUEsFBgAAAAAEAAQA8wAAAKYFAAAA&#10;AA==&#10;" fillcolor="#a9c7fd">
                <v:textbox inset="3.6pt,,3.6pt">
                  <w:txbxContent>
                    <w:p w14:paraId="047207AA" w14:textId="77777777" w:rsidR="00E8061A" w:rsidRDefault="00E8061A" w:rsidP="00E8061A">
                      <w:pPr>
                        <w:pStyle w:val="Heading2"/>
                        <w:spacing w:before="0"/>
                        <w:jc w:val="center"/>
                        <w:rPr>
                          <w:rFonts w:ascii="Candara" w:hAnsi="Candara"/>
                        </w:rPr>
                      </w:pPr>
                      <w:r>
                        <w:rPr>
                          <w:rFonts w:ascii="Candara" w:hAnsi="Candara"/>
                        </w:rPr>
                        <w:t>Enrollment</w:t>
                      </w:r>
                    </w:p>
                  </w:txbxContent>
                </v:textbox>
              </v:roundrect>
            </w:pict>
          </mc:Fallback>
        </mc:AlternateContent>
      </w:r>
      <w:r>
        <w:rPr>
          <w:b/>
          <w:noProof/>
          <w:sz w:val="28"/>
          <w:szCs w:val="28"/>
          <w:lang w:val="nb-NO"/>
        </w:rPr>
        <mc:AlternateContent>
          <mc:Choice Requires="wps">
            <w:drawing>
              <wp:anchor distT="36576" distB="36576" distL="36576" distR="36576" simplePos="0" relativeHeight="251683840" behindDoc="0" locked="0" layoutInCell="1" allowOverlap="1" wp14:anchorId="44F1CA65" wp14:editId="6F65440A">
                <wp:simplePos x="0" y="0"/>
                <wp:positionH relativeFrom="column">
                  <wp:posOffset>1052195</wp:posOffset>
                </wp:positionH>
                <wp:positionV relativeFrom="paragraph">
                  <wp:posOffset>3080385</wp:posOffset>
                </wp:positionV>
                <wp:extent cx="2331720" cy="400050"/>
                <wp:effectExtent l="61595" t="13335" r="6985" b="15240"/>
                <wp:wrapNone/>
                <wp:docPr id="17"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Elbow Connector 17" o:spid="_x0000_s1026" type="#_x0000_t33" style="position:absolute;margin-left:82.85pt;margin-top:242.55pt;width:183.6pt;height:31.5pt;rotation:180;flip:y;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tfxAIAAMUFAAAOAAAAZHJzL2Uyb0RvYy54bWysVMtu2zAQvBfoPxC8K3pYtmwjcpDIci9p&#10;ayBpe6ZFyiJKkQLJWDaK/nuXlKPE6aUoooPA1w53Zmd5fXNsBTowbbiSOY6vIoyYrBTlcp/jb4+b&#10;YI6RsURSIpRkOT4xg29WHz9c992SJapRgjKNAESaZd/luLG2W4ahqRrWEnOlOiZhs1a6JRameh9S&#10;TXpAb0WYRNEs7JWmnVYVMwZW18MmXnn8umaV/VrXhlkkcgy5Wf/X/r9z/3B1TZZ7TbqGV+c0yH9k&#10;0RIu4dIRak0sQU+a/wXV8koro2p7Vak2VHXNK+Y5AJs4esPmoSEd81xAHNONMpn3g62+HLYacQq1&#10;yzCSpIUalWKnelQoKUE+pRHsgEx9Z5ZwupBb7YhWR/nQ3avqp0FSFQ2Re+bTfTx1ABG7iPAixE1M&#10;B5ft+s+KwhnyZJXX7FjrFmkFtYmjeeQ+jGrBu+8Ox90FMqGjr9lprBk7WlTBYjKZxFkCERXspRA7&#10;9UUNydLBuuhOG/uJqRa5QY53TNqRW+LxyeHeWJfwy2EXKNWGC+EdIiTqc7yYJlMfYJTg1G26Y0bv&#10;d4XQ6ECcx/zn2cPO62Mtt+B0wdscn0l65IYRWkrqx5ZwAWNkvYZWc1BVMOyubhnFSDDoMTcachXS&#10;Xc+8ywcCMDtaGPp1EMg78NciWpTzcp4GaTIrgzRar4PbTZEGs02cTdeTdVGs49+OV5wuG04pk47a&#10;czfE6b+57dyXg4/Hfhg1DC/RvdiQ7GWmt5tplKWTeZBl00mQTsoouJtviuC2iGezrLwr7so3mZae&#10;vXmfZEcpXVbqCer10NAeUe58M5kukhjDBF6PJBvKjIjYQ0kqq7Ez8A9uG98EzqUO48Iahf/OtRvR&#10;ByGea+hmYxXO3F6kAn8+19f3lmunoTF3ip622tnCtRm8FT7o/K65x+j13J96eX1XfwAAAP//AwBQ&#10;SwMEFAAGAAgAAAAhAHDBJOrhAAAACwEAAA8AAABkcnMvZG93bnJldi54bWxMj01PwzAMhu9I/IfI&#10;SNxY2rGOrjSdEDDu2yo+bllj2kLjVE22lf36mRPc/MqPXj/Ol6PtxAEH3zpSEE8iEEiVMy3VCsrt&#10;6iYF4YMmoztHqOAHPSyLy4tcZ8YdaY2HTagFl5DPtIImhD6T0lcNWu0nrkfi3acbrA4ch1qaQR+5&#10;3HZyGkVzaXVLfKHRPT42WH1v9lbBxyr9WpeL8vX0vB3j99af3vqXJ6Wur8aHexABx/AHw68+q0PB&#10;Tju3J+NFx3me3DGqYJYmMQgmktvpAsSOh1kagyxy+f+H4gwAAP//AwBQSwECLQAUAAYACAAAACEA&#10;toM4kv4AAADhAQAAEwAAAAAAAAAAAAAAAAAAAAAAW0NvbnRlbnRfVHlwZXNdLnhtbFBLAQItABQA&#10;BgAIAAAAIQA4/SH/1gAAAJQBAAALAAAAAAAAAAAAAAAAAC8BAABfcmVscy8ucmVsc1BLAQItABQA&#10;BgAIAAAAIQBXZltfxAIAAMUFAAAOAAAAAAAAAAAAAAAAAC4CAABkcnMvZTJvRG9jLnhtbFBLAQIt&#10;ABQABgAIAAAAIQBwwSTq4QAAAAsBAAAPAAAAAAAAAAAAAAAAAB4FAABkcnMvZG93bnJldi54bWxQ&#10;SwUGAAAAAAQABADzAAAALAYAAAAA&#10;">
                <v:stroke endarrow="block"/>
                <v:shadow color="#ccc"/>
              </v:shape>
            </w:pict>
          </mc:Fallback>
        </mc:AlternateContent>
      </w:r>
      <w:r>
        <w:rPr>
          <w:b/>
          <w:noProof/>
          <w:sz w:val="28"/>
          <w:szCs w:val="28"/>
          <w:lang w:val="nb-NO"/>
        </w:rPr>
        <mc:AlternateContent>
          <mc:Choice Requires="wps">
            <w:drawing>
              <wp:anchor distT="36576" distB="36576" distL="36576" distR="36576" simplePos="0" relativeHeight="251679744" behindDoc="0" locked="0" layoutInCell="1" allowOverlap="1" wp14:anchorId="0AEE5278" wp14:editId="4253C684">
                <wp:simplePos x="0" y="0"/>
                <wp:positionH relativeFrom="column">
                  <wp:posOffset>1052195</wp:posOffset>
                </wp:positionH>
                <wp:positionV relativeFrom="paragraph">
                  <wp:posOffset>4451985</wp:posOffset>
                </wp:positionV>
                <wp:extent cx="0" cy="491490"/>
                <wp:effectExtent l="61595" t="13335" r="52705"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82.85pt;margin-top:350.55pt;width:0;height:38.7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T/U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IkSQM92lpN+L62aKW16lCupAQelUZwBfjqWpOCWy6ftau4PMlt+6TKHwZJlddE7pnP++XcAlbs&#10;PMIbF2eYFqLuus+Kwh1ysMqTd6p04yCBFnTyPToPPWIni8p+s4TdZBEnC9++kKRXv1Yb+4mpBrlF&#10;hs2ljqGA2EchxydjXVYkvTq4oFJtuBBeD0KiLsOLyWjiHYwSnLpDd83o/S4XGh2JU5T/fIlw8vqa&#10;VgdJPVjNCC0ua0u4gDWynhurObAlGHbRGkYxEgyGyK369IR0EZmXcZ8zWCcLS78PjHiJ/VxEi2Je&#10;zJMgGU2LIInW62C1yZNguolnk/V4nefr+JcrJU7SmlPKpKvmKvc4+Tc5XQavF+og+IG28Bbd8wvJ&#10;3ma62kyiWTKeB7PZZBwk4yIKHuebPFjl8XQ6Kx7zx+JNpoWv3rxPsgOVLit1sExva9ohyp1cxpPF&#10;KMZgwPMwmvWdRUTsoSWl1RhpZb9zW3txO1k6jBs15P679G5A74m49tBZQxcutf2hCiR57a+fGTcm&#10;/cDtFD0/aycLNz7wGHiny8PlXpvXtr/153ld/gYAAP//AwBQSwMEFAAGAAgAAAAhACN6yHfeAAAA&#10;CwEAAA8AAABkcnMvZG93bnJldi54bWxMj8FOwzAQRO9I/IO1SNyoEyBNFeJUqBII9UaAqkc3XpKI&#10;eB3Zbhv4era9wHFmn2ZnyuVkB3FAH3pHCtJZAgKpcaanVsH729PNAkSImoweHKGCbwywrC4vSl0Y&#10;d6RXPNSxFRxCodAKuhjHQsrQdGh1mLkRiW+fzlsdWfpWGq+PHG4HeZskc2l1T/yh0yOuOmy+6r1V&#10;MP2sM2w3/X18SZ9zv85W27uPWqnrq+nxAUTEKf7BcKrP1aHiTju3JxPEwHqe5YwqyJM0BXEizs6O&#10;nXyRgaxK+X9D9QsAAP//AwBQSwECLQAUAAYACAAAACEAtoM4kv4AAADhAQAAEwAAAAAAAAAAAAAA&#10;AAAAAAAAW0NvbnRlbnRfVHlwZXNdLnhtbFBLAQItABQABgAIAAAAIQA4/SH/1gAAAJQBAAALAAAA&#10;AAAAAAAAAAAAAC8BAABfcmVscy8ucmVsc1BLAQItABQABgAIAAAAIQCI9T/UrwIAAKYFAAAOAAAA&#10;AAAAAAAAAAAAAC4CAABkcnMvZTJvRG9jLnhtbFBLAQItABQABgAIAAAAIQAjesh33gAAAAsBAAAP&#10;AAAAAAAAAAAAAAAAAAkFAABkcnMvZG93bnJldi54bWxQSwUGAAAAAAQABADzAAAAFAYAAAAA&#10;">
                <v:stroke endarrow="block"/>
                <v:shadow color="#ccc"/>
              </v:shape>
            </w:pict>
          </mc:Fallback>
        </mc:AlternateContent>
      </w:r>
      <w:r>
        <w:rPr>
          <w:b/>
          <w:noProof/>
          <w:sz w:val="28"/>
          <w:szCs w:val="28"/>
          <w:lang w:val="nb-NO"/>
        </w:rPr>
        <mc:AlternateContent>
          <mc:Choice Requires="wps">
            <w:drawing>
              <wp:anchor distT="0" distB="0" distL="114300" distR="114300" simplePos="0" relativeHeight="251672576" behindDoc="0" locked="0" layoutInCell="1" allowOverlap="1" wp14:anchorId="73DE8DE6" wp14:editId="01DF6C34">
                <wp:simplePos x="0" y="0"/>
                <wp:positionH relativeFrom="column">
                  <wp:posOffset>-387985</wp:posOffset>
                </wp:positionH>
                <wp:positionV relativeFrom="paragraph">
                  <wp:posOffset>3480435</wp:posOffset>
                </wp:positionV>
                <wp:extent cx="2847975" cy="971550"/>
                <wp:effectExtent l="12065" t="13335" r="698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71550"/>
                        </a:xfrm>
                        <a:prstGeom prst="rect">
                          <a:avLst/>
                        </a:prstGeom>
                        <a:solidFill>
                          <a:srgbClr val="FFFFFF"/>
                        </a:solidFill>
                        <a:ln w="9525">
                          <a:solidFill>
                            <a:srgbClr val="000000"/>
                          </a:solidFill>
                          <a:miter lim="800000"/>
                          <a:headEnd/>
                          <a:tailEnd/>
                        </a:ln>
                      </wps:spPr>
                      <wps:txbx>
                        <w:txbxContent>
                          <w:p w14:paraId="095FFB72" w14:textId="77777777" w:rsidR="00E8061A" w:rsidRPr="00172316" w:rsidRDefault="00E8061A" w:rsidP="00E8061A">
                            <w:pPr>
                              <w:spacing w:after="0"/>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79</w:t>
                            </w:r>
                            <w:r w:rsidRPr="00172316">
                              <w:rPr>
                                <w:rFonts w:ascii="Arial" w:hAnsi="Arial" w:cs="Arial"/>
                                <w:sz w:val="20"/>
                                <w:szCs w:val="20"/>
                                <w:lang w:val="en-CA"/>
                              </w:rPr>
                              <w:t>)</w:t>
                            </w:r>
                          </w:p>
                          <w:p w14:paraId="423DF7D1" w14:textId="77777777" w:rsidR="00E8061A" w:rsidRDefault="00E8061A" w:rsidP="00E8061A">
                            <w:pPr>
                              <w:spacing w:after="0"/>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74</w:t>
                            </w:r>
                            <w:r w:rsidRPr="00172316">
                              <w:rPr>
                                <w:rFonts w:ascii="Arial" w:hAnsi="Arial" w:cs="Arial"/>
                                <w:sz w:val="20"/>
                                <w:szCs w:val="20"/>
                                <w:lang w:val="en-CA"/>
                              </w:rPr>
                              <w:t>)</w:t>
                            </w:r>
                          </w:p>
                          <w:p w14:paraId="5E58D7A1" w14:textId="77777777" w:rsidR="00E8061A" w:rsidRDefault="00E8061A" w:rsidP="00E8061A">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5</w:t>
                            </w:r>
                            <w:r w:rsidRPr="00172316">
                              <w:rPr>
                                <w:rFonts w:ascii="Arial" w:hAnsi="Arial" w:cs="Arial"/>
                                <w:sz w:val="20"/>
                                <w:szCs w:val="20"/>
                                <w:lang w:val="en-C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left:0;text-align:left;margin-left:-30.55pt;margin-top:274.05pt;width:224.2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JdJgIAAFEEAAAOAAAAZHJzL2Uyb0RvYy54bWysVNuO0zAQfUfiHyy/0zSlZduo6WrVpQhp&#10;gRULH+A4TmLhG2O3afl6xk5bssATIg+Wxx4fnzlnnPXtUStyEOClNSXNJ1NKhOG2lqYt6dcvu1dL&#10;SnxgpmbKGlHSk/D0dvPyxbp3hZjZzqpaAEEQ44velbQLwRVZ5nknNPMT64TBzcaCZgFDaLMaWI/o&#10;WmWz6fRN1luoHVguvMfV+2GTbhJ+0wgePjWNF4GokiK3kEZIYxXHbLNmRQvMdZKfabB/YKGZNHjp&#10;FeqeBUb2IP+A0pKD9bYJE251ZptGcpFqwGry6W/VPHXMiVQLiuPdVSb//2D5x8MjEFmjdwtKDNPo&#10;0WdUjZlWCYJrKFDvfIF5T+4RYonePVj+zRNjtx2miTsA23eC1Ugrj/nZswMx8HiUVP0HWyM82web&#10;tDo2oCMgqkCOyZLT1RJxDITj4mw5v1ndIDWOe6ubfLFInmWsuJx24MM7YTWJk5ICkk/o7PDgQ2TD&#10;iktKYm+VrHdSqRRAW20VkAPD9tilLxWARY7TlCE93r6YLRLysz0/hpim728QWgbscyV1SZfXJFZE&#10;2d6aOnVhYFINc6SszFnHKN1gQThWx8Gp1xdXKlufUFmwQ1/jO8RJZ+EHJT32dEn99z0DQYl6b9Cd&#10;VT6fx0cwDmAcVOOAGY5QJQ2UDNNtGB7O3oFsO7wpT3IYe4eONjKJHd0eWJ35Y98mD85vLD6McZyy&#10;fv0JNj8BAAD//wMAUEsDBBQABgAIAAAAIQBULTiC3wAAAAsBAAAPAAAAZHJzL2Rvd25yZXYueG1s&#10;TI/LTsMwEEX3SPyDNUjsWif0FUKciodYIRYNCLauPcQR8TiK3Tb9e4YV7GZ0r86cqbaT78URx9gF&#10;UpDPMxBIJtiOWgXvb8+zAkRMmqzuA6GCM0bY1pcXlS5tONEOj01qBUMollqBS2kopYzGoddxHgYk&#10;zr7C6HXidWylHfWJ4b6XN1m2ll53xBecHvDRofluDl7Bpk1PjXlYmY9Xdy5ebqdF3DWfSl1fTfd3&#10;IBJO6a8Mv/qsDjU77cOBbBS9gtk6z7mqYLUseODGotgsQewZn3Ek60r+/6H+AQAA//8DAFBLAQIt&#10;ABQABgAIAAAAIQC2gziS/gAAAOEBAAATAAAAAAAAAAAAAAAAAAAAAABbQ29udGVudF9UeXBlc10u&#10;eG1sUEsBAi0AFAAGAAgAAAAhADj9If/WAAAAlAEAAAsAAAAAAAAAAAAAAAAALwEAAF9yZWxzLy5y&#10;ZWxzUEsBAi0AFAAGAAgAAAAhANdOIl0mAgAAUQQAAA4AAAAAAAAAAAAAAAAALgIAAGRycy9lMm9E&#10;b2MueG1sUEsBAi0AFAAGAAgAAAAhAFQtOILfAAAACwEAAA8AAAAAAAAAAAAAAAAAgAQAAGRycy9k&#10;b3ducmV2LnhtbFBLBQYAAAAABAAEAPMAAACMBQAAAAA=&#10;">
                <v:textbox inset=",7.2pt,,7.2pt">
                  <w:txbxContent>
                    <w:p w14:paraId="095FFB72" w14:textId="77777777" w:rsidR="00E8061A" w:rsidRPr="00172316" w:rsidRDefault="00E8061A" w:rsidP="00E8061A">
                      <w:pPr>
                        <w:spacing w:after="0"/>
                        <w:rPr>
                          <w:rFonts w:ascii="Arial" w:hAnsi="Arial" w:cs="Arial"/>
                          <w:sz w:val="20"/>
                          <w:szCs w:val="20"/>
                          <w:lang w:val="en-CA"/>
                        </w:rPr>
                      </w:pPr>
                      <w:r w:rsidRPr="00172316">
                        <w:rPr>
                          <w:rFonts w:ascii="Arial" w:hAnsi="Arial" w:cs="Arial"/>
                          <w:sz w:val="20"/>
                          <w:szCs w:val="20"/>
                          <w:lang w:val="en-CA"/>
                        </w:rPr>
                        <w:t xml:space="preserve">Allocated to intervention (n= </w:t>
                      </w:r>
                      <w:r>
                        <w:rPr>
                          <w:rFonts w:ascii="Arial" w:hAnsi="Arial" w:cs="Arial"/>
                          <w:sz w:val="20"/>
                          <w:szCs w:val="20"/>
                          <w:lang w:val="en-CA"/>
                        </w:rPr>
                        <w:t>79</w:t>
                      </w:r>
                      <w:r w:rsidRPr="00172316">
                        <w:rPr>
                          <w:rFonts w:ascii="Arial" w:hAnsi="Arial" w:cs="Arial"/>
                          <w:sz w:val="20"/>
                          <w:szCs w:val="20"/>
                          <w:lang w:val="en-CA"/>
                        </w:rPr>
                        <w:t>)</w:t>
                      </w:r>
                    </w:p>
                    <w:p w14:paraId="423DF7D1" w14:textId="77777777" w:rsidR="00E8061A" w:rsidRDefault="00E8061A" w:rsidP="00E8061A">
                      <w:pPr>
                        <w:spacing w:after="0"/>
                        <w:ind w:left="360" w:hanging="360"/>
                        <w:rPr>
                          <w:rFonts w:ascii="Arial" w:hAnsi="Arial" w:cs="Arial"/>
                          <w:sz w:val="20"/>
                          <w:szCs w:val="20"/>
                          <w:lang w:val="en-CA"/>
                        </w:rPr>
                      </w:pPr>
                      <w:r>
                        <w:rPr>
                          <w:rFonts w:ascii="Symbol" w:hAnsi="Symbol"/>
                          <w:sz w:val="16"/>
                          <w:szCs w:val="16"/>
                          <w:lang w:val="x-none"/>
                        </w:rPr>
                        <w:t></w:t>
                      </w:r>
                      <w:r>
                        <w:t> </w:t>
                      </w:r>
                      <w:r w:rsidRPr="00172316">
                        <w:rPr>
                          <w:rFonts w:ascii="Arial" w:hAnsi="Arial" w:cs="Arial"/>
                          <w:sz w:val="20"/>
                          <w:szCs w:val="20"/>
                          <w:lang w:val="en-CA"/>
                        </w:rPr>
                        <w:t xml:space="preserve">Received allocated intervention (n= </w:t>
                      </w:r>
                      <w:r>
                        <w:rPr>
                          <w:rFonts w:ascii="Arial" w:hAnsi="Arial" w:cs="Arial"/>
                          <w:sz w:val="20"/>
                          <w:szCs w:val="20"/>
                          <w:lang w:val="en-CA"/>
                        </w:rPr>
                        <w:t>74</w:t>
                      </w:r>
                      <w:r w:rsidRPr="00172316">
                        <w:rPr>
                          <w:rFonts w:ascii="Arial" w:hAnsi="Arial" w:cs="Arial"/>
                          <w:sz w:val="20"/>
                          <w:szCs w:val="20"/>
                          <w:lang w:val="en-CA"/>
                        </w:rPr>
                        <w:t>)</w:t>
                      </w:r>
                    </w:p>
                    <w:p w14:paraId="5E58D7A1" w14:textId="77777777" w:rsidR="00E8061A" w:rsidRDefault="00E8061A" w:rsidP="00E8061A">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 xml:space="preserve">Did not receive allocated intervention (give reasons) (n= </w:t>
                      </w:r>
                      <w:r>
                        <w:rPr>
                          <w:rFonts w:ascii="Arial" w:hAnsi="Arial" w:cs="Arial"/>
                          <w:sz w:val="20"/>
                          <w:szCs w:val="20"/>
                          <w:lang w:val="en-CA"/>
                        </w:rPr>
                        <w:t>5</w:t>
                      </w:r>
                      <w:r w:rsidRPr="00172316">
                        <w:rPr>
                          <w:rFonts w:ascii="Arial" w:hAnsi="Arial" w:cs="Arial"/>
                          <w:sz w:val="20"/>
                          <w:szCs w:val="20"/>
                          <w:lang w:val="en-CA"/>
                        </w:rPr>
                        <w:t xml:space="preserve"> )</w:t>
                      </w:r>
                    </w:p>
                  </w:txbxContent>
                </v:textbox>
              </v:rect>
            </w:pict>
          </mc:Fallback>
        </mc:AlternateContent>
      </w:r>
      <w:r>
        <w:rPr>
          <w:b/>
          <w:noProof/>
          <w:sz w:val="28"/>
          <w:szCs w:val="28"/>
          <w:lang w:val="nb-NO"/>
        </w:rPr>
        <mc:AlternateContent>
          <mc:Choice Requires="wps">
            <w:drawing>
              <wp:anchor distT="0" distB="0" distL="114300" distR="114300" simplePos="0" relativeHeight="251676672" behindDoc="0" locked="0" layoutInCell="1" allowOverlap="1" wp14:anchorId="3BF69542" wp14:editId="1F03E194">
                <wp:simplePos x="0" y="0"/>
                <wp:positionH relativeFrom="column">
                  <wp:posOffset>2232660</wp:posOffset>
                </wp:positionH>
                <wp:positionV relativeFrom="paragraph">
                  <wp:posOffset>3307715</wp:posOffset>
                </wp:positionV>
                <wp:extent cx="1433830" cy="293370"/>
                <wp:effectExtent l="13335" t="12065" r="10160" b="889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08ACE2DB" w14:textId="77777777" w:rsidR="00E8061A" w:rsidRDefault="00E8061A" w:rsidP="00E8061A">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40" style="position:absolute;left:0;text-align:left;margin-left:175.8pt;margin-top:260.45pt;width:112.9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LdPAIAAH0EAAAOAAAAZHJzL2Uyb0RvYy54bWysVNtu2zAMfR+wfxD0vjr3tEacIkiXYUC3&#10;Fe32AYokx9pkUaOUON3Xj5adLtn2NCwPAmmSR+Q5Yha3x9qyg8ZgwBV8eDXgTDsJyrhdwb983ry5&#10;5ixE4ZSw4HTBn3Xgt8vXrxaNz/UIKrBKIyMQF/LGF7yK0edZFmSlaxGuwGtHwRKwFpFc3GUKRUPo&#10;tc1Gg8EsawCVR5A6BPp61wX5MuGXpZbxU1kGHZktOPUW04np3LZntlyIfIfCV0b2bYh/6KIWxtGl&#10;L1B3Igq2R/MHVG0kQoAyXkmoMyhLI3WagaYZDn6b5qkSXqdZiJzgX2gK/w9Wfjw8IDOKtJtw5kRN&#10;Gj3C3imt2COxJ9zOakYxIqrxIaf8J/+A7ajB34P8FpiDdUVpeoUITaWFovaGbX52UdA6gUrZtvkA&#10;iq4R+wiJs2OJdQtIbLBjkub5RRp9jEzSx+FkPL4ek4KSYqOb8XietMtEfqr2GOI7DTVrjYJjO0Q7&#10;QbpCHO5DTPqofkihvnJW1pbUPgjLhrPZbJ6aFnmfTNgnzDQuWKM2xtrk4G67tsiotOCrm/V8c9cX&#10;h/M061hT8JvpaJq6uIiFc4hB+v0NIs2RXmlL7Vunkh2FsZ1NXVrXc93S28kUj9vjSdVeuS2oZ2If&#10;odsB2lkyKsAfnDX0/gsevu8Fas7se0cKTqbzUbsw5w6eO9tzRzhJUAWPnHXmOnZLtvdodhXdNEwM&#10;OFiR6qWJp+fRddX3T2+crIslOvdT1q9/jeVPAAAA//8DAFBLAwQUAAYACAAAACEAFwBgAeEAAAAL&#10;AQAADwAAAGRycy9kb3ducmV2LnhtbEyPwU6DQBCG7ya+w2ZMvNmFKlCRpWkaa2I8GKnpeWFHILKz&#10;hN226NM7nvQ2k/nyz/cX69kO4oST7x0piBcRCKTGmZ5aBe/73c0KhA+ajB4coYIv9LAuLy8KnRt3&#10;pjc8VaEVHEI+1wq6EMZcSt90aLVfuBGJbx9usjrwOrXSTPrM4XaQyyhKpdU98YdOj7jtsPmsjlbB&#10;tj4cdv6FvuunbrM3r48rfK4apa6v5s0DiIBz+IPhV5/VoWSn2h3JeDEouE3ilFEFyTK6B8FEkmV3&#10;IGoe0iwGWRbyf4fyBwAA//8DAFBLAQItABQABgAIAAAAIQC2gziS/gAAAOEBAAATAAAAAAAAAAAA&#10;AAAAAAAAAABbQ29udGVudF9UeXBlc10ueG1sUEsBAi0AFAAGAAgAAAAhADj9If/WAAAAlAEAAAsA&#10;AAAAAAAAAAAAAAAALwEAAF9yZWxzLy5yZWxzUEsBAi0AFAAGAAgAAAAhANBvkt08AgAAfQQAAA4A&#10;AAAAAAAAAAAAAAAALgIAAGRycy9lMm9Eb2MueG1sUEsBAi0AFAAGAAgAAAAhABcAYAHhAAAACwEA&#10;AA8AAAAAAAAAAAAAAAAAlgQAAGRycy9kb3ducmV2LnhtbFBLBQYAAAAABAAEAPMAAACkBQAAAAA=&#10;" fillcolor="#a9c7fd">
                <v:textbox inset="3.6pt,,3.6pt">
                  <w:txbxContent>
                    <w:p w14:paraId="08ACE2DB" w14:textId="77777777" w:rsidR="00E8061A" w:rsidRDefault="00E8061A" w:rsidP="00E8061A">
                      <w:pPr>
                        <w:pStyle w:val="Heading2"/>
                        <w:spacing w:before="0"/>
                        <w:jc w:val="center"/>
                        <w:rPr>
                          <w:rFonts w:ascii="Candara" w:hAnsi="Candara"/>
                        </w:rPr>
                      </w:pPr>
                      <w:r>
                        <w:rPr>
                          <w:rFonts w:ascii="Candara" w:hAnsi="Candara"/>
                        </w:rPr>
                        <w:t>Allocation</w:t>
                      </w:r>
                    </w:p>
                  </w:txbxContent>
                </v:textbox>
              </v:roundrect>
            </w:pict>
          </mc:Fallback>
        </mc:AlternateContent>
      </w:r>
      <w:r>
        <w:rPr>
          <w:b/>
          <w:noProof/>
          <w:sz w:val="28"/>
          <w:szCs w:val="28"/>
          <w:lang w:val="nb-NO"/>
        </w:rPr>
        <mc:AlternateContent>
          <mc:Choice Requires="wps">
            <w:drawing>
              <wp:anchor distT="36576" distB="36576" distL="36576" distR="36576" simplePos="0" relativeHeight="251687936" behindDoc="0" locked="0" layoutInCell="1" allowOverlap="1" wp14:anchorId="7DC8E39C" wp14:editId="50297368">
                <wp:simplePos x="0" y="0"/>
                <wp:positionH relativeFrom="column">
                  <wp:posOffset>3172460</wp:posOffset>
                </wp:positionH>
                <wp:positionV relativeFrom="paragraph">
                  <wp:posOffset>1923415</wp:posOffset>
                </wp:positionV>
                <wp:extent cx="656590" cy="635"/>
                <wp:effectExtent l="10160" t="56515" r="190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9.8pt;margin-top:151.45pt;width:51.7pt;height:.0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erwIAAKY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GUaCtNCirVGE72uDVkrJHuVSCJBRKjSzavWdTiEpF8/K1luexLZ7kuUPjYTMayL2zLF+OXcAFdoM&#10;/ybFBrqDM3f9Z0lhDzkY6aQ7Vaq1kCAKOrkOnccOsZNBJUwmcRIvoI8lLCXT2MGT9JrZKW0+Mdki&#10;O8iwHgoZKwjdOeT4pI3lRdJrgj1WyA1vGueHRqA+w4t4ErsELRtO7aLdptV+lzcKHYl1lPsGFjfb&#10;lDwI6sBqRmgxjA3hDYyRceoYxUGvhmF7WssoRg2DS2RHF3qNsCcyZ+MLZ4hOBoZuHjRxFvu5CBbF&#10;vJhHXjRJCi8K1mtvtckjL9mEs3g9Xef5OvxlSwmjtOaUMmGrudo9jP7NTsPFuxh1NPwom3+L7vQF&#10;srdMV5s4mEXTuTebxVMvmhaB9zjf5N4qD5NkVjzmj8UbpoWrXr8P2VFKy0oeDFPbmvaIcmuXabyY&#10;hBgCeB4ms0tnEWn20JLSKIyUNN+5qZ29rTEtxo0bcvcNvRvRL0Jce2ijsQtDba9SgSWv/XW3xl6U&#10;y5XbSXp+VtYW9gLBY+CShofLvjZ/xm7X6/O6/A0AAP//AwBQSwMEFAAGAAgAAAAhAHf8Ep7hAAAA&#10;CwEAAA8AAABkcnMvZG93bnJldi54bWxMj81OwzAQhO9IvIO1SNyo3aYNJMSpUCUQ6q3hRxzdZEki&#10;4nVku23g6dme4La7M5r9plhPdhBH9KF3pGE+UyCQatf01Gp4fXm8uQMRoqHGDI5QwzcGWJeXF4XJ&#10;G3eiHR6r2AoOoZAbDV2MYy5lqDu0JszciMTap/PWRF59KxtvThxuB7lQKpXW9MQfOjPipsP6qzpY&#10;DdPPdoXte7+Mz/OnW79dbT6St0rr66vp4R5ExCn+meGMz+hQMtPeHagJYtCwzLKUrRoStchAsCNV&#10;Cbfbny88yLKQ/zuUvwAAAP//AwBQSwECLQAUAAYACAAAACEAtoM4kv4AAADhAQAAEwAAAAAAAAAA&#10;AAAAAAAAAAAAW0NvbnRlbnRfVHlwZXNdLnhtbFBLAQItABQABgAIAAAAIQA4/SH/1gAAAJQBAAAL&#10;AAAAAAAAAAAAAAAAAC8BAABfcmVscy8ucmVsc1BLAQItABQABgAIAAAAIQDxBrOerwIAAKYFAAAO&#10;AAAAAAAAAAAAAAAAAC4CAABkcnMvZTJvRG9jLnhtbFBLAQItABQABgAIAAAAIQB3/BKe4QAAAAsB&#10;AAAPAAAAAAAAAAAAAAAAAAkFAABkcnMvZG93bnJldi54bWxQSwUGAAAAAAQABADzAAAAFwYAAAAA&#10;">
                <v:stroke endarrow="block"/>
                <v:shadow color="#ccc"/>
              </v:shape>
            </w:pict>
          </mc:Fallback>
        </mc:AlternateContent>
      </w:r>
      <w:r>
        <w:rPr>
          <w:b/>
          <w:noProof/>
          <w:sz w:val="28"/>
          <w:szCs w:val="28"/>
          <w:lang w:val="nb-NO"/>
        </w:rPr>
        <mc:AlternateContent>
          <mc:Choice Requires="wps">
            <w:drawing>
              <wp:anchor distT="0" distB="0" distL="114300" distR="114300" simplePos="0" relativeHeight="251674624" behindDoc="0" locked="0" layoutInCell="1" allowOverlap="1" wp14:anchorId="1ED0C153" wp14:editId="268D6633">
                <wp:simplePos x="0" y="0"/>
                <wp:positionH relativeFrom="column">
                  <wp:posOffset>3599815</wp:posOffset>
                </wp:positionH>
                <wp:positionV relativeFrom="paragraph">
                  <wp:posOffset>3495040</wp:posOffset>
                </wp:positionV>
                <wp:extent cx="2843530" cy="971550"/>
                <wp:effectExtent l="8890" t="8890" r="508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971550"/>
                        </a:xfrm>
                        <a:prstGeom prst="rect">
                          <a:avLst/>
                        </a:prstGeom>
                        <a:solidFill>
                          <a:srgbClr val="FFFFFF"/>
                        </a:solidFill>
                        <a:ln w="9525">
                          <a:solidFill>
                            <a:srgbClr val="000000"/>
                          </a:solidFill>
                          <a:miter lim="800000"/>
                          <a:headEnd/>
                          <a:tailEnd/>
                        </a:ln>
                      </wps:spPr>
                      <wps:txbx>
                        <w:txbxContent>
                          <w:p w14:paraId="4B57A02D" w14:textId="77777777" w:rsidR="00E8061A" w:rsidRPr="00172316" w:rsidRDefault="00E8061A" w:rsidP="00E8061A">
                            <w:pPr>
                              <w:spacing w:after="0"/>
                              <w:rPr>
                                <w:rFonts w:ascii="Arial" w:hAnsi="Arial" w:cs="Arial"/>
                                <w:sz w:val="20"/>
                                <w:szCs w:val="20"/>
                                <w:lang w:val="en-CA"/>
                              </w:rPr>
                            </w:pPr>
                            <w:r w:rsidRPr="00172316">
                              <w:rPr>
                                <w:rFonts w:ascii="Arial" w:hAnsi="Arial" w:cs="Arial"/>
                                <w:sz w:val="20"/>
                                <w:szCs w:val="20"/>
                                <w:lang w:val="en-CA"/>
                              </w:rPr>
                              <w:t>Allocated to intervention (n</w:t>
                            </w:r>
                            <w:proofErr w:type="gramStart"/>
                            <w:r w:rsidRPr="00172316">
                              <w:rPr>
                                <w:rFonts w:ascii="Arial" w:hAnsi="Arial" w:cs="Arial"/>
                                <w:sz w:val="20"/>
                                <w:szCs w:val="20"/>
                                <w:lang w:val="en-CA"/>
                              </w:rPr>
                              <w:t>=  )</w:t>
                            </w:r>
                            <w:proofErr w:type="gramEnd"/>
                          </w:p>
                          <w:p w14:paraId="7BA8BD6E" w14:textId="77777777" w:rsidR="00E8061A" w:rsidRDefault="00E8061A" w:rsidP="00E8061A">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  )</w:t>
                            </w:r>
                          </w:p>
                          <w:p w14:paraId="1378120F" w14:textId="77777777" w:rsidR="00E8061A" w:rsidRPr="00172316" w:rsidRDefault="00E8061A" w:rsidP="00E8061A">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283.45pt;margin-top:275.2pt;width:223.9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dIJwIAAE8EAAAOAAAAZHJzL2Uyb0RvYy54bWysVNFu0zAUfUfiHyy/0zRdU7qo6TR1FCEN&#10;mBh8gOM4iYVjm2u3yfj6XTttyYAnRB4sX/v6+NxzrrO5GTpFjgKcNLqg6WxOidDcVFI3Bf32df9m&#10;TYnzTFdMGS0K+iQcvdm+frXpbS4WpjWqEkAQRLu8twVtvbd5kjjeio65mbFC42ZtoGMeQ2iSCliP&#10;6J1KFvP5KukNVBYMF87h6t24SbcRv64F95/r2glPVEGRm48jxLEMY7LdsLwBZlvJTzTYP7DomNR4&#10;6QXqjnlGDiD/gOokB+NM7WfcdImpa8lFrAGrSee/VfPYMitiLSiOsxeZ3P+D5Z+OD0BkVdAVJZp1&#10;aNEXFI3pRgmyCvL01uWY9WgfIBTo7L3h3x3RZtdilrgFMH0rWIWk0pCfvDgQAodHSdl/NBWis4M3&#10;Uamhhi4AogZkiIY8XQwRgyccFxfr5VV2hb5x3Lt+m2ZZdCxh+fm0BeffC9ORMCkoIPeIzo73zgc2&#10;LD+nRPZGyWovlYoBNOVOATkybI59/GIBWOQ0TWnS4+3ZIovIL/bcFGIev79BdNJjlyvZFXR9SWJ5&#10;kO2drmIPeibVOEfKSp90DNKNFvihHKJPaXZ2pTTVEyoLZuxqfIU4aQ38pKTHji6o+3FgIChRHzS6&#10;c50ul+EJTAOYBuU0YJojVEE9JeN058dnc7AgmxZvSqMc2tyio7WMYge3R1Yn/ti10YPTCwvPYhrH&#10;rF//ge0zAAAA//8DAFBLAwQUAAYACAAAACEA10wrheEAAAAMAQAADwAAAGRycy9kb3ducmV2Lnht&#10;bEyPy07DMBBF90j8gzVI7KhdmqRtiFPxECvURQOCrWsPcURsR7Hbpn/PdAW7Gc3VmXOrzeR6dsQx&#10;dsFLmM8EMPQ6mM63Ej7eX+9WwGJS3qg+eJRwxgib+vqqUqUJJ7/DY5NaRhAfSyXBpjSUnEdt0ak4&#10;CwN6un2H0alE69hyM6oTwV3P74UouFOdpw9WDfhsUf80Bydh2aaXRj/l+nNrz6u39bSIu+ZLytub&#10;6fEBWMIp/YXhok/qUJPTPhy8iayXkBfFmqI05CIDdkmIebYEtie+WGTA64r/L1H/AgAA//8DAFBL&#10;AQItABQABgAIAAAAIQC2gziS/gAAAOEBAAATAAAAAAAAAAAAAAAAAAAAAABbQ29udGVudF9UeXBl&#10;c10ueG1sUEsBAi0AFAAGAAgAAAAhADj9If/WAAAAlAEAAAsAAAAAAAAAAAAAAAAALwEAAF9yZWxz&#10;Ly5yZWxzUEsBAi0AFAAGAAgAAAAhAOG2F0gnAgAATwQAAA4AAAAAAAAAAAAAAAAALgIAAGRycy9l&#10;Mm9Eb2MueG1sUEsBAi0AFAAGAAgAAAAhANdMK4XhAAAADAEAAA8AAAAAAAAAAAAAAAAAgQQAAGRy&#10;cy9kb3ducmV2LnhtbFBLBQYAAAAABAAEAPMAAACPBQAAAAA=&#10;">
                <v:textbox inset=",7.2pt,,7.2pt">
                  <w:txbxContent>
                    <w:p w14:paraId="4B57A02D" w14:textId="77777777" w:rsidR="00E8061A" w:rsidRPr="00172316" w:rsidRDefault="00E8061A" w:rsidP="00E8061A">
                      <w:pPr>
                        <w:spacing w:after="0"/>
                        <w:rPr>
                          <w:rFonts w:ascii="Arial" w:hAnsi="Arial" w:cs="Arial"/>
                          <w:sz w:val="20"/>
                          <w:szCs w:val="20"/>
                          <w:lang w:val="en-CA"/>
                        </w:rPr>
                      </w:pPr>
                      <w:r w:rsidRPr="00172316">
                        <w:rPr>
                          <w:rFonts w:ascii="Arial" w:hAnsi="Arial" w:cs="Arial"/>
                          <w:sz w:val="20"/>
                          <w:szCs w:val="20"/>
                          <w:lang w:val="en-CA"/>
                        </w:rPr>
                        <w:t>Allocated to intervention (n</w:t>
                      </w:r>
                      <w:proofErr w:type="gramStart"/>
                      <w:r w:rsidRPr="00172316">
                        <w:rPr>
                          <w:rFonts w:ascii="Arial" w:hAnsi="Arial" w:cs="Arial"/>
                          <w:sz w:val="20"/>
                          <w:szCs w:val="20"/>
                          <w:lang w:val="en-CA"/>
                        </w:rPr>
                        <w:t>=  )</w:t>
                      </w:r>
                      <w:proofErr w:type="gramEnd"/>
                    </w:p>
                    <w:p w14:paraId="7BA8BD6E" w14:textId="77777777" w:rsidR="00E8061A" w:rsidRDefault="00E8061A" w:rsidP="00E8061A">
                      <w:pPr>
                        <w:spacing w:after="0"/>
                        <w:ind w:left="360" w:hanging="360"/>
                        <w:rPr>
                          <w:rFonts w:cs="Calibri"/>
                          <w:lang w:val="en-CA"/>
                        </w:rPr>
                      </w:pPr>
                      <w:r>
                        <w:rPr>
                          <w:rFonts w:ascii="Symbol" w:hAnsi="Symbol"/>
                          <w:sz w:val="16"/>
                          <w:szCs w:val="16"/>
                          <w:lang w:val="x-none"/>
                        </w:rPr>
                        <w:t></w:t>
                      </w:r>
                      <w:r>
                        <w:t> </w:t>
                      </w:r>
                      <w:r w:rsidRPr="00172316">
                        <w:rPr>
                          <w:rFonts w:ascii="Arial" w:hAnsi="Arial" w:cs="Arial"/>
                          <w:sz w:val="20"/>
                          <w:szCs w:val="20"/>
                          <w:lang w:val="en-CA"/>
                        </w:rPr>
                        <w:t>Received allocated intervention (n=  )</w:t>
                      </w:r>
                    </w:p>
                    <w:p w14:paraId="1378120F" w14:textId="77777777" w:rsidR="00E8061A" w:rsidRPr="00172316" w:rsidRDefault="00E8061A" w:rsidP="00E8061A">
                      <w:pPr>
                        <w:spacing w:after="0"/>
                        <w:ind w:left="360" w:hanging="360"/>
                        <w:rPr>
                          <w:rFonts w:cs="Calibri"/>
                        </w:rPr>
                      </w:pPr>
                      <w:r>
                        <w:rPr>
                          <w:rFonts w:ascii="Symbol" w:hAnsi="Symbol"/>
                          <w:sz w:val="16"/>
                          <w:szCs w:val="16"/>
                          <w:lang w:val="x-none"/>
                        </w:rPr>
                        <w:t></w:t>
                      </w:r>
                      <w:r>
                        <w:t> </w:t>
                      </w:r>
                      <w:r w:rsidRPr="00172316">
                        <w:rPr>
                          <w:rFonts w:ascii="Arial" w:hAnsi="Arial" w:cs="Arial"/>
                          <w:sz w:val="20"/>
                          <w:szCs w:val="20"/>
                          <w:lang w:val="en-CA"/>
                        </w:rPr>
                        <w:t>Did not receive allocated intervention (give reasons) (n=  )</w:t>
                      </w:r>
                    </w:p>
                  </w:txbxContent>
                </v:textbox>
              </v:rect>
            </w:pict>
          </mc:Fallback>
        </mc:AlternateContent>
      </w:r>
      <w:r>
        <w:rPr>
          <w:b/>
          <w:noProof/>
          <w:sz w:val="28"/>
          <w:szCs w:val="28"/>
          <w:lang w:val="nb-NO"/>
        </w:rPr>
        <mc:AlternateContent>
          <mc:Choice Requires="wps">
            <w:drawing>
              <wp:anchor distT="36576" distB="36576" distL="36576" distR="36576" simplePos="0" relativeHeight="251685888" behindDoc="0" locked="0" layoutInCell="1" allowOverlap="1" wp14:anchorId="499544F9" wp14:editId="6D3E3333">
                <wp:simplePos x="0" y="0"/>
                <wp:positionH relativeFrom="column">
                  <wp:posOffset>3171825</wp:posOffset>
                </wp:positionH>
                <wp:positionV relativeFrom="paragraph">
                  <wp:posOffset>1349375</wp:posOffset>
                </wp:positionV>
                <wp:extent cx="635" cy="1732915"/>
                <wp:effectExtent l="57150" t="6350" r="56515" b="228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49.75pt;margin-top:106.25pt;width:.05pt;height:136.4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pxsgIAAKcFAAAOAAAAZHJzL2Uyb0RvYy54bWysVE2PmzAQvVfqf7B8Z4EE8oGWrLKE9LJt&#10;V8pWPTvYBKvGRrYTElX97x07Cd1sL1W1HJDH9sy8efPG9w/HVqAD04YrmeP4LsKIyUpRLnc5/vay&#10;DmYYGUskJUJJluMTM/hh8fHDfd9lbKQaJSjTCIJIk/VdjhtruywMTdWwlpg71TEJh7XSLbFg6l1I&#10;NekheivCURRNwl5p2mlVMWNgd3U+xAsfv65ZZb/WtWEWiRwDNuv/2v+37h8u7km206RreHWBQf4D&#10;RUu4hKRDqBWxBO01/ytUyyutjKrtXaXaUNU1r5ivAaqJozfVbBrSMV8LkGO6gSbzfmGrL4dnjTjN&#10;cYqRJC20aGM14bvGoqXWqkeFkhJoVBqljq2+Mxk4FfJZu3qro9x0T6r6YZBURUPkjnnUL6cOQsXO&#10;I7xxcYbpIOe2/6wo3CF7qzx1x1q3LiSQgo6+Q6ehQ+xoUQWbkzHArGA/no5H89gjCkl2de20sZ+Y&#10;apFb5NhcKhlKiH0icngy1gEj2dXB5ZVqzYXwghAS9Tmep6PUOxglOHWH7prRu20hNDoQJyn/+Srh&#10;5PU1rfaS+mANI7S8rC3hAtbIenqs5kCYYNhlaxnFSDCYIrc6wxPSZWRex2fMYB0tLP0+kOI19nMe&#10;zctZOUuCZDQpgyRarYLlukiCyTqepqvxqihW8S9XSpxkDaeUSVfNVe9x8m96ukzeWamD4gfawtvo&#10;nl8Ae4t0uU6jaTKeBdNpOg6ScRkFj7N1ESyLeDKZlo/FY/kGaemrN+8DdqDSoVJ7y/SmoT2i3Mll&#10;nM5HMQYD3ofR9NxZRMQOWlJZjZFW9ju3jde3U6aLcaOGwn+X3g3Rz0Rce+isoQuX2v5QBZK89teP&#10;jZuU88xtFT09aycLN0HwGniny8vlnpvXtr/1531d/AYAAP//AwBQSwMEFAAGAAgAAAAhAOPAphTg&#10;AAAACwEAAA8AAABkcnMvZG93bnJldi54bWxMj81OwzAQhO9IvIO1SNyok5CUNsSpUCUQ6o3wI45u&#10;vCQR8Tqy3Tbw9CwnuM3ujGa/rTazHcURfRgcKUgXCQik1pmBOgUvz/dXKxAhajJ6dIQKvjDApj4/&#10;q3Rp3Ime8NjETnAJhVIr6GOcSilD26PVYeEmJPY+nLc68ug7abw+cbkdZZYkS2n1QHyh1xNue2w/&#10;m4NVMH/vCuzehjw+pg83flds369fG6UuL+a7WxAR5/gXhl98RoeamfbuQCaIUUG+XhccVZClGQtO&#10;8GYJYs9iVeQg60r+/6H+AQAA//8DAFBLAQItABQABgAIAAAAIQC2gziS/gAAAOEBAAATAAAAAAAA&#10;AAAAAAAAAAAAAABbQ29udGVudF9UeXBlc10ueG1sUEsBAi0AFAAGAAgAAAAhADj9If/WAAAAlAEA&#10;AAsAAAAAAAAAAAAAAAAALwEAAF9yZWxzLy5yZWxzUEsBAi0AFAAGAAgAAAAhAB/d+nGyAgAApwUA&#10;AA4AAAAAAAAAAAAAAAAALgIAAGRycy9lMm9Eb2MueG1sUEsBAi0AFAAGAAgAAAAhAOPAphTgAAAA&#10;CwEAAA8AAAAAAAAAAAAAAAAADAUAAGRycy9kb3ducmV2LnhtbFBLBQYAAAAABAAEAPMAAAAZBgAA&#10;AAA=&#10;">
                <v:stroke endarrow="block"/>
                <v:shadow color="#ccc"/>
              </v:shape>
            </w:pict>
          </mc:Fallback>
        </mc:AlternateContent>
      </w:r>
      <w:r>
        <w:rPr>
          <w:b/>
          <w:noProof/>
          <w:sz w:val="28"/>
          <w:szCs w:val="28"/>
          <w:lang w:val="nb-NO"/>
        </w:rPr>
        <mc:AlternateContent>
          <mc:Choice Requires="wps">
            <w:drawing>
              <wp:anchor distT="0" distB="0" distL="114300" distR="114300" simplePos="0" relativeHeight="251686912" behindDoc="0" locked="0" layoutInCell="1" allowOverlap="1" wp14:anchorId="7E83EAA8" wp14:editId="3793A7A0">
                <wp:simplePos x="0" y="0"/>
                <wp:positionH relativeFrom="column">
                  <wp:posOffset>2400300</wp:posOffset>
                </wp:positionH>
                <wp:positionV relativeFrom="paragraph">
                  <wp:posOffset>2493645</wp:posOffset>
                </wp:positionV>
                <wp:extent cx="1611630" cy="342900"/>
                <wp:effectExtent l="9525" t="7620" r="762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06CC42BC" w14:textId="77777777" w:rsidR="00E8061A" w:rsidRPr="00172316" w:rsidRDefault="00E8061A" w:rsidP="00E8061A">
                            <w:pPr>
                              <w:widowControl w:val="0"/>
                              <w:jc w:val="center"/>
                              <w:rPr>
                                <w:rFonts w:ascii="Arial" w:hAnsi="Arial" w:cs="Arial"/>
                                <w:sz w:val="20"/>
                                <w:szCs w:val="20"/>
                              </w:rPr>
                            </w:pPr>
                            <w:r w:rsidRPr="00172316">
                              <w:rPr>
                                <w:rFonts w:ascii="Arial" w:hAnsi="Arial" w:cs="Arial"/>
                                <w:sz w:val="20"/>
                                <w:szCs w:val="20"/>
                                <w:lang w:val="en-CA"/>
                              </w:rPr>
                              <w:t xml:space="preserve">Randomized (n= </w:t>
                            </w:r>
                            <w:r>
                              <w:rPr>
                                <w:rFonts w:ascii="Arial" w:hAnsi="Arial" w:cs="Arial"/>
                                <w:sz w:val="20"/>
                                <w:szCs w:val="20"/>
                                <w:lang w:val="en-CA"/>
                              </w:rPr>
                              <w:t>156</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189pt;margin-top:196.35pt;width:126.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YEJgIAAE8EAAAOAAAAZHJzL2Uyb0RvYy54bWysVNuO0zAQfUfiHyy/0zTdbrWNmq5WXYqQ&#10;Flix8AGO4yQWvjF2myxfz9hpSxZ4QuTB8sTjkzPnzGRzO2hFjgK8tKak+WxOiTDc1tK0Jf36Zf/m&#10;hhIfmKmZskaU9Fl4ert9/WrTu0IsbGdVLYAgiPFF70raheCKLPO8E5r5mXXC4GFjQbOAIbRZDaxH&#10;dK2yxXy+ynoLtQPLhff49n48pNuE3zSCh09N40UgqqTILaQV0lrFNdtuWNECc53kJxrsH1hoJg1+&#10;9AJ1zwIjB5B/QGnJwXrbhBm3OrNNI7lINWA1+fy3ap465kSqBcXx7iKT/3+w/OPxEYisS7qkxDCN&#10;Fn1G0ZhplSDLKE/vfIFZT+4RYoHePVj+zRNjdx1miTsA23eC1Ugqj/nZiwsx8HiVVP0HWyM6OwSb&#10;lBoa0BEQNSBDMuT5YogYAuH4Ml/l+eoKfeN4drVcrOfJsYwV59sOfHgnrCZxU1JA7gmdHR98iGxY&#10;cU5J7K2S9V4qlQJoq50CcmTYHPv0pAKwyGmaMqQv6fp6cZ2QX5z5KcQ8PX+D0DJglyupS3pzSWJF&#10;lO2tqVMPBibVuEfKypx0jNKNFoShGpJP+ersSmXrZ1QW7NjVOIW46Sz8oKTHji6p/35gIChR7w26&#10;s86XyzgC0wCmQTUNmOEIVdJAybjdhXFsDg5k2+GX8iSHsXfoaCOT2NHtkdWJP3Zt8uA0YXEspnHK&#10;+vUf2P4EAAD//wMAUEsDBBQABgAIAAAAIQCpjWtc4QAAAAsBAAAPAAAAZHJzL2Rvd25yZXYueG1s&#10;TI9NT8MwDIbvSPyHyEjcWLp1tF1pOvEhTojDCoJrlpi2onGqJtu6f485wc2WX71+nmo7u0EccQq9&#10;JwXLRQICyXjbU6vg/e35pgARoiarB0+o4IwBtvXlRaVL60+0w2MTW8ElFEqtoItxLKUMpkOnw8KP&#10;SHz78pPTkdeplXbSJy53g1wlSSad7ok/dHrExw7Nd3NwCvI2PjXm4dZ8vHbn4mUzp2HXfCp1fTXf&#10;34GIOMe/MPziMzrUzLT3B7JBDArSvGCXyMNmlYPgRJYuWWavYL3OcpB1Jf871D8AAAD//wMAUEsB&#10;Ai0AFAAGAAgAAAAhALaDOJL+AAAA4QEAABMAAAAAAAAAAAAAAAAAAAAAAFtDb250ZW50X1R5cGVz&#10;XS54bWxQSwECLQAUAAYACAAAACEAOP0h/9YAAACUAQAACwAAAAAAAAAAAAAAAAAvAQAAX3JlbHMv&#10;LnJlbHNQSwECLQAUAAYACAAAACEA/SGGBCYCAABPBAAADgAAAAAAAAAAAAAAAAAuAgAAZHJzL2Uy&#10;b0RvYy54bWxQSwECLQAUAAYACAAAACEAqY1rXOEAAAALAQAADwAAAAAAAAAAAAAAAACABAAAZHJz&#10;L2Rvd25yZXYueG1sUEsFBgAAAAAEAAQA8wAAAI4FAAAAAA==&#10;">
                <v:textbox inset=",7.2pt,,7.2pt">
                  <w:txbxContent>
                    <w:p w14:paraId="06CC42BC" w14:textId="77777777" w:rsidR="00E8061A" w:rsidRPr="00172316" w:rsidRDefault="00E8061A" w:rsidP="00E8061A">
                      <w:pPr>
                        <w:widowControl w:val="0"/>
                        <w:jc w:val="center"/>
                        <w:rPr>
                          <w:rFonts w:ascii="Arial" w:hAnsi="Arial" w:cs="Arial"/>
                          <w:sz w:val="20"/>
                          <w:szCs w:val="20"/>
                        </w:rPr>
                      </w:pPr>
                      <w:r w:rsidRPr="00172316">
                        <w:rPr>
                          <w:rFonts w:ascii="Arial" w:hAnsi="Arial" w:cs="Arial"/>
                          <w:sz w:val="20"/>
                          <w:szCs w:val="20"/>
                          <w:lang w:val="en-CA"/>
                        </w:rPr>
                        <w:t xml:space="preserve">Randomized (n= </w:t>
                      </w:r>
                      <w:r>
                        <w:rPr>
                          <w:rFonts w:ascii="Arial" w:hAnsi="Arial" w:cs="Arial"/>
                          <w:sz w:val="20"/>
                          <w:szCs w:val="20"/>
                          <w:lang w:val="en-CA"/>
                        </w:rPr>
                        <w:t>156</w:t>
                      </w:r>
                      <w:r w:rsidRPr="00172316">
                        <w:rPr>
                          <w:rFonts w:ascii="Arial" w:hAnsi="Arial" w:cs="Arial"/>
                          <w:sz w:val="20"/>
                          <w:szCs w:val="20"/>
                          <w:lang w:val="en-CA"/>
                        </w:rPr>
                        <w:t>)</w:t>
                      </w:r>
                    </w:p>
                  </w:txbxContent>
                </v:textbox>
              </v:rect>
            </w:pict>
          </mc:Fallback>
        </mc:AlternateContent>
      </w:r>
      <w:r>
        <w:rPr>
          <w:b/>
          <w:noProof/>
          <w:sz w:val="28"/>
          <w:szCs w:val="28"/>
          <w:lang w:val="nb-NO"/>
        </w:rPr>
        <mc:AlternateContent>
          <mc:Choice Requires="wps">
            <w:drawing>
              <wp:anchor distT="0" distB="0" distL="114300" distR="114300" simplePos="0" relativeHeight="251668480" behindDoc="0" locked="0" layoutInCell="1" allowOverlap="1" wp14:anchorId="25CE25F2" wp14:editId="483DFA5F">
                <wp:simplePos x="0" y="0"/>
                <wp:positionH relativeFrom="column">
                  <wp:posOffset>2171700</wp:posOffset>
                </wp:positionH>
                <wp:positionV relativeFrom="paragraph">
                  <wp:posOffset>951865</wp:posOffset>
                </wp:positionV>
                <wp:extent cx="2000250" cy="397510"/>
                <wp:effectExtent l="9525" t="889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6C681344" w14:textId="77777777" w:rsidR="00E8061A" w:rsidRPr="00172316" w:rsidRDefault="00E8061A" w:rsidP="00E8061A">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454</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3" style="position:absolute;left:0;text-align:left;margin-left:171pt;margin-top:74.95pt;width:157.5pt;height:3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IiJwIAAE8EAAAOAAAAZHJzL2Uyb0RvYy54bWysVNuO0zAQfUfiHyy/0zTtlt1GTVerLkVI&#10;C6xY+ADHcRIL3xi7TcvX79hpSxZ4QuTB8sTjkzPnzGR1e9CK7AV4aU1J88mUEmG4raVpS/rt6/bN&#10;DSU+MFMzZY0o6VF4ert+/WrVu0LMbGdVLYAgiPFF70raheCKLPO8E5r5iXXC4GFjQbOAIbRZDaxH&#10;dK2y2XT6Nust1A4sF97j2/vhkK4TftMIHj43jReBqJIit5BWSGsV12y9YkULzHWSn2iwf2ChmTT4&#10;0QvUPQuM7ED+AaUlB+ttEybc6sw2jeQi1YDV5NPfqnnqmBOpFhTHu4tM/v/B8k/7RyCyLumcEsM0&#10;WvQFRWOmVYLMozy98wVmPblHiAV692D5d0+M3XSYJe4AbN8JViOpPOZnLy7EwONVUvUfbY3obBds&#10;UurQgI6AqAE5JEOOF0PEIRCOL9Hh6WyBvnE8my+vF3lyLGPF+bYDH94Lq0nclBSQe0Jn+wcfIhtW&#10;nFMSe6tkvZVKpQDaaqOA7Bk2xzY9qQAscpymDOlLulzMFgn5xZkfQyBZfP4GoWXALldSl/TmksSK&#10;KNs7U6ceDEyqYY+UlTnpGKUbLAiH6pB8yq/PrlS2PqKyYIeuxinETWfhJyU9dnRJ/Y8dA0GJ+mDQ&#10;nWV+dRVHYBzAOKjGATMcoUoaKBm2mzCMzc6BbDv8Up7kMPYOHW1kEju6PbA68ceuTR6cJiyOxThO&#10;Wb/+A+tnAAAA//8DAFBLAwQUAAYACAAAACEApsR0ROEAAAALAQAADwAAAGRycy9kb3ducmV2Lnht&#10;bEyPzU7DMBCE70i8g7VI3KjTtGmbEKfiR5xQDw0Irq6zxBHxOordNn17lhMcd2Y0+025nVwvTjiG&#10;zpOC+SwBgWR801Gr4P3t5W4DIkRNje49oYILBthW11elLhp/pj2e6tgKLqFQaAU2xqGQMhiLToeZ&#10;H5DY+/Kj05HPsZXNqM9c7nqZJslKOt0Rf7B6wCeL5rs+OgXrNj7X5jEzHzt72bzm0yLs60+lbm+m&#10;h3sQEaf4F4ZffEaHipkO/khNEL2CxTLlLZGNZZ6D4MQqW7NyUJDO0wxkVcr/G6ofAAAA//8DAFBL&#10;AQItABQABgAIAAAAIQC2gziS/gAAAOEBAAATAAAAAAAAAAAAAAAAAAAAAABbQ29udGVudF9UeXBl&#10;c10ueG1sUEsBAi0AFAAGAAgAAAAhADj9If/WAAAAlAEAAAsAAAAAAAAAAAAAAAAALwEAAF9yZWxz&#10;Ly5yZWxzUEsBAi0AFAAGAAgAAAAhACUBEiInAgAATwQAAA4AAAAAAAAAAAAAAAAALgIAAGRycy9l&#10;Mm9Eb2MueG1sUEsBAi0AFAAGAAgAAAAhAKbEdEThAAAACwEAAA8AAAAAAAAAAAAAAAAAgQQAAGRy&#10;cy9kb3ducmV2LnhtbFBLBQYAAAAABAAEAPMAAACPBQAAAAA=&#10;">
                <v:textbox inset=",7.2pt,,7.2pt">
                  <w:txbxContent>
                    <w:p w14:paraId="6C681344" w14:textId="77777777" w:rsidR="00E8061A" w:rsidRPr="00172316" w:rsidRDefault="00E8061A" w:rsidP="00E8061A">
                      <w:pPr>
                        <w:jc w:val="center"/>
                        <w:rPr>
                          <w:rFonts w:ascii="Arial" w:hAnsi="Arial" w:cs="Arial"/>
                          <w:sz w:val="20"/>
                          <w:szCs w:val="20"/>
                        </w:rPr>
                      </w:pPr>
                      <w:r w:rsidRPr="00172316">
                        <w:rPr>
                          <w:rFonts w:ascii="Arial" w:hAnsi="Arial" w:cs="Arial"/>
                          <w:sz w:val="20"/>
                          <w:szCs w:val="20"/>
                          <w:lang w:val="en-CA"/>
                        </w:rPr>
                        <w:t xml:space="preserve">Assessed for eligibility (n= </w:t>
                      </w:r>
                      <w:r>
                        <w:rPr>
                          <w:rFonts w:ascii="Arial" w:hAnsi="Arial" w:cs="Arial"/>
                          <w:sz w:val="20"/>
                          <w:szCs w:val="20"/>
                          <w:lang w:val="en-CA"/>
                        </w:rPr>
                        <w:t>454</w:t>
                      </w:r>
                      <w:r w:rsidRPr="00172316">
                        <w:rPr>
                          <w:rFonts w:ascii="Arial" w:hAnsi="Arial" w:cs="Arial"/>
                          <w:sz w:val="20"/>
                          <w:szCs w:val="20"/>
                          <w:lang w:val="en-CA"/>
                        </w:rPr>
                        <w:t>)</w:t>
                      </w:r>
                    </w:p>
                  </w:txbxContent>
                </v:textbox>
              </v:rect>
            </w:pict>
          </mc:Fallback>
        </mc:AlternateContent>
      </w:r>
      <w:r>
        <w:rPr>
          <w:b/>
          <w:noProof/>
          <w:sz w:val="28"/>
          <w:szCs w:val="28"/>
          <w:lang w:val="nb-NO"/>
        </w:rPr>
        <mc:AlternateContent>
          <mc:Choice Requires="wps">
            <w:drawing>
              <wp:anchor distT="36576" distB="36576" distL="36576" distR="36576" simplePos="0" relativeHeight="251684864" behindDoc="0" locked="0" layoutInCell="1" allowOverlap="1" wp14:anchorId="70927294" wp14:editId="6D58C37F">
                <wp:simplePos x="0" y="0"/>
                <wp:positionH relativeFrom="column">
                  <wp:posOffset>2689225</wp:posOffset>
                </wp:positionH>
                <wp:positionV relativeFrom="paragraph">
                  <wp:posOffset>3080385</wp:posOffset>
                </wp:positionV>
                <wp:extent cx="2331720" cy="400050"/>
                <wp:effectExtent l="12700" t="13335" r="55880" b="15240"/>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Elbow Connector 2" o:spid="_x0000_s1026" type="#_x0000_t33" style="position:absolute;margin-left:211.75pt;margin-top:242.55pt;width:183.6pt;height:3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dhtQIAAKoFAAAOAAAAZHJzL2Uyb0RvYy54bWysVMlu2zAQvRfoPxC8K1osb0LkIJHlXtI2&#10;QFL0TIuURZQiBZKxbBT99wwpW4nTS1FEB4FDDmd57w2vbw6tQHumDVcyx/FVhBGTlaJc7nL842kT&#10;LDAylkhKhJIsx0dm8M3q86frvstYoholKNMIgkiT9V2OG2u7LAxN1bCWmCvVMQmHtdItsWDqXUg1&#10;6SF6K8IkimZhrzTttKqYMbC7Hg7xyseva1bZ73VtmEUix1Cb9X/t/1v3D1fXJNtp0jW8OpVB/qOK&#10;lnAJScdQa2IJetb8r1Atr7QyqrZXlWpDVde8Yr4H6CaO3nXz2JCO+V4AHNONMJmPC1t92z9oxGmO&#10;E4wkaYGiUmxVjwolJaCnNEocSH1nMvAt5IN2bVYH+djdq+qXQVIVDZE75ot9OnYQIXY3wosrzjAd&#10;pNr2XxUFH/JslUfsUOvWhQQs0METcxyJYQeLKthMJpN4ngB/FZylURRNPXMhyc63O23sF6Za5BY5&#10;3jJpxw4Sn4fs7411dZHs7OzSSrXhQngZCIn6HC+nydRfMEpw6g6dm9G7bSE02hMnJP/5JuHkrVvL&#10;LchZ8DbHi9GJZA0jtJTUZ7GEC1gj66GymgN4gmGXumUUI8FgkNxqqFVIl555KQ8NgHWwsPT7AJCX&#10;2e9ltCwX5SIN0mRWBmm0Xge3myINZpt4Pl1P1kWxjv+4vuI0azilTLrWzpKP03+T1Gn4BrGOoh8x&#10;DC+je7Ch2MtKbzfTaJ5OFsF8Pp0E6aSMgrvFpghui3g2m5d3xV35rtLSd28+ptgRSleVega+Hhva&#10;I8qdbibTZRJjMOCJSOYDg4iIHVBSWY2RVvYnt43XulOpi3EhjcJ/J+7G6AMQZw6dNbJw6u0VKtDn&#10;mV8/Qm5qhvnbKnp80E4WbprgQfCXTo+Xe3He2t7r9YldvQAAAP//AwBQSwMEFAAGAAgAAAAhAJqD&#10;s0jgAAAACwEAAA8AAABkcnMvZG93bnJldi54bWxMj8FOwzAMhu9Ie4fIk7ixpGNdu9J0QkhISDsx&#10;OHDMGq+t1jhVk22Fp8ec2M2WP/3+/nI7uV5ccAydJw3JQoFAqr3tqNHw+fH6kIMI0ZA1vSfU8I0B&#10;ttXsrjSF9Vd6x8s+NoJDKBRGQxvjUEgZ6hadCQs/IPHt6EdnIq9jI+1orhzuerlUai2d6Yg/tGbA&#10;lxbr0/7sNOBmF9M3wl1m1v6n+WqUO8qT1vfz6fkJRMQp/sPwp8/qULHTwZ/JBtFrWC0fU0Z5yNME&#10;BBPZRmUgDhrSVZ6ArEp526H6BQAA//8DAFBLAQItABQABgAIAAAAIQC2gziS/gAAAOEBAAATAAAA&#10;AAAAAAAAAAAAAAAAAABbQ29udGVudF9UeXBlc10ueG1sUEsBAi0AFAAGAAgAAAAhADj9If/WAAAA&#10;lAEAAAsAAAAAAAAAAAAAAAAALwEAAF9yZWxzLy5yZWxzUEsBAi0AFAAGAAgAAAAhAJ+nl2G1AgAA&#10;qgUAAA4AAAAAAAAAAAAAAAAALgIAAGRycy9lMm9Eb2MueG1sUEsBAi0AFAAGAAgAAAAhAJqDs0jg&#10;AAAACwEAAA8AAAAAAAAAAAAAAAAADwUAAGRycy9kb3ducmV2LnhtbFBLBQYAAAAABAAEAPMAAAAc&#10;BgAAAAA=&#10;">
                <v:stroke endarrow="block"/>
                <v:shadow color="#ccc"/>
              </v:shape>
            </w:pict>
          </mc:Fallback>
        </mc:AlternateContent>
      </w:r>
      <w:r w:rsidRPr="00493C0A">
        <w:rPr>
          <w:b/>
          <w:sz w:val="28"/>
          <w:szCs w:val="28"/>
        </w:rPr>
        <w:t>CONSORT 2010 Flow Diagram</w:t>
      </w:r>
    </w:p>
    <w:p w14:paraId="2B5B4B42" w14:textId="77777777" w:rsidR="00C32DC7" w:rsidRDefault="00C32DC7" w:rsidP="002B4EA9">
      <w:pPr>
        <w:spacing w:line="480" w:lineRule="auto"/>
      </w:pPr>
    </w:p>
    <w:p w14:paraId="337C29CC" w14:textId="77777777" w:rsidR="00C32DC7" w:rsidRDefault="00C32DC7" w:rsidP="002B4EA9">
      <w:pPr>
        <w:spacing w:line="480" w:lineRule="auto"/>
      </w:pPr>
    </w:p>
    <w:p w14:paraId="0D6E5113" w14:textId="77777777" w:rsidR="00C32DC7" w:rsidRDefault="00C32DC7" w:rsidP="002B4EA9">
      <w:pPr>
        <w:spacing w:line="480" w:lineRule="auto"/>
      </w:pPr>
    </w:p>
    <w:p w14:paraId="5C28FC13" w14:textId="77777777" w:rsidR="00C32DC7" w:rsidRPr="002B4EA9" w:rsidRDefault="00C32DC7" w:rsidP="002B4EA9">
      <w:pPr>
        <w:spacing w:line="480" w:lineRule="auto"/>
      </w:pPr>
    </w:p>
    <w:sectPr w:rsidR="00C32DC7" w:rsidRPr="002B4EA9">
      <w:footerReference w:type="default" r:id="rId2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A407FB" w15:done="0"/>
  <w15:commentEx w15:paraId="191CA279" w15:done="0"/>
  <w15:commentEx w15:paraId="2985FCCD" w15:done="0"/>
  <w15:commentEx w15:paraId="514C357C" w15:done="0"/>
  <w15:commentEx w15:paraId="63C15E0F" w15:done="0"/>
  <w15:commentEx w15:paraId="77BBB06A" w15:done="0"/>
  <w15:commentEx w15:paraId="1F0CBE0F" w15:done="0"/>
  <w15:commentEx w15:paraId="7E77DD76" w15:done="0"/>
  <w15:commentEx w15:paraId="4BDB6DC1" w15:done="0"/>
  <w15:commentEx w15:paraId="6AB92483" w15:done="0"/>
  <w15:commentEx w15:paraId="006D59F9" w15:done="0"/>
  <w15:commentEx w15:paraId="7E214D8A" w15:done="0"/>
  <w15:commentEx w15:paraId="5EA8AE27" w15:done="0"/>
  <w15:commentEx w15:paraId="7BEA074E" w15:done="0"/>
  <w15:commentEx w15:paraId="4970AC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F8D64" w14:textId="77777777" w:rsidR="00026604" w:rsidRDefault="00026604" w:rsidP="00EA759F">
      <w:pPr>
        <w:spacing w:after="0" w:line="240" w:lineRule="auto"/>
      </w:pPr>
      <w:r>
        <w:separator/>
      </w:r>
    </w:p>
  </w:endnote>
  <w:endnote w:type="continuationSeparator" w:id="0">
    <w:p w14:paraId="52FF0306" w14:textId="77777777" w:rsidR="00026604" w:rsidRDefault="00026604" w:rsidP="00EA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umanist777BT-RomanB">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OT9ab878b9.B">
    <w:panose1 w:val="00000000000000000000"/>
    <w:charset w:val="00"/>
    <w:family w:val="roman"/>
    <w:notTrueType/>
    <w:pitch w:val="default"/>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umanist777BT-LightCondensed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 w:name="Humanist777BT-LightItalicB">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dvOTbf7bbdaa">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BOOKO-R">
    <w:panose1 w:val="00000000000000000000"/>
    <w:charset w:val="00"/>
    <w:family w:val="roman"/>
    <w:notTrueType/>
    <w:pitch w:val="default"/>
    <w:sig w:usb0="00000003" w:usb1="00000000" w:usb2="00000000" w:usb3="00000000" w:csb0="00000001" w:csb1="00000000"/>
  </w:font>
  <w:font w:name="AdvBOOKO-B">
    <w:panose1 w:val="00000000000000000000"/>
    <w:charset w:val="00"/>
    <w:family w:val="roman"/>
    <w:notTrueType/>
    <w:pitch w:val="default"/>
    <w:sig w:usb0="00000003" w:usb1="00000000" w:usb2="00000000" w:usb3="00000000" w:csb0="00000001" w:csb1="00000000"/>
  </w:font>
  <w:font w:name="AdvPSFT-B">
    <w:panose1 w:val="00000000000000000000"/>
    <w:charset w:val="00"/>
    <w:family w:val="swiss"/>
    <w:notTrueType/>
    <w:pitch w:val="default"/>
    <w:sig w:usb0="00000003" w:usb1="00000000" w:usb2="00000000" w:usb3="00000000" w:csb0="00000001" w:csb1="00000000"/>
  </w:font>
  <w:font w:name="AdvBOOKO-I">
    <w:panose1 w:val="00000000000000000000"/>
    <w:charset w:val="00"/>
    <w:family w:val="roman"/>
    <w:notTrueType/>
    <w:pitch w:val="default"/>
    <w:sig w:usb0="00000003" w:usb1="00000000" w:usb2="00000000" w:usb3="00000000" w:csb0="00000001" w:csb1="00000000"/>
  </w:font>
  <w:font w:name="AdvOTae0047c1">
    <w:panose1 w:val="00000000000000000000"/>
    <w:charset w:val="00"/>
    <w:family w:val="roman"/>
    <w:notTrueType/>
    <w:pitch w:val="default"/>
    <w:sig w:usb0="00000003" w:usb1="00000000" w:usb2="00000000" w:usb3="00000000" w:csb0="00000001" w:csb1="00000000"/>
  </w:font>
  <w:font w:name="AdvOT62b630c4">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5BD0" w14:textId="77777777" w:rsidR="00BE6C83" w:rsidRDefault="00BE6C83">
    <w:pPr>
      <w:pStyle w:val="Footer"/>
      <w:jc w:val="center"/>
    </w:pPr>
    <w:r>
      <w:fldChar w:fldCharType="begin"/>
    </w:r>
    <w:r>
      <w:instrText>PAGE   \* MERGEFORMAT</w:instrText>
    </w:r>
    <w:r>
      <w:fldChar w:fldCharType="separate"/>
    </w:r>
    <w:r w:rsidR="00C01076">
      <w:rPr>
        <w:noProof/>
      </w:rPr>
      <w:t>2</w:t>
    </w:r>
    <w:r>
      <w:fldChar w:fldCharType="end"/>
    </w:r>
  </w:p>
  <w:p w14:paraId="1B160A83" w14:textId="77777777" w:rsidR="00BE6C83" w:rsidRDefault="00BE6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92AD7" w14:textId="77777777" w:rsidR="00026604" w:rsidRDefault="00026604" w:rsidP="00EA759F">
      <w:pPr>
        <w:spacing w:after="0" w:line="240" w:lineRule="auto"/>
      </w:pPr>
      <w:r>
        <w:separator/>
      </w:r>
    </w:p>
  </w:footnote>
  <w:footnote w:type="continuationSeparator" w:id="0">
    <w:p w14:paraId="3E0CEACC" w14:textId="77777777" w:rsidR="00026604" w:rsidRDefault="00026604" w:rsidP="00EA7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063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DB0CE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51C0D93"/>
    <w:multiLevelType w:val="hybridMultilevel"/>
    <w:tmpl w:val="C9961D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F9C334A"/>
    <w:multiLevelType w:val="hybridMultilevel"/>
    <w:tmpl w:val="92F41A90"/>
    <w:lvl w:ilvl="0" w:tplc="74E60860">
      <w:start w:val="25"/>
      <w:numFmt w:val="bullet"/>
      <w:lvlText w:val="-"/>
      <w:lvlJc w:val="left"/>
      <w:pPr>
        <w:ind w:left="390" w:hanging="360"/>
      </w:pPr>
      <w:rPr>
        <w:rFonts w:ascii="Calibri" w:eastAsia="Calibri" w:hAnsi="Calibri" w:cs="Calibr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4">
    <w:nsid w:val="774305B0"/>
    <w:multiLevelType w:val="hybridMultilevel"/>
    <w:tmpl w:val="B90EC184"/>
    <w:lvl w:ilvl="0" w:tplc="C52EEA58">
      <w:start w:val="1"/>
      <w:numFmt w:val="bullet"/>
      <w:lvlText w:val="-"/>
      <w:lvlJc w:val="left"/>
      <w:pPr>
        <w:ind w:left="720" w:hanging="360"/>
      </w:pPr>
      <w:rPr>
        <w:rFonts w:ascii="Calibri" w:eastAsia="SimSu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Laila Schmidt">
    <w15:presenceInfo w15:providerId="Windows Live" w15:userId="a66f1b6510ea8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9zftfzxpfa2ce22ar5dtx69zer0ra9w5sw&quot;&gt;Tine end note siste versjon&lt;record-ids&gt;&lt;item&gt;1116&lt;/item&gt;&lt;item&gt;1124&lt;/item&gt;&lt;item&gt;1227&lt;/item&gt;&lt;item&gt;1229&lt;/item&gt;&lt;item&gt;1651&lt;/item&gt;&lt;item&gt;1661&lt;/item&gt;&lt;item&gt;1710&lt;/item&gt;&lt;item&gt;1711&lt;/item&gt;&lt;item&gt;2500&lt;/item&gt;&lt;item&gt;2616&lt;/item&gt;&lt;item&gt;2817&lt;/item&gt;&lt;/record-ids&gt;&lt;/item&gt;&lt;/Libraries&gt;"/>
  </w:docVars>
  <w:rsids>
    <w:rsidRoot w:val="00064E62"/>
    <w:rsid w:val="000046BB"/>
    <w:rsid w:val="00011BA3"/>
    <w:rsid w:val="00015666"/>
    <w:rsid w:val="00017580"/>
    <w:rsid w:val="00017DEE"/>
    <w:rsid w:val="00020389"/>
    <w:rsid w:val="00026604"/>
    <w:rsid w:val="00026E56"/>
    <w:rsid w:val="0003192E"/>
    <w:rsid w:val="00031B42"/>
    <w:rsid w:val="00031C6E"/>
    <w:rsid w:val="000325E6"/>
    <w:rsid w:val="00032AD6"/>
    <w:rsid w:val="00035990"/>
    <w:rsid w:val="0003682C"/>
    <w:rsid w:val="00036CDA"/>
    <w:rsid w:val="000374D3"/>
    <w:rsid w:val="00042384"/>
    <w:rsid w:val="00044D9D"/>
    <w:rsid w:val="000539CE"/>
    <w:rsid w:val="00055B39"/>
    <w:rsid w:val="00057A86"/>
    <w:rsid w:val="0006228E"/>
    <w:rsid w:val="00062581"/>
    <w:rsid w:val="000647AA"/>
    <w:rsid w:val="00064E62"/>
    <w:rsid w:val="000656F0"/>
    <w:rsid w:val="000662FB"/>
    <w:rsid w:val="00070E35"/>
    <w:rsid w:val="00072820"/>
    <w:rsid w:val="000729F0"/>
    <w:rsid w:val="000737E1"/>
    <w:rsid w:val="00073FAC"/>
    <w:rsid w:val="00074217"/>
    <w:rsid w:val="00074218"/>
    <w:rsid w:val="00077377"/>
    <w:rsid w:val="00077ACF"/>
    <w:rsid w:val="000829A8"/>
    <w:rsid w:val="00084B1B"/>
    <w:rsid w:val="00085E56"/>
    <w:rsid w:val="00087695"/>
    <w:rsid w:val="000909DE"/>
    <w:rsid w:val="00094058"/>
    <w:rsid w:val="00094ED6"/>
    <w:rsid w:val="000A0ECD"/>
    <w:rsid w:val="000A2642"/>
    <w:rsid w:val="000A44E9"/>
    <w:rsid w:val="000B2B22"/>
    <w:rsid w:val="000B46A1"/>
    <w:rsid w:val="000B5A74"/>
    <w:rsid w:val="000C08CD"/>
    <w:rsid w:val="000C25A5"/>
    <w:rsid w:val="000C39D7"/>
    <w:rsid w:val="000C3B6E"/>
    <w:rsid w:val="000C73FB"/>
    <w:rsid w:val="000D0403"/>
    <w:rsid w:val="000D1EED"/>
    <w:rsid w:val="000D29DE"/>
    <w:rsid w:val="000D4F09"/>
    <w:rsid w:val="000D524F"/>
    <w:rsid w:val="000D660A"/>
    <w:rsid w:val="000E1DE5"/>
    <w:rsid w:val="000E2C5D"/>
    <w:rsid w:val="000E6354"/>
    <w:rsid w:val="000E6B46"/>
    <w:rsid w:val="000F1B29"/>
    <w:rsid w:val="000F4554"/>
    <w:rsid w:val="000F5242"/>
    <w:rsid w:val="00102859"/>
    <w:rsid w:val="00102C9A"/>
    <w:rsid w:val="00103A65"/>
    <w:rsid w:val="001051E1"/>
    <w:rsid w:val="00106377"/>
    <w:rsid w:val="001072B1"/>
    <w:rsid w:val="0011090B"/>
    <w:rsid w:val="00116642"/>
    <w:rsid w:val="00121FA6"/>
    <w:rsid w:val="00124308"/>
    <w:rsid w:val="00125D4B"/>
    <w:rsid w:val="00127339"/>
    <w:rsid w:val="00127BB5"/>
    <w:rsid w:val="00135DEE"/>
    <w:rsid w:val="0014011D"/>
    <w:rsid w:val="00143635"/>
    <w:rsid w:val="0014393F"/>
    <w:rsid w:val="001440D1"/>
    <w:rsid w:val="00144900"/>
    <w:rsid w:val="001456F7"/>
    <w:rsid w:val="00151612"/>
    <w:rsid w:val="00151A99"/>
    <w:rsid w:val="001523AE"/>
    <w:rsid w:val="0015301E"/>
    <w:rsid w:val="0015485D"/>
    <w:rsid w:val="001650B8"/>
    <w:rsid w:val="00165CB3"/>
    <w:rsid w:val="00167592"/>
    <w:rsid w:val="0017269B"/>
    <w:rsid w:val="00172DBF"/>
    <w:rsid w:val="00173105"/>
    <w:rsid w:val="00175605"/>
    <w:rsid w:val="00175DD9"/>
    <w:rsid w:val="001763A0"/>
    <w:rsid w:val="001769F6"/>
    <w:rsid w:val="00181763"/>
    <w:rsid w:val="00181AEF"/>
    <w:rsid w:val="00182965"/>
    <w:rsid w:val="001842E9"/>
    <w:rsid w:val="00184AC1"/>
    <w:rsid w:val="00184C18"/>
    <w:rsid w:val="001865F9"/>
    <w:rsid w:val="0019045B"/>
    <w:rsid w:val="00191232"/>
    <w:rsid w:val="00192255"/>
    <w:rsid w:val="0019335D"/>
    <w:rsid w:val="0019362B"/>
    <w:rsid w:val="00194F03"/>
    <w:rsid w:val="001956F9"/>
    <w:rsid w:val="00195C2D"/>
    <w:rsid w:val="001961CE"/>
    <w:rsid w:val="001968B5"/>
    <w:rsid w:val="00196A18"/>
    <w:rsid w:val="001A242E"/>
    <w:rsid w:val="001A54B6"/>
    <w:rsid w:val="001A69CE"/>
    <w:rsid w:val="001A735F"/>
    <w:rsid w:val="001B2E20"/>
    <w:rsid w:val="001B570B"/>
    <w:rsid w:val="001B6C8F"/>
    <w:rsid w:val="001C0334"/>
    <w:rsid w:val="001C43E8"/>
    <w:rsid w:val="001C46D2"/>
    <w:rsid w:val="001C5450"/>
    <w:rsid w:val="001C6595"/>
    <w:rsid w:val="001C65D3"/>
    <w:rsid w:val="001C6C60"/>
    <w:rsid w:val="001D04F4"/>
    <w:rsid w:val="001D3D29"/>
    <w:rsid w:val="001D7E96"/>
    <w:rsid w:val="001E0ED1"/>
    <w:rsid w:val="001E14F6"/>
    <w:rsid w:val="001E2CDD"/>
    <w:rsid w:val="001E320E"/>
    <w:rsid w:val="001F0850"/>
    <w:rsid w:val="001F174B"/>
    <w:rsid w:val="001F5B0D"/>
    <w:rsid w:val="001F7BA1"/>
    <w:rsid w:val="002000C0"/>
    <w:rsid w:val="002022A2"/>
    <w:rsid w:val="00205F7F"/>
    <w:rsid w:val="00206A26"/>
    <w:rsid w:val="002072A6"/>
    <w:rsid w:val="00211564"/>
    <w:rsid w:val="00214270"/>
    <w:rsid w:val="00215289"/>
    <w:rsid w:val="00217C63"/>
    <w:rsid w:val="00217CC3"/>
    <w:rsid w:val="0022420A"/>
    <w:rsid w:val="002255B2"/>
    <w:rsid w:val="00230007"/>
    <w:rsid w:val="0023084A"/>
    <w:rsid w:val="00230D46"/>
    <w:rsid w:val="00236CF4"/>
    <w:rsid w:val="00240231"/>
    <w:rsid w:val="002406E7"/>
    <w:rsid w:val="00241807"/>
    <w:rsid w:val="00244DF3"/>
    <w:rsid w:val="002464A2"/>
    <w:rsid w:val="00250C36"/>
    <w:rsid w:val="00251442"/>
    <w:rsid w:val="002517EE"/>
    <w:rsid w:val="00262252"/>
    <w:rsid w:val="00265E47"/>
    <w:rsid w:val="0026684B"/>
    <w:rsid w:val="00266F3C"/>
    <w:rsid w:val="00270221"/>
    <w:rsid w:val="0027519A"/>
    <w:rsid w:val="002753A1"/>
    <w:rsid w:val="002842F5"/>
    <w:rsid w:val="00284790"/>
    <w:rsid w:val="00287608"/>
    <w:rsid w:val="002904FD"/>
    <w:rsid w:val="002A1349"/>
    <w:rsid w:val="002A26E9"/>
    <w:rsid w:val="002A30D7"/>
    <w:rsid w:val="002A3BC1"/>
    <w:rsid w:val="002A47C3"/>
    <w:rsid w:val="002A5F25"/>
    <w:rsid w:val="002B0315"/>
    <w:rsid w:val="002B056B"/>
    <w:rsid w:val="002B09E7"/>
    <w:rsid w:val="002B2935"/>
    <w:rsid w:val="002B33F8"/>
    <w:rsid w:val="002B36A1"/>
    <w:rsid w:val="002B4EA9"/>
    <w:rsid w:val="002B7F77"/>
    <w:rsid w:val="002C3B63"/>
    <w:rsid w:val="002D0927"/>
    <w:rsid w:val="002D4303"/>
    <w:rsid w:val="002D6B8E"/>
    <w:rsid w:val="002D79C8"/>
    <w:rsid w:val="002E4622"/>
    <w:rsid w:val="002E7906"/>
    <w:rsid w:val="002F18AD"/>
    <w:rsid w:val="002F2D9B"/>
    <w:rsid w:val="002F4653"/>
    <w:rsid w:val="00303373"/>
    <w:rsid w:val="00303406"/>
    <w:rsid w:val="00304A82"/>
    <w:rsid w:val="00305D0B"/>
    <w:rsid w:val="00305D97"/>
    <w:rsid w:val="00306805"/>
    <w:rsid w:val="003146BD"/>
    <w:rsid w:val="00317932"/>
    <w:rsid w:val="00320F20"/>
    <w:rsid w:val="00321409"/>
    <w:rsid w:val="00322B38"/>
    <w:rsid w:val="00322E02"/>
    <w:rsid w:val="00323DB7"/>
    <w:rsid w:val="00330BD4"/>
    <w:rsid w:val="0033661A"/>
    <w:rsid w:val="003370EC"/>
    <w:rsid w:val="00340688"/>
    <w:rsid w:val="003456B8"/>
    <w:rsid w:val="00346A1A"/>
    <w:rsid w:val="003501AF"/>
    <w:rsid w:val="0036435B"/>
    <w:rsid w:val="00365470"/>
    <w:rsid w:val="00365A39"/>
    <w:rsid w:val="00370800"/>
    <w:rsid w:val="00371C21"/>
    <w:rsid w:val="00374E8A"/>
    <w:rsid w:val="0037581F"/>
    <w:rsid w:val="003763E6"/>
    <w:rsid w:val="003768EB"/>
    <w:rsid w:val="00377809"/>
    <w:rsid w:val="00377914"/>
    <w:rsid w:val="00377AAF"/>
    <w:rsid w:val="0038125B"/>
    <w:rsid w:val="003837C7"/>
    <w:rsid w:val="003859AA"/>
    <w:rsid w:val="003860AB"/>
    <w:rsid w:val="00387D4A"/>
    <w:rsid w:val="003924DC"/>
    <w:rsid w:val="00392B4E"/>
    <w:rsid w:val="00397D39"/>
    <w:rsid w:val="00397FD0"/>
    <w:rsid w:val="003A358C"/>
    <w:rsid w:val="003A42DC"/>
    <w:rsid w:val="003A5D4C"/>
    <w:rsid w:val="003B0CDA"/>
    <w:rsid w:val="003B1030"/>
    <w:rsid w:val="003B1AB5"/>
    <w:rsid w:val="003B5C28"/>
    <w:rsid w:val="003B70B1"/>
    <w:rsid w:val="003B769D"/>
    <w:rsid w:val="003C4DDE"/>
    <w:rsid w:val="003C57AF"/>
    <w:rsid w:val="003C7624"/>
    <w:rsid w:val="003D7C38"/>
    <w:rsid w:val="003E1AD3"/>
    <w:rsid w:val="003E1E97"/>
    <w:rsid w:val="003E2101"/>
    <w:rsid w:val="003E3458"/>
    <w:rsid w:val="003E464D"/>
    <w:rsid w:val="003E64AA"/>
    <w:rsid w:val="003F0C91"/>
    <w:rsid w:val="003F2FFB"/>
    <w:rsid w:val="003F5B92"/>
    <w:rsid w:val="003F623F"/>
    <w:rsid w:val="003F663F"/>
    <w:rsid w:val="003F6CC6"/>
    <w:rsid w:val="00400626"/>
    <w:rsid w:val="0040066A"/>
    <w:rsid w:val="00403CB3"/>
    <w:rsid w:val="00404A21"/>
    <w:rsid w:val="00406513"/>
    <w:rsid w:val="00406BE3"/>
    <w:rsid w:val="0040773A"/>
    <w:rsid w:val="0041030D"/>
    <w:rsid w:val="004104BB"/>
    <w:rsid w:val="00411BF6"/>
    <w:rsid w:val="00411F29"/>
    <w:rsid w:val="00412392"/>
    <w:rsid w:val="00412544"/>
    <w:rsid w:val="00412BA5"/>
    <w:rsid w:val="004133AF"/>
    <w:rsid w:val="004170FC"/>
    <w:rsid w:val="00420EAD"/>
    <w:rsid w:val="004233DD"/>
    <w:rsid w:val="00426A40"/>
    <w:rsid w:val="00426E4D"/>
    <w:rsid w:val="00426E53"/>
    <w:rsid w:val="00427830"/>
    <w:rsid w:val="00431B9F"/>
    <w:rsid w:val="004340F8"/>
    <w:rsid w:val="00434915"/>
    <w:rsid w:val="00434CA2"/>
    <w:rsid w:val="004350C4"/>
    <w:rsid w:val="00435C52"/>
    <w:rsid w:val="004369C5"/>
    <w:rsid w:val="00444866"/>
    <w:rsid w:val="00451001"/>
    <w:rsid w:val="004520A5"/>
    <w:rsid w:val="00454E32"/>
    <w:rsid w:val="00455654"/>
    <w:rsid w:val="00455D03"/>
    <w:rsid w:val="004607D2"/>
    <w:rsid w:val="00460FA6"/>
    <w:rsid w:val="0046367C"/>
    <w:rsid w:val="00463F04"/>
    <w:rsid w:val="00465188"/>
    <w:rsid w:val="00465792"/>
    <w:rsid w:val="004676B4"/>
    <w:rsid w:val="00467BFD"/>
    <w:rsid w:val="00472AF0"/>
    <w:rsid w:val="004746F7"/>
    <w:rsid w:val="004749E2"/>
    <w:rsid w:val="00476068"/>
    <w:rsid w:val="00477ACF"/>
    <w:rsid w:val="0048154F"/>
    <w:rsid w:val="00482F13"/>
    <w:rsid w:val="004842CB"/>
    <w:rsid w:val="00485F2A"/>
    <w:rsid w:val="00490A26"/>
    <w:rsid w:val="004917B2"/>
    <w:rsid w:val="00492B33"/>
    <w:rsid w:val="00493FEF"/>
    <w:rsid w:val="00494E3D"/>
    <w:rsid w:val="0049673C"/>
    <w:rsid w:val="004A0A3A"/>
    <w:rsid w:val="004A4C4C"/>
    <w:rsid w:val="004A70EC"/>
    <w:rsid w:val="004A76AE"/>
    <w:rsid w:val="004B1B1D"/>
    <w:rsid w:val="004B4604"/>
    <w:rsid w:val="004B48E0"/>
    <w:rsid w:val="004C51D2"/>
    <w:rsid w:val="004C5437"/>
    <w:rsid w:val="004C7D42"/>
    <w:rsid w:val="004D18D7"/>
    <w:rsid w:val="004D1B42"/>
    <w:rsid w:val="004D238C"/>
    <w:rsid w:val="004D70FB"/>
    <w:rsid w:val="004D7EB6"/>
    <w:rsid w:val="004E1EA3"/>
    <w:rsid w:val="004E1FEE"/>
    <w:rsid w:val="004F007A"/>
    <w:rsid w:val="004F1D8B"/>
    <w:rsid w:val="004F55FE"/>
    <w:rsid w:val="004F6DE2"/>
    <w:rsid w:val="004F7DE1"/>
    <w:rsid w:val="00501052"/>
    <w:rsid w:val="00502D07"/>
    <w:rsid w:val="00504E64"/>
    <w:rsid w:val="00505854"/>
    <w:rsid w:val="005074FF"/>
    <w:rsid w:val="00507C0D"/>
    <w:rsid w:val="00507C14"/>
    <w:rsid w:val="00507D06"/>
    <w:rsid w:val="005111FC"/>
    <w:rsid w:val="0051580C"/>
    <w:rsid w:val="00515F14"/>
    <w:rsid w:val="00515FEA"/>
    <w:rsid w:val="00516873"/>
    <w:rsid w:val="005217D6"/>
    <w:rsid w:val="005241F8"/>
    <w:rsid w:val="00524CB2"/>
    <w:rsid w:val="00530738"/>
    <w:rsid w:val="00534422"/>
    <w:rsid w:val="00534684"/>
    <w:rsid w:val="00536B8A"/>
    <w:rsid w:val="00536CE5"/>
    <w:rsid w:val="005412A8"/>
    <w:rsid w:val="00541635"/>
    <w:rsid w:val="00542D4C"/>
    <w:rsid w:val="00546F70"/>
    <w:rsid w:val="00547051"/>
    <w:rsid w:val="005508A9"/>
    <w:rsid w:val="00550973"/>
    <w:rsid w:val="00556138"/>
    <w:rsid w:val="0055667B"/>
    <w:rsid w:val="005571C5"/>
    <w:rsid w:val="00557681"/>
    <w:rsid w:val="00557969"/>
    <w:rsid w:val="005608E1"/>
    <w:rsid w:val="005612C4"/>
    <w:rsid w:val="005639A5"/>
    <w:rsid w:val="005669ED"/>
    <w:rsid w:val="0057258C"/>
    <w:rsid w:val="00572E51"/>
    <w:rsid w:val="00574CC9"/>
    <w:rsid w:val="00576020"/>
    <w:rsid w:val="00577BD8"/>
    <w:rsid w:val="00580552"/>
    <w:rsid w:val="00581336"/>
    <w:rsid w:val="00585673"/>
    <w:rsid w:val="00586450"/>
    <w:rsid w:val="0059154C"/>
    <w:rsid w:val="0059205B"/>
    <w:rsid w:val="00592400"/>
    <w:rsid w:val="005925F0"/>
    <w:rsid w:val="00593C7B"/>
    <w:rsid w:val="00596880"/>
    <w:rsid w:val="005970D3"/>
    <w:rsid w:val="0059753E"/>
    <w:rsid w:val="00597A67"/>
    <w:rsid w:val="005A07C2"/>
    <w:rsid w:val="005A20D6"/>
    <w:rsid w:val="005A3349"/>
    <w:rsid w:val="005A4721"/>
    <w:rsid w:val="005A75AE"/>
    <w:rsid w:val="005B1C94"/>
    <w:rsid w:val="005B4FF6"/>
    <w:rsid w:val="005B5675"/>
    <w:rsid w:val="005B7BB6"/>
    <w:rsid w:val="005C011C"/>
    <w:rsid w:val="005C2147"/>
    <w:rsid w:val="005C6B32"/>
    <w:rsid w:val="005C6C49"/>
    <w:rsid w:val="005D13F2"/>
    <w:rsid w:val="005D246D"/>
    <w:rsid w:val="005D787B"/>
    <w:rsid w:val="005D7F12"/>
    <w:rsid w:val="005E10C4"/>
    <w:rsid w:val="005E2F7A"/>
    <w:rsid w:val="005E4549"/>
    <w:rsid w:val="005E4E62"/>
    <w:rsid w:val="0060048F"/>
    <w:rsid w:val="00602494"/>
    <w:rsid w:val="00602B87"/>
    <w:rsid w:val="00602D2B"/>
    <w:rsid w:val="00605021"/>
    <w:rsid w:val="006055C6"/>
    <w:rsid w:val="00607D17"/>
    <w:rsid w:val="00611F20"/>
    <w:rsid w:val="00614B7A"/>
    <w:rsid w:val="00617C2D"/>
    <w:rsid w:val="00622A7B"/>
    <w:rsid w:val="00623088"/>
    <w:rsid w:val="00626A00"/>
    <w:rsid w:val="00630039"/>
    <w:rsid w:val="00630EAD"/>
    <w:rsid w:val="00636D7B"/>
    <w:rsid w:val="00640985"/>
    <w:rsid w:val="00640F57"/>
    <w:rsid w:val="0064118A"/>
    <w:rsid w:val="0064137A"/>
    <w:rsid w:val="00644F6C"/>
    <w:rsid w:val="006457BA"/>
    <w:rsid w:val="00646281"/>
    <w:rsid w:val="00647258"/>
    <w:rsid w:val="00651BDE"/>
    <w:rsid w:val="00653D06"/>
    <w:rsid w:val="006543B0"/>
    <w:rsid w:val="00654BA3"/>
    <w:rsid w:val="0065500E"/>
    <w:rsid w:val="00661431"/>
    <w:rsid w:val="006640D6"/>
    <w:rsid w:val="00664D04"/>
    <w:rsid w:val="00664EB2"/>
    <w:rsid w:val="00667A87"/>
    <w:rsid w:val="00673C72"/>
    <w:rsid w:val="00673D51"/>
    <w:rsid w:val="00674D28"/>
    <w:rsid w:val="00682C46"/>
    <w:rsid w:val="00682C94"/>
    <w:rsid w:val="00691D02"/>
    <w:rsid w:val="00692B48"/>
    <w:rsid w:val="0069701E"/>
    <w:rsid w:val="00697B9E"/>
    <w:rsid w:val="006A1656"/>
    <w:rsid w:val="006A17E8"/>
    <w:rsid w:val="006A41E1"/>
    <w:rsid w:val="006A7636"/>
    <w:rsid w:val="006A7955"/>
    <w:rsid w:val="006A7C47"/>
    <w:rsid w:val="006B255B"/>
    <w:rsid w:val="006B38D6"/>
    <w:rsid w:val="006B3DEE"/>
    <w:rsid w:val="006B41A1"/>
    <w:rsid w:val="006B4EF8"/>
    <w:rsid w:val="006C0609"/>
    <w:rsid w:val="006C0989"/>
    <w:rsid w:val="006C127A"/>
    <w:rsid w:val="006C2987"/>
    <w:rsid w:val="006C2EB4"/>
    <w:rsid w:val="006C5A46"/>
    <w:rsid w:val="006C64C5"/>
    <w:rsid w:val="006C7BAA"/>
    <w:rsid w:val="006D3F55"/>
    <w:rsid w:val="006D5362"/>
    <w:rsid w:val="006E0A6A"/>
    <w:rsid w:val="006E0C74"/>
    <w:rsid w:val="006E3B3B"/>
    <w:rsid w:val="006E3B50"/>
    <w:rsid w:val="006E45F9"/>
    <w:rsid w:val="006E4B71"/>
    <w:rsid w:val="006E5435"/>
    <w:rsid w:val="006F25E0"/>
    <w:rsid w:val="006F3A16"/>
    <w:rsid w:val="00700330"/>
    <w:rsid w:val="00710A92"/>
    <w:rsid w:val="0071672D"/>
    <w:rsid w:val="007200C9"/>
    <w:rsid w:val="00722F28"/>
    <w:rsid w:val="007238CB"/>
    <w:rsid w:val="0072502D"/>
    <w:rsid w:val="00725739"/>
    <w:rsid w:val="0072751D"/>
    <w:rsid w:val="00727F04"/>
    <w:rsid w:val="0073186B"/>
    <w:rsid w:val="00733001"/>
    <w:rsid w:val="00733FB2"/>
    <w:rsid w:val="007350C0"/>
    <w:rsid w:val="00741799"/>
    <w:rsid w:val="007419C6"/>
    <w:rsid w:val="00743366"/>
    <w:rsid w:val="00745099"/>
    <w:rsid w:val="0074707D"/>
    <w:rsid w:val="0075087A"/>
    <w:rsid w:val="0075117C"/>
    <w:rsid w:val="00752457"/>
    <w:rsid w:val="00757622"/>
    <w:rsid w:val="00760357"/>
    <w:rsid w:val="00770882"/>
    <w:rsid w:val="0077172A"/>
    <w:rsid w:val="007723B5"/>
    <w:rsid w:val="00773044"/>
    <w:rsid w:val="007740EF"/>
    <w:rsid w:val="00775AB0"/>
    <w:rsid w:val="0078014B"/>
    <w:rsid w:val="0078045D"/>
    <w:rsid w:val="00780ED7"/>
    <w:rsid w:val="00781BE1"/>
    <w:rsid w:val="00783155"/>
    <w:rsid w:val="00784028"/>
    <w:rsid w:val="00784EEE"/>
    <w:rsid w:val="00786F76"/>
    <w:rsid w:val="00792651"/>
    <w:rsid w:val="007926CC"/>
    <w:rsid w:val="007928D2"/>
    <w:rsid w:val="00792CF9"/>
    <w:rsid w:val="00793F77"/>
    <w:rsid w:val="00795926"/>
    <w:rsid w:val="00795E01"/>
    <w:rsid w:val="0079759A"/>
    <w:rsid w:val="007976DC"/>
    <w:rsid w:val="007A2160"/>
    <w:rsid w:val="007A45B3"/>
    <w:rsid w:val="007A57BD"/>
    <w:rsid w:val="007A715C"/>
    <w:rsid w:val="007B27B8"/>
    <w:rsid w:val="007B4EB5"/>
    <w:rsid w:val="007B51FA"/>
    <w:rsid w:val="007C39DC"/>
    <w:rsid w:val="007C535B"/>
    <w:rsid w:val="007C794E"/>
    <w:rsid w:val="007D0A41"/>
    <w:rsid w:val="007D4411"/>
    <w:rsid w:val="007E0CCD"/>
    <w:rsid w:val="007E2CA9"/>
    <w:rsid w:val="007E3434"/>
    <w:rsid w:val="007E67A4"/>
    <w:rsid w:val="007E7EA1"/>
    <w:rsid w:val="007F1B5A"/>
    <w:rsid w:val="007F1C26"/>
    <w:rsid w:val="007F3F32"/>
    <w:rsid w:val="007F5952"/>
    <w:rsid w:val="00801571"/>
    <w:rsid w:val="0080331F"/>
    <w:rsid w:val="00803608"/>
    <w:rsid w:val="008135F8"/>
    <w:rsid w:val="00817CAD"/>
    <w:rsid w:val="0082014D"/>
    <w:rsid w:val="008201C4"/>
    <w:rsid w:val="008240BA"/>
    <w:rsid w:val="00824983"/>
    <w:rsid w:val="00832BE0"/>
    <w:rsid w:val="008332E1"/>
    <w:rsid w:val="00834DFE"/>
    <w:rsid w:val="008408B0"/>
    <w:rsid w:val="00843D59"/>
    <w:rsid w:val="00844BFE"/>
    <w:rsid w:val="00853FA3"/>
    <w:rsid w:val="008605CC"/>
    <w:rsid w:val="00863074"/>
    <w:rsid w:val="008673A4"/>
    <w:rsid w:val="008760EE"/>
    <w:rsid w:val="00880495"/>
    <w:rsid w:val="00880B6D"/>
    <w:rsid w:val="008818E4"/>
    <w:rsid w:val="00881B31"/>
    <w:rsid w:val="00884082"/>
    <w:rsid w:val="008844B2"/>
    <w:rsid w:val="008863DE"/>
    <w:rsid w:val="00886BE6"/>
    <w:rsid w:val="00887012"/>
    <w:rsid w:val="00887B72"/>
    <w:rsid w:val="00890BCC"/>
    <w:rsid w:val="00895BFD"/>
    <w:rsid w:val="00897F11"/>
    <w:rsid w:val="008A27A9"/>
    <w:rsid w:val="008A4C00"/>
    <w:rsid w:val="008A4DE3"/>
    <w:rsid w:val="008A712D"/>
    <w:rsid w:val="008B08BD"/>
    <w:rsid w:val="008B1C35"/>
    <w:rsid w:val="008B3549"/>
    <w:rsid w:val="008B793F"/>
    <w:rsid w:val="008C009A"/>
    <w:rsid w:val="008C24D0"/>
    <w:rsid w:val="008C5E26"/>
    <w:rsid w:val="008D0C22"/>
    <w:rsid w:val="008D0F52"/>
    <w:rsid w:val="008D4114"/>
    <w:rsid w:val="008D53F9"/>
    <w:rsid w:val="008D7D59"/>
    <w:rsid w:val="008E0F21"/>
    <w:rsid w:val="008E259F"/>
    <w:rsid w:val="008E3EDB"/>
    <w:rsid w:val="008E6BEC"/>
    <w:rsid w:val="008F097B"/>
    <w:rsid w:val="008F3148"/>
    <w:rsid w:val="008F59C4"/>
    <w:rsid w:val="00901439"/>
    <w:rsid w:val="0090466C"/>
    <w:rsid w:val="00906581"/>
    <w:rsid w:val="00906AF1"/>
    <w:rsid w:val="009075C4"/>
    <w:rsid w:val="0091092E"/>
    <w:rsid w:val="0091300E"/>
    <w:rsid w:val="00916D06"/>
    <w:rsid w:val="0092037D"/>
    <w:rsid w:val="00921473"/>
    <w:rsid w:val="00925CAD"/>
    <w:rsid w:val="00925F2B"/>
    <w:rsid w:val="009302CC"/>
    <w:rsid w:val="0093410C"/>
    <w:rsid w:val="00935C56"/>
    <w:rsid w:val="009362AB"/>
    <w:rsid w:val="00940260"/>
    <w:rsid w:val="00940D8E"/>
    <w:rsid w:val="0094422C"/>
    <w:rsid w:val="0096349A"/>
    <w:rsid w:val="00964FC4"/>
    <w:rsid w:val="00967779"/>
    <w:rsid w:val="00974BFA"/>
    <w:rsid w:val="00977B78"/>
    <w:rsid w:val="00981671"/>
    <w:rsid w:val="00982D77"/>
    <w:rsid w:val="009878ED"/>
    <w:rsid w:val="0099031D"/>
    <w:rsid w:val="00991D20"/>
    <w:rsid w:val="009968EF"/>
    <w:rsid w:val="009A0A9D"/>
    <w:rsid w:val="009A11B1"/>
    <w:rsid w:val="009A6E15"/>
    <w:rsid w:val="009B158F"/>
    <w:rsid w:val="009B1780"/>
    <w:rsid w:val="009B2C1E"/>
    <w:rsid w:val="009B7056"/>
    <w:rsid w:val="009B7104"/>
    <w:rsid w:val="009C1C54"/>
    <w:rsid w:val="009C2DB4"/>
    <w:rsid w:val="009C57DB"/>
    <w:rsid w:val="009C63A0"/>
    <w:rsid w:val="009D0179"/>
    <w:rsid w:val="009D5622"/>
    <w:rsid w:val="009E2A7F"/>
    <w:rsid w:val="009E3F6A"/>
    <w:rsid w:val="009E4DD9"/>
    <w:rsid w:val="009E5617"/>
    <w:rsid w:val="009F0E70"/>
    <w:rsid w:val="009F10F7"/>
    <w:rsid w:val="009F3130"/>
    <w:rsid w:val="009F4863"/>
    <w:rsid w:val="009F5490"/>
    <w:rsid w:val="009F6306"/>
    <w:rsid w:val="009F6CA9"/>
    <w:rsid w:val="00A00C26"/>
    <w:rsid w:val="00A02153"/>
    <w:rsid w:val="00A05B5B"/>
    <w:rsid w:val="00A07149"/>
    <w:rsid w:val="00A10494"/>
    <w:rsid w:val="00A212F4"/>
    <w:rsid w:val="00A23B31"/>
    <w:rsid w:val="00A2535F"/>
    <w:rsid w:val="00A3204D"/>
    <w:rsid w:val="00A3753A"/>
    <w:rsid w:val="00A4367D"/>
    <w:rsid w:val="00A46D43"/>
    <w:rsid w:val="00A47185"/>
    <w:rsid w:val="00A47BE6"/>
    <w:rsid w:val="00A50036"/>
    <w:rsid w:val="00A507C6"/>
    <w:rsid w:val="00A51115"/>
    <w:rsid w:val="00A51AB0"/>
    <w:rsid w:val="00A53716"/>
    <w:rsid w:val="00A555AA"/>
    <w:rsid w:val="00A55B59"/>
    <w:rsid w:val="00A607AC"/>
    <w:rsid w:val="00A64286"/>
    <w:rsid w:val="00A76EC2"/>
    <w:rsid w:val="00A77C09"/>
    <w:rsid w:val="00A80DB1"/>
    <w:rsid w:val="00A80F78"/>
    <w:rsid w:val="00A86166"/>
    <w:rsid w:val="00A928E3"/>
    <w:rsid w:val="00A96800"/>
    <w:rsid w:val="00AB185B"/>
    <w:rsid w:val="00AB326C"/>
    <w:rsid w:val="00AC6BC1"/>
    <w:rsid w:val="00AD4308"/>
    <w:rsid w:val="00AD47CA"/>
    <w:rsid w:val="00AD6AB7"/>
    <w:rsid w:val="00AE00D8"/>
    <w:rsid w:val="00AE1664"/>
    <w:rsid w:val="00AE2BB7"/>
    <w:rsid w:val="00AE4BF7"/>
    <w:rsid w:val="00AE53FB"/>
    <w:rsid w:val="00AF37F9"/>
    <w:rsid w:val="00AF4FC1"/>
    <w:rsid w:val="00AF5FA2"/>
    <w:rsid w:val="00AF7979"/>
    <w:rsid w:val="00B00231"/>
    <w:rsid w:val="00B0105B"/>
    <w:rsid w:val="00B021FE"/>
    <w:rsid w:val="00B06A65"/>
    <w:rsid w:val="00B06FD2"/>
    <w:rsid w:val="00B0751C"/>
    <w:rsid w:val="00B16DB9"/>
    <w:rsid w:val="00B2096D"/>
    <w:rsid w:val="00B20AD9"/>
    <w:rsid w:val="00B230EA"/>
    <w:rsid w:val="00B23F7F"/>
    <w:rsid w:val="00B252A7"/>
    <w:rsid w:val="00B25C67"/>
    <w:rsid w:val="00B31C58"/>
    <w:rsid w:val="00B3489E"/>
    <w:rsid w:val="00B35B53"/>
    <w:rsid w:val="00B36BF0"/>
    <w:rsid w:val="00B42964"/>
    <w:rsid w:val="00B432C5"/>
    <w:rsid w:val="00B4515C"/>
    <w:rsid w:val="00B45A83"/>
    <w:rsid w:val="00B466BB"/>
    <w:rsid w:val="00B46D3F"/>
    <w:rsid w:val="00B47FF8"/>
    <w:rsid w:val="00B5153E"/>
    <w:rsid w:val="00B549D1"/>
    <w:rsid w:val="00B6030C"/>
    <w:rsid w:val="00B67FDD"/>
    <w:rsid w:val="00B70ACA"/>
    <w:rsid w:val="00B735D1"/>
    <w:rsid w:val="00B75FBF"/>
    <w:rsid w:val="00B765BF"/>
    <w:rsid w:val="00B7698F"/>
    <w:rsid w:val="00B76DB0"/>
    <w:rsid w:val="00B8100D"/>
    <w:rsid w:val="00B8137B"/>
    <w:rsid w:val="00B82150"/>
    <w:rsid w:val="00B8514D"/>
    <w:rsid w:val="00B85FC3"/>
    <w:rsid w:val="00B870BC"/>
    <w:rsid w:val="00BA2C2A"/>
    <w:rsid w:val="00BA3A0B"/>
    <w:rsid w:val="00BA3B1F"/>
    <w:rsid w:val="00BB2CE3"/>
    <w:rsid w:val="00BB2F6F"/>
    <w:rsid w:val="00BC3E2E"/>
    <w:rsid w:val="00BC4454"/>
    <w:rsid w:val="00BD0EDB"/>
    <w:rsid w:val="00BD19A8"/>
    <w:rsid w:val="00BD2361"/>
    <w:rsid w:val="00BD2BDD"/>
    <w:rsid w:val="00BD434A"/>
    <w:rsid w:val="00BD461D"/>
    <w:rsid w:val="00BD5D19"/>
    <w:rsid w:val="00BD69AA"/>
    <w:rsid w:val="00BE3195"/>
    <w:rsid w:val="00BE5CEA"/>
    <w:rsid w:val="00BE63BF"/>
    <w:rsid w:val="00BE6C83"/>
    <w:rsid w:val="00BE7B11"/>
    <w:rsid w:val="00BF06D0"/>
    <w:rsid w:val="00BF5BE2"/>
    <w:rsid w:val="00BF7300"/>
    <w:rsid w:val="00C006CF"/>
    <w:rsid w:val="00C01076"/>
    <w:rsid w:val="00C02145"/>
    <w:rsid w:val="00C04D6D"/>
    <w:rsid w:val="00C04EB4"/>
    <w:rsid w:val="00C103F4"/>
    <w:rsid w:val="00C115FA"/>
    <w:rsid w:val="00C158A4"/>
    <w:rsid w:val="00C17731"/>
    <w:rsid w:val="00C17851"/>
    <w:rsid w:val="00C218DD"/>
    <w:rsid w:val="00C21F2D"/>
    <w:rsid w:val="00C233DD"/>
    <w:rsid w:val="00C241F7"/>
    <w:rsid w:val="00C26C84"/>
    <w:rsid w:val="00C276A8"/>
    <w:rsid w:val="00C30238"/>
    <w:rsid w:val="00C30331"/>
    <w:rsid w:val="00C32533"/>
    <w:rsid w:val="00C32DC7"/>
    <w:rsid w:val="00C330D1"/>
    <w:rsid w:val="00C35A8E"/>
    <w:rsid w:val="00C365B5"/>
    <w:rsid w:val="00C41AAC"/>
    <w:rsid w:val="00C41F3F"/>
    <w:rsid w:val="00C43EA3"/>
    <w:rsid w:val="00C554DA"/>
    <w:rsid w:val="00C57989"/>
    <w:rsid w:val="00C62754"/>
    <w:rsid w:val="00C65254"/>
    <w:rsid w:val="00C673C7"/>
    <w:rsid w:val="00C7124B"/>
    <w:rsid w:val="00C8179F"/>
    <w:rsid w:val="00C879D2"/>
    <w:rsid w:val="00C90184"/>
    <w:rsid w:val="00C90420"/>
    <w:rsid w:val="00C93FD4"/>
    <w:rsid w:val="00C974FF"/>
    <w:rsid w:val="00CA0745"/>
    <w:rsid w:val="00CA31E7"/>
    <w:rsid w:val="00CA5BFA"/>
    <w:rsid w:val="00CB2C1D"/>
    <w:rsid w:val="00CB5C7C"/>
    <w:rsid w:val="00CB6717"/>
    <w:rsid w:val="00CB7A4E"/>
    <w:rsid w:val="00CC3383"/>
    <w:rsid w:val="00CC4270"/>
    <w:rsid w:val="00CC4382"/>
    <w:rsid w:val="00CC66AE"/>
    <w:rsid w:val="00CD2574"/>
    <w:rsid w:val="00CD2EF6"/>
    <w:rsid w:val="00CD4F8D"/>
    <w:rsid w:val="00CD6880"/>
    <w:rsid w:val="00CD6FFA"/>
    <w:rsid w:val="00CE0BD1"/>
    <w:rsid w:val="00CE15CD"/>
    <w:rsid w:val="00CE41FA"/>
    <w:rsid w:val="00CE4E36"/>
    <w:rsid w:val="00CF061D"/>
    <w:rsid w:val="00CF1B88"/>
    <w:rsid w:val="00CF23B5"/>
    <w:rsid w:val="00CF2F0E"/>
    <w:rsid w:val="00CF30FE"/>
    <w:rsid w:val="00CF4590"/>
    <w:rsid w:val="00CF5BD5"/>
    <w:rsid w:val="00CF6E46"/>
    <w:rsid w:val="00CF75E6"/>
    <w:rsid w:val="00D03444"/>
    <w:rsid w:val="00D04608"/>
    <w:rsid w:val="00D0463C"/>
    <w:rsid w:val="00D0678E"/>
    <w:rsid w:val="00D159D0"/>
    <w:rsid w:val="00D30155"/>
    <w:rsid w:val="00D314E0"/>
    <w:rsid w:val="00D3218A"/>
    <w:rsid w:val="00D32D98"/>
    <w:rsid w:val="00D350E7"/>
    <w:rsid w:val="00D4117C"/>
    <w:rsid w:val="00D504E7"/>
    <w:rsid w:val="00D51338"/>
    <w:rsid w:val="00D53330"/>
    <w:rsid w:val="00D53DEF"/>
    <w:rsid w:val="00D5640E"/>
    <w:rsid w:val="00D565FB"/>
    <w:rsid w:val="00D57A5D"/>
    <w:rsid w:val="00D60614"/>
    <w:rsid w:val="00D641BF"/>
    <w:rsid w:val="00D645BE"/>
    <w:rsid w:val="00D6470B"/>
    <w:rsid w:val="00D64A87"/>
    <w:rsid w:val="00D64A8C"/>
    <w:rsid w:val="00D6771B"/>
    <w:rsid w:val="00D705E4"/>
    <w:rsid w:val="00D73FB8"/>
    <w:rsid w:val="00D74CAB"/>
    <w:rsid w:val="00D75FA5"/>
    <w:rsid w:val="00D77C2A"/>
    <w:rsid w:val="00D80835"/>
    <w:rsid w:val="00D81311"/>
    <w:rsid w:val="00D82230"/>
    <w:rsid w:val="00D82E56"/>
    <w:rsid w:val="00D844C5"/>
    <w:rsid w:val="00D85961"/>
    <w:rsid w:val="00D866EC"/>
    <w:rsid w:val="00D9658E"/>
    <w:rsid w:val="00D968B2"/>
    <w:rsid w:val="00D96B2F"/>
    <w:rsid w:val="00DA177A"/>
    <w:rsid w:val="00DA216F"/>
    <w:rsid w:val="00DA4ABC"/>
    <w:rsid w:val="00DA5522"/>
    <w:rsid w:val="00DA6EFE"/>
    <w:rsid w:val="00DB0185"/>
    <w:rsid w:val="00DB05FC"/>
    <w:rsid w:val="00DB15B6"/>
    <w:rsid w:val="00DB4E76"/>
    <w:rsid w:val="00DC295C"/>
    <w:rsid w:val="00DC360A"/>
    <w:rsid w:val="00DD45D2"/>
    <w:rsid w:val="00DD4D31"/>
    <w:rsid w:val="00DD62FE"/>
    <w:rsid w:val="00DD669C"/>
    <w:rsid w:val="00DE08ED"/>
    <w:rsid w:val="00DE1B71"/>
    <w:rsid w:val="00DE3FD4"/>
    <w:rsid w:val="00DE411F"/>
    <w:rsid w:val="00DE614C"/>
    <w:rsid w:val="00DE6D00"/>
    <w:rsid w:val="00DE7051"/>
    <w:rsid w:val="00DF1318"/>
    <w:rsid w:val="00DF30D9"/>
    <w:rsid w:val="00DF7B9D"/>
    <w:rsid w:val="00E022AD"/>
    <w:rsid w:val="00E02910"/>
    <w:rsid w:val="00E02AB3"/>
    <w:rsid w:val="00E03520"/>
    <w:rsid w:val="00E03E7F"/>
    <w:rsid w:val="00E05924"/>
    <w:rsid w:val="00E12E03"/>
    <w:rsid w:val="00E21CA7"/>
    <w:rsid w:val="00E22E3B"/>
    <w:rsid w:val="00E24EF9"/>
    <w:rsid w:val="00E31129"/>
    <w:rsid w:val="00E332A4"/>
    <w:rsid w:val="00E3573B"/>
    <w:rsid w:val="00E3627F"/>
    <w:rsid w:val="00E40593"/>
    <w:rsid w:val="00E43911"/>
    <w:rsid w:val="00E52B6B"/>
    <w:rsid w:val="00E53C2C"/>
    <w:rsid w:val="00E53E9C"/>
    <w:rsid w:val="00E55216"/>
    <w:rsid w:val="00E554FE"/>
    <w:rsid w:val="00E557A5"/>
    <w:rsid w:val="00E5603D"/>
    <w:rsid w:val="00E5644E"/>
    <w:rsid w:val="00E64EE6"/>
    <w:rsid w:val="00E65FC0"/>
    <w:rsid w:val="00E66448"/>
    <w:rsid w:val="00E72C20"/>
    <w:rsid w:val="00E74C8A"/>
    <w:rsid w:val="00E8061A"/>
    <w:rsid w:val="00E81151"/>
    <w:rsid w:val="00E864CD"/>
    <w:rsid w:val="00E87B72"/>
    <w:rsid w:val="00E90574"/>
    <w:rsid w:val="00E90A31"/>
    <w:rsid w:val="00E91455"/>
    <w:rsid w:val="00E915FF"/>
    <w:rsid w:val="00E91F7B"/>
    <w:rsid w:val="00E93DE5"/>
    <w:rsid w:val="00E93F47"/>
    <w:rsid w:val="00E94860"/>
    <w:rsid w:val="00E94A8D"/>
    <w:rsid w:val="00EA0F43"/>
    <w:rsid w:val="00EA3B56"/>
    <w:rsid w:val="00EA6C14"/>
    <w:rsid w:val="00EA759F"/>
    <w:rsid w:val="00EB3A16"/>
    <w:rsid w:val="00EB6628"/>
    <w:rsid w:val="00EC0F6A"/>
    <w:rsid w:val="00EC103C"/>
    <w:rsid w:val="00EC272B"/>
    <w:rsid w:val="00EC6AAC"/>
    <w:rsid w:val="00ED4989"/>
    <w:rsid w:val="00EE49EA"/>
    <w:rsid w:val="00EE61D0"/>
    <w:rsid w:val="00EF28BF"/>
    <w:rsid w:val="00EF71C0"/>
    <w:rsid w:val="00F01BD9"/>
    <w:rsid w:val="00F05899"/>
    <w:rsid w:val="00F06980"/>
    <w:rsid w:val="00F06AEE"/>
    <w:rsid w:val="00F072EB"/>
    <w:rsid w:val="00F1034D"/>
    <w:rsid w:val="00F1075E"/>
    <w:rsid w:val="00F10F38"/>
    <w:rsid w:val="00F11D78"/>
    <w:rsid w:val="00F147B3"/>
    <w:rsid w:val="00F16A2F"/>
    <w:rsid w:val="00F2400D"/>
    <w:rsid w:val="00F24126"/>
    <w:rsid w:val="00F25256"/>
    <w:rsid w:val="00F26A8D"/>
    <w:rsid w:val="00F3062A"/>
    <w:rsid w:val="00F314CE"/>
    <w:rsid w:val="00F31E8C"/>
    <w:rsid w:val="00F37C09"/>
    <w:rsid w:val="00F42B66"/>
    <w:rsid w:val="00F4310C"/>
    <w:rsid w:val="00F434E2"/>
    <w:rsid w:val="00F44FEF"/>
    <w:rsid w:val="00F4645A"/>
    <w:rsid w:val="00F46FDF"/>
    <w:rsid w:val="00F4794D"/>
    <w:rsid w:val="00F54199"/>
    <w:rsid w:val="00F541AF"/>
    <w:rsid w:val="00F54E00"/>
    <w:rsid w:val="00F54F05"/>
    <w:rsid w:val="00F571F4"/>
    <w:rsid w:val="00F6095A"/>
    <w:rsid w:val="00F62155"/>
    <w:rsid w:val="00F630C6"/>
    <w:rsid w:val="00F6380A"/>
    <w:rsid w:val="00F64A24"/>
    <w:rsid w:val="00F655DB"/>
    <w:rsid w:val="00F656E6"/>
    <w:rsid w:val="00F66B20"/>
    <w:rsid w:val="00F70F09"/>
    <w:rsid w:val="00F7377C"/>
    <w:rsid w:val="00F75437"/>
    <w:rsid w:val="00F75A69"/>
    <w:rsid w:val="00F7699A"/>
    <w:rsid w:val="00F77791"/>
    <w:rsid w:val="00F818A5"/>
    <w:rsid w:val="00F8539D"/>
    <w:rsid w:val="00F953F7"/>
    <w:rsid w:val="00FA0AAC"/>
    <w:rsid w:val="00FA10D6"/>
    <w:rsid w:val="00FA3A85"/>
    <w:rsid w:val="00FB1337"/>
    <w:rsid w:val="00FB1BA7"/>
    <w:rsid w:val="00FB31E2"/>
    <w:rsid w:val="00FB76FC"/>
    <w:rsid w:val="00FC02EF"/>
    <w:rsid w:val="00FC169E"/>
    <w:rsid w:val="00FC1ECE"/>
    <w:rsid w:val="00FC27DB"/>
    <w:rsid w:val="00FC3533"/>
    <w:rsid w:val="00FC3E3F"/>
    <w:rsid w:val="00FC4D0E"/>
    <w:rsid w:val="00FD0848"/>
    <w:rsid w:val="00FD0AD3"/>
    <w:rsid w:val="00FD4037"/>
    <w:rsid w:val="00FD5E87"/>
    <w:rsid w:val="00FD5F38"/>
    <w:rsid w:val="00FD6BEB"/>
    <w:rsid w:val="00FD6C5B"/>
    <w:rsid w:val="00FE23E5"/>
    <w:rsid w:val="00FE34CB"/>
    <w:rsid w:val="00FE42E7"/>
    <w:rsid w:val="00FE7DFF"/>
    <w:rsid w:val="00FF3533"/>
    <w:rsid w:val="00FF3E23"/>
    <w:rsid w:val="00FF5885"/>
    <w:rsid w:val="00FF64D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064E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917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917B2"/>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602D2B"/>
    <w:pPr>
      <w:keepNext/>
      <w:keepLines/>
      <w:spacing w:before="200" w:after="0" w:line="240" w:lineRule="auto"/>
      <w:outlineLvl w:val="4"/>
    </w:pPr>
    <w:rPr>
      <w:rFonts w:eastAsia="MS Gothic"/>
      <w:color w:val="243F60"/>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E62"/>
    <w:pPr>
      <w:spacing w:before="100" w:beforeAutospacing="1" w:after="100" w:afterAutospacing="1" w:line="240" w:lineRule="auto"/>
    </w:pPr>
    <w:rPr>
      <w:rFonts w:ascii="Times New Roman" w:eastAsia="Times New Roman" w:hAnsi="Times New Roman"/>
      <w:sz w:val="24"/>
      <w:szCs w:val="24"/>
      <w:lang w:eastAsia="nb-NO" w:bidi="en-US"/>
    </w:rPr>
  </w:style>
  <w:style w:type="character" w:customStyle="1" w:styleId="Heading1Char">
    <w:name w:val="Heading 1 Char"/>
    <w:link w:val="Heading1"/>
    <w:uiPriority w:val="9"/>
    <w:rsid w:val="00064E62"/>
    <w:rPr>
      <w:rFonts w:ascii="Cambria" w:eastAsia="SimSun" w:hAnsi="Cambria" w:cs="Times New Roman"/>
      <w:b/>
      <w:bCs/>
      <w:kern w:val="32"/>
      <w:sz w:val="32"/>
      <w:szCs w:val="32"/>
    </w:rPr>
  </w:style>
  <w:style w:type="paragraph" w:styleId="Header">
    <w:name w:val="header"/>
    <w:basedOn w:val="Normal"/>
    <w:link w:val="HeaderChar"/>
    <w:uiPriority w:val="99"/>
    <w:unhideWhenUsed/>
    <w:rsid w:val="00EA759F"/>
    <w:pPr>
      <w:tabs>
        <w:tab w:val="center" w:pos="4536"/>
        <w:tab w:val="right" w:pos="9072"/>
      </w:tabs>
    </w:pPr>
  </w:style>
  <w:style w:type="character" w:customStyle="1" w:styleId="HeaderChar">
    <w:name w:val="Header Char"/>
    <w:link w:val="Header"/>
    <w:uiPriority w:val="99"/>
    <w:rsid w:val="00EA759F"/>
    <w:rPr>
      <w:sz w:val="22"/>
      <w:szCs w:val="22"/>
    </w:rPr>
  </w:style>
  <w:style w:type="paragraph" w:styleId="Footer">
    <w:name w:val="footer"/>
    <w:basedOn w:val="Normal"/>
    <w:link w:val="FooterChar"/>
    <w:uiPriority w:val="99"/>
    <w:unhideWhenUsed/>
    <w:rsid w:val="00EA759F"/>
    <w:pPr>
      <w:tabs>
        <w:tab w:val="center" w:pos="4536"/>
        <w:tab w:val="right" w:pos="9072"/>
      </w:tabs>
    </w:pPr>
  </w:style>
  <w:style w:type="character" w:customStyle="1" w:styleId="FooterChar">
    <w:name w:val="Footer Char"/>
    <w:link w:val="Footer"/>
    <w:uiPriority w:val="99"/>
    <w:rsid w:val="00EA759F"/>
    <w:rPr>
      <w:sz w:val="22"/>
      <w:szCs w:val="22"/>
    </w:rPr>
  </w:style>
  <w:style w:type="paragraph" w:styleId="BalloonText">
    <w:name w:val="Balloon Text"/>
    <w:basedOn w:val="Normal"/>
    <w:link w:val="BalloonTextChar"/>
    <w:uiPriority w:val="99"/>
    <w:semiHidden/>
    <w:unhideWhenUsed/>
    <w:rsid w:val="00EA75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9F"/>
    <w:rPr>
      <w:rFonts w:ascii="Tahoma" w:hAnsi="Tahoma" w:cs="Tahoma"/>
      <w:sz w:val="16"/>
      <w:szCs w:val="16"/>
    </w:rPr>
  </w:style>
  <w:style w:type="character" w:customStyle="1" w:styleId="Heading2Char">
    <w:name w:val="Heading 2 Char"/>
    <w:link w:val="Heading2"/>
    <w:uiPriority w:val="9"/>
    <w:rsid w:val="004917B2"/>
    <w:rPr>
      <w:rFonts w:ascii="Cambria" w:eastAsia="SimSun" w:hAnsi="Cambria" w:cs="Times New Roman"/>
      <w:b/>
      <w:bCs/>
      <w:i/>
      <w:iCs/>
      <w:sz w:val="28"/>
      <w:szCs w:val="28"/>
    </w:rPr>
  </w:style>
  <w:style w:type="character" w:customStyle="1" w:styleId="Heading3Char">
    <w:name w:val="Heading 3 Char"/>
    <w:link w:val="Heading3"/>
    <w:uiPriority w:val="9"/>
    <w:rsid w:val="004917B2"/>
    <w:rPr>
      <w:rFonts w:ascii="Cambria" w:eastAsia="SimSun" w:hAnsi="Cambria" w:cs="Times New Roman"/>
      <w:b/>
      <w:bCs/>
      <w:sz w:val="26"/>
      <w:szCs w:val="26"/>
    </w:rPr>
  </w:style>
  <w:style w:type="character" w:styleId="CommentReference">
    <w:name w:val="annotation reference"/>
    <w:uiPriority w:val="99"/>
    <w:semiHidden/>
    <w:unhideWhenUsed/>
    <w:rsid w:val="00020389"/>
    <w:rPr>
      <w:sz w:val="16"/>
      <w:szCs w:val="16"/>
    </w:rPr>
  </w:style>
  <w:style w:type="paragraph" w:styleId="CommentText">
    <w:name w:val="annotation text"/>
    <w:basedOn w:val="Normal"/>
    <w:link w:val="CommentTextChar"/>
    <w:uiPriority w:val="99"/>
    <w:unhideWhenUsed/>
    <w:rsid w:val="00020389"/>
    <w:rPr>
      <w:sz w:val="20"/>
      <w:szCs w:val="20"/>
    </w:rPr>
  </w:style>
  <w:style w:type="character" w:customStyle="1" w:styleId="CommentTextChar">
    <w:name w:val="Comment Text Char"/>
    <w:basedOn w:val="DefaultParagraphFont"/>
    <w:link w:val="CommentText"/>
    <w:uiPriority w:val="99"/>
    <w:rsid w:val="00020389"/>
  </w:style>
  <w:style w:type="paragraph" w:styleId="CommentSubject">
    <w:name w:val="annotation subject"/>
    <w:basedOn w:val="CommentText"/>
    <w:next w:val="CommentText"/>
    <w:link w:val="CommentSubjectChar"/>
    <w:uiPriority w:val="99"/>
    <w:semiHidden/>
    <w:unhideWhenUsed/>
    <w:rsid w:val="00020389"/>
    <w:rPr>
      <w:b/>
      <w:bCs/>
    </w:rPr>
  </w:style>
  <w:style w:type="character" w:customStyle="1" w:styleId="CommentSubjectChar">
    <w:name w:val="Comment Subject Char"/>
    <w:link w:val="CommentSubject"/>
    <w:uiPriority w:val="99"/>
    <w:semiHidden/>
    <w:rsid w:val="00020389"/>
    <w:rPr>
      <w:b/>
      <w:bCs/>
    </w:rPr>
  </w:style>
  <w:style w:type="character" w:styleId="Hyperlink">
    <w:name w:val="Hyperlink"/>
    <w:uiPriority w:val="99"/>
    <w:unhideWhenUsed/>
    <w:rsid w:val="00DB15B6"/>
    <w:rPr>
      <w:color w:val="0000FF"/>
      <w:u w:val="single"/>
    </w:rPr>
  </w:style>
  <w:style w:type="paragraph" w:styleId="FootnoteText">
    <w:name w:val="footnote text"/>
    <w:basedOn w:val="Normal"/>
    <w:link w:val="FootnoteTextChar"/>
    <w:uiPriority w:val="99"/>
    <w:semiHidden/>
    <w:unhideWhenUsed/>
    <w:rsid w:val="00C21F2D"/>
    <w:pPr>
      <w:spacing w:after="0" w:line="240" w:lineRule="auto"/>
    </w:pPr>
    <w:rPr>
      <w:rFonts w:ascii="Cambria" w:eastAsia="MS Mincho" w:hAnsi="Cambria"/>
      <w:sz w:val="20"/>
      <w:szCs w:val="20"/>
      <w:lang w:eastAsia="nb-NO"/>
    </w:rPr>
  </w:style>
  <w:style w:type="character" w:customStyle="1" w:styleId="FootnoteTextChar">
    <w:name w:val="Footnote Text Char"/>
    <w:link w:val="FootnoteText"/>
    <w:uiPriority w:val="99"/>
    <w:semiHidden/>
    <w:rsid w:val="00C21F2D"/>
    <w:rPr>
      <w:rFonts w:ascii="Cambria" w:eastAsia="MS Mincho" w:hAnsi="Cambria"/>
      <w:lang w:eastAsia="nb-NO"/>
    </w:rPr>
  </w:style>
  <w:style w:type="character" w:styleId="FootnoteReference">
    <w:name w:val="footnote reference"/>
    <w:uiPriority w:val="99"/>
    <w:semiHidden/>
    <w:unhideWhenUsed/>
    <w:rsid w:val="00C21F2D"/>
    <w:rPr>
      <w:vertAlign w:val="superscript"/>
    </w:rPr>
  </w:style>
  <w:style w:type="paragraph" w:customStyle="1" w:styleId="EndNoteBibliographyTitle">
    <w:name w:val="EndNote Bibliography Title"/>
    <w:basedOn w:val="Normal"/>
    <w:link w:val="EndNoteBibliographyTitleChar"/>
    <w:rsid w:val="00886BE6"/>
    <w:pPr>
      <w:spacing w:after="0"/>
      <w:jc w:val="center"/>
    </w:pPr>
    <w:rPr>
      <w:noProof/>
    </w:rPr>
  </w:style>
  <w:style w:type="character" w:customStyle="1" w:styleId="EndNoteBibliographyTitleChar">
    <w:name w:val="EndNote Bibliography Title Char"/>
    <w:link w:val="EndNoteBibliographyTitle"/>
    <w:rsid w:val="00886BE6"/>
    <w:rPr>
      <w:noProof/>
      <w:sz w:val="22"/>
      <w:szCs w:val="22"/>
    </w:rPr>
  </w:style>
  <w:style w:type="paragraph" w:customStyle="1" w:styleId="EndNoteBibliography">
    <w:name w:val="EndNote Bibliography"/>
    <w:basedOn w:val="Normal"/>
    <w:link w:val="EndNoteBibliographyChar"/>
    <w:rsid w:val="00886BE6"/>
    <w:pPr>
      <w:spacing w:line="240" w:lineRule="auto"/>
    </w:pPr>
    <w:rPr>
      <w:noProof/>
    </w:rPr>
  </w:style>
  <w:style w:type="character" w:customStyle="1" w:styleId="EndNoteBibliographyChar">
    <w:name w:val="EndNote Bibliography Char"/>
    <w:link w:val="EndNoteBibliography"/>
    <w:rsid w:val="00886BE6"/>
    <w:rPr>
      <w:noProof/>
      <w:sz w:val="22"/>
      <w:szCs w:val="22"/>
    </w:rPr>
  </w:style>
  <w:style w:type="table" w:styleId="MediumList2-Accent1">
    <w:name w:val="Medium List 2 Accent 1"/>
    <w:basedOn w:val="TableNormal"/>
    <w:uiPriority w:val="61"/>
    <w:rsid w:val="003E46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link w:val="Heading5"/>
    <w:uiPriority w:val="9"/>
    <w:rsid w:val="00602D2B"/>
    <w:rPr>
      <w:rFonts w:eastAsia="MS Gothic"/>
      <w:color w:val="243F60"/>
      <w:sz w:val="24"/>
      <w:szCs w:val="24"/>
      <w:lang w:eastAsia="nb-NO"/>
    </w:rPr>
  </w:style>
  <w:style w:type="paragraph" w:styleId="BodyText">
    <w:name w:val="Body Text"/>
    <w:basedOn w:val="Normal"/>
    <w:link w:val="BodyTextChar"/>
    <w:uiPriority w:val="99"/>
    <w:unhideWhenUsed/>
    <w:rsid w:val="00602D2B"/>
    <w:pPr>
      <w:spacing w:after="120" w:line="240" w:lineRule="auto"/>
    </w:pPr>
    <w:rPr>
      <w:rFonts w:ascii="Cambria" w:eastAsia="MS Mincho" w:hAnsi="Cambria"/>
      <w:sz w:val="24"/>
      <w:szCs w:val="24"/>
      <w:lang w:eastAsia="nb-NO"/>
    </w:rPr>
  </w:style>
  <w:style w:type="character" w:customStyle="1" w:styleId="BodyTextChar">
    <w:name w:val="Body Text Char"/>
    <w:link w:val="BodyText"/>
    <w:uiPriority w:val="99"/>
    <w:rsid w:val="00602D2B"/>
    <w:rPr>
      <w:rFonts w:ascii="Cambria" w:eastAsia="MS Mincho" w:hAnsi="Cambria"/>
      <w:sz w:val="24"/>
      <w:szCs w:val="24"/>
      <w:lang w:eastAsia="nb-NO"/>
    </w:rPr>
  </w:style>
  <w:style w:type="table" w:styleId="TableGrid">
    <w:name w:val="Table Grid"/>
    <w:basedOn w:val="TableNormal"/>
    <w:uiPriority w:val="59"/>
    <w:rsid w:val="00B0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
    <w:name w:val="Dark List"/>
    <w:basedOn w:val="TableNormal"/>
    <w:uiPriority w:val="61"/>
    <w:rsid w:val="00BD5D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E90574"/>
    <w:rPr>
      <w:color w:val="800080"/>
      <w:u w:val="single"/>
    </w:rPr>
  </w:style>
  <w:style w:type="paragraph" w:customStyle="1" w:styleId="Fargerikskyggelegging-uthevingsfarge11">
    <w:name w:val="Fargerik skyggelegging - uthevingsfarge 11"/>
    <w:hidden/>
    <w:uiPriority w:val="99"/>
    <w:semiHidden/>
    <w:rsid w:val="00FE42E7"/>
    <w:rPr>
      <w:sz w:val="22"/>
      <w:szCs w:val="22"/>
      <w:lang w:eastAsia="zh-CN"/>
    </w:rPr>
  </w:style>
  <w:style w:type="paragraph" w:styleId="ListBullet">
    <w:name w:val="List Bullet"/>
    <w:basedOn w:val="Normal"/>
    <w:uiPriority w:val="99"/>
    <w:unhideWhenUsed/>
    <w:rsid w:val="00E53C2C"/>
    <w:pPr>
      <w:numPr>
        <w:numId w:val="3"/>
      </w:numPr>
      <w:contextualSpacing/>
    </w:pPr>
  </w:style>
  <w:style w:type="paragraph" w:styleId="Revision">
    <w:name w:val="Revision"/>
    <w:hidden/>
    <w:uiPriority w:val="99"/>
    <w:semiHidden/>
    <w:rsid w:val="006B4EF8"/>
    <w:rPr>
      <w:sz w:val="22"/>
      <w:szCs w:val="22"/>
      <w:lang w:eastAsia="zh-CN"/>
    </w:rPr>
  </w:style>
  <w:style w:type="paragraph" w:styleId="ListParagraph">
    <w:name w:val="List Paragraph"/>
    <w:basedOn w:val="Normal"/>
    <w:uiPriority w:val="34"/>
    <w:qFormat/>
    <w:rsid w:val="00534684"/>
    <w:pPr>
      <w:ind w:left="720"/>
      <w:contextualSpacing/>
    </w:pPr>
  </w:style>
  <w:style w:type="paragraph" w:customStyle="1" w:styleId="Default">
    <w:name w:val="Default"/>
    <w:rsid w:val="001F174B"/>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D564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uiPriority w:val="9"/>
    <w:qFormat/>
    <w:rsid w:val="00064E6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4917B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917B2"/>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602D2B"/>
    <w:pPr>
      <w:keepNext/>
      <w:keepLines/>
      <w:spacing w:before="200" w:after="0" w:line="240" w:lineRule="auto"/>
      <w:outlineLvl w:val="4"/>
    </w:pPr>
    <w:rPr>
      <w:rFonts w:eastAsia="MS Gothic"/>
      <w:color w:val="243F60"/>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4E62"/>
    <w:pPr>
      <w:spacing w:before="100" w:beforeAutospacing="1" w:after="100" w:afterAutospacing="1" w:line="240" w:lineRule="auto"/>
    </w:pPr>
    <w:rPr>
      <w:rFonts w:ascii="Times New Roman" w:eastAsia="Times New Roman" w:hAnsi="Times New Roman"/>
      <w:sz w:val="24"/>
      <w:szCs w:val="24"/>
      <w:lang w:eastAsia="nb-NO" w:bidi="en-US"/>
    </w:rPr>
  </w:style>
  <w:style w:type="character" w:customStyle="1" w:styleId="Heading1Char">
    <w:name w:val="Heading 1 Char"/>
    <w:link w:val="Heading1"/>
    <w:uiPriority w:val="9"/>
    <w:rsid w:val="00064E62"/>
    <w:rPr>
      <w:rFonts w:ascii="Cambria" w:eastAsia="SimSun" w:hAnsi="Cambria" w:cs="Times New Roman"/>
      <w:b/>
      <w:bCs/>
      <w:kern w:val="32"/>
      <w:sz w:val="32"/>
      <w:szCs w:val="32"/>
    </w:rPr>
  </w:style>
  <w:style w:type="paragraph" w:styleId="Header">
    <w:name w:val="header"/>
    <w:basedOn w:val="Normal"/>
    <w:link w:val="HeaderChar"/>
    <w:uiPriority w:val="99"/>
    <w:unhideWhenUsed/>
    <w:rsid w:val="00EA759F"/>
    <w:pPr>
      <w:tabs>
        <w:tab w:val="center" w:pos="4536"/>
        <w:tab w:val="right" w:pos="9072"/>
      </w:tabs>
    </w:pPr>
  </w:style>
  <w:style w:type="character" w:customStyle="1" w:styleId="HeaderChar">
    <w:name w:val="Header Char"/>
    <w:link w:val="Header"/>
    <w:uiPriority w:val="99"/>
    <w:rsid w:val="00EA759F"/>
    <w:rPr>
      <w:sz w:val="22"/>
      <w:szCs w:val="22"/>
    </w:rPr>
  </w:style>
  <w:style w:type="paragraph" w:styleId="Footer">
    <w:name w:val="footer"/>
    <w:basedOn w:val="Normal"/>
    <w:link w:val="FooterChar"/>
    <w:uiPriority w:val="99"/>
    <w:unhideWhenUsed/>
    <w:rsid w:val="00EA759F"/>
    <w:pPr>
      <w:tabs>
        <w:tab w:val="center" w:pos="4536"/>
        <w:tab w:val="right" w:pos="9072"/>
      </w:tabs>
    </w:pPr>
  </w:style>
  <w:style w:type="character" w:customStyle="1" w:styleId="FooterChar">
    <w:name w:val="Footer Char"/>
    <w:link w:val="Footer"/>
    <w:uiPriority w:val="99"/>
    <w:rsid w:val="00EA759F"/>
    <w:rPr>
      <w:sz w:val="22"/>
      <w:szCs w:val="22"/>
    </w:rPr>
  </w:style>
  <w:style w:type="paragraph" w:styleId="BalloonText">
    <w:name w:val="Balloon Text"/>
    <w:basedOn w:val="Normal"/>
    <w:link w:val="BalloonTextChar"/>
    <w:uiPriority w:val="99"/>
    <w:semiHidden/>
    <w:unhideWhenUsed/>
    <w:rsid w:val="00EA75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9F"/>
    <w:rPr>
      <w:rFonts w:ascii="Tahoma" w:hAnsi="Tahoma" w:cs="Tahoma"/>
      <w:sz w:val="16"/>
      <w:szCs w:val="16"/>
    </w:rPr>
  </w:style>
  <w:style w:type="character" w:customStyle="1" w:styleId="Heading2Char">
    <w:name w:val="Heading 2 Char"/>
    <w:link w:val="Heading2"/>
    <w:uiPriority w:val="9"/>
    <w:rsid w:val="004917B2"/>
    <w:rPr>
      <w:rFonts w:ascii="Cambria" w:eastAsia="SimSun" w:hAnsi="Cambria" w:cs="Times New Roman"/>
      <w:b/>
      <w:bCs/>
      <w:i/>
      <w:iCs/>
      <w:sz w:val="28"/>
      <w:szCs w:val="28"/>
    </w:rPr>
  </w:style>
  <w:style w:type="character" w:customStyle="1" w:styleId="Heading3Char">
    <w:name w:val="Heading 3 Char"/>
    <w:link w:val="Heading3"/>
    <w:uiPriority w:val="9"/>
    <w:rsid w:val="004917B2"/>
    <w:rPr>
      <w:rFonts w:ascii="Cambria" w:eastAsia="SimSun" w:hAnsi="Cambria" w:cs="Times New Roman"/>
      <w:b/>
      <w:bCs/>
      <w:sz w:val="26"/>
      <w:szCs w:val="26"/>
    </w:rPr>
  </w:style>
  <w:style w:type="character" w:styleId="CommentReference">
    <w:name w:val="annotation reference"/>
    <w:uiPriority w:val="99"/>
    <w:semiHidden/>
    <w:unhideWhenUsed/>
    <w:rsid w:val="00020389"/>
    <w:rPr>
      <w:sz w:val="16"/>
      <w:szCs w:val="16"/>
    </w:rPr>
  </w:style>
  <w:style w:type="paragraph" w:styleId="CommentText">
    <w:name w:val="annotation text"/>
    <w:basedOn w:val="Normal"/>
    <w:link w:val="CommentTextChar"/>
    <w:uiPriority w:val="99"/>
    <w:unhideWhenUsed/>
    <w:rsid w:val="00020389"/>
    <w:rPr>
      <w:sz w:val="20"/>
      <w:szCs w:val="20"/>
    </w:rPr>
  </w:style>
  <w:style w:type="character" w:customStyle="1" w:styleId="CommentTextChar">
    <w:name w:val="Comment Text Char"/>
    <w:basedOn w:val="DefaultParagraphFont"/>
    <w:link w:val="CommentText"/>
    <w:uiPriority w:val="99"/>
    <w:rsid w:val="00020389"/>
  </w:style>
  <w:style w:type="paragraph" w:styleId="CommentSubject">
    <w:name w:val="annotation subject"/>
    <w:basedOn w:val="CommentText"/>
    <w:next w:val="CommentText"/>
    <w:link w:val="CommentSubjectChar"/>
    <w:uiPriority w:val="99"/>
    <w:semiHidden/>
    <w:unhideWhenUsed/>
    <w:rsid w:val="00020389"/>
    <w:rPr>
      <w:b/>
      <w:bCs/>
    </w:rPr>
  </w:style>
  <w:style w:type="character" w:customStyle="1" w:styleId="CommentSubjectChar">
    <w:name w:val="Comment Subject Char"/>
    <w:link w:val="CommentSubject"/>
    <w:uiPriority w:val="99"/>
    <w:semiHidden/>
    <w:rsid w:val="00020389"/>
    <w:rPr>
      <w:b/>
      <w:bCs/>
    </w:rPr>
  </w:style>
  <w:style w:type="character" w:styleId="Hyperlink">
    <w:name w:val="Hyperlink"/>
    <w:uiPriority w:val="99"/>
    <w:unhideWhenUsed/>
    <w:rsid w:val="00DB15B6"/>
    <w:rPr>
      <w:color w:val="0000FF"/>
      <w:u w:val="single"/>
    </w:rPr>
  </w:style>
  <w:style w:type="paragraph" w:styleId="FootnoteText">
    <w:name w:val="footnote text"/>
    <w:basedOn w:val="Normal"/>
    <w:link w:val="FootnoteTextChar"/>
    <w:uiPriority w:val="99"/>
    <w:semiHidden/>
    <w:unhideWhenUsed/>
    <w:rsid w:val="00C21F2D"/>
    <w:pPr>
      <w:spacing w:after="0" w:line="240" w:lineRule="auto"/>
    </w:pPr>
    <w:rPr>
      <w:rFonts w:ascii="Cambria" w:eastAsia="MS Mincho" w:hAnsi="Cambria"/>
      <w:sz w:val="20"/>
      <w:szCs w:val="20"/>
      <w:lang w:eastAsia="nb-NO"/>
    </w:rPr>
  </w:style>
  <w:style w:type="character" w:customStyle="1" w:styleId="FootnoteTextChar">
    <w:name w:val="Footnote Text Char"/>
    <w:link w:val="FootnoteText"/>
    <w:uiPriority w:val="99"/>
    <w:semiHidden/>
    <w:rsid w:val="00C21F2D"/>
    <w:rPr>
      <w:rFonts w:ascii="Cambria" w:eastAsia="MS Mincho" w:hAnsi="Cambria"/>
      <w:lang w:eastAsia="nb-NO"/>
    </w:rPr>
  </w:style>
  <w:style w:type="character" w:styleId="FootnoteReference">
    <w:name w:val="footnote reference"/>
    <w:uiPriority w:val="99"/>
    <w:semiHidden/>
    <w:unhideWhenUsed/>
    <w:rsid w:val="00C21F2D"/>
    <w:rPr>
      <w:vertAlign w:val="superscript"/>
    </w:rPr>
  </w:style>
  <w:style w:type="paragraph" w:customStyle="1" w:styleId="EndNoteBibliographyTitle">
    <w:name w:val="EndNote Bibliography Title"/>
    <w:basedOn w:val="Normal"/>
    <w:link w:val="EndNoteBibliographyTitleChar"/>
    <w:rsid w:val="00886BE6"/>
    <w:pPr>
      <w:spacing w:after="0"/>
      <w:jc w:val="center"/>
    </w:pPr>
    <w:rPr>
      <w:noProof/>
    </w:rPr>
  </w:style>
  <w:style w:type="character" w:customStyle="1" w:styleId="EndNoteBibliographyTitleChar">
    <w:name w:val="EndNote Bibliography Title Char"/>
    <w:link w:val="EndNoteBibliographyTitle"/>
    <w:rsid w:val="00886BE6"/>
    <w:rPr>
      <w:noProof/>
      <w:sz w:val="22"/>
      <w:szCs w:val="22"/>
    </w:rPr>
  </w:style>
  <w:style w:type="paragraph" w:customStyle="1" w:styleId="EndNoteBibliography">
    <w:name w:val="EndNote Bibliography"/>
    <w:basedOn w:val="Normal"/>
    <w:link w:val="EndNoteBibliographyChar"/>
    <w:rsid w:val="00886BE6"/>
    <w:pPr>
      <w:spacing w:line="240" w:lineRule="auto"/>
    </w:pPr>
    <w:rPr>
      <w:noProof/>
    </w:rPr>
  </w:style>
  <w:style w:type="character" w:customStyle="1" w:styleId="EndNoteBibliographyChar">
    <w:name w:val="EndNote Bibliography Char"/>
    <w:link w:val="EndNoteBibliography"/>
    <w:rsid w:val="00886BE6"/>
    <w:rPr>
      <w:noProof/>
      <w:sz w:val="22"/>
      <w:szCs w:val="22"/>
    </w:rPr>
  </w:style>
  <w:style w:type="table" w:styleId="MediumList2-Accent1">
    <w:name w:val="Medium List 2 Accent 1"/>
    <w:basedOn w:val="TableNormal"/>
    <w:uiPriority w:val="61"/>
    <w:rsid w:val="003E464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link w:val="Heading5"/>
    <w:uiPriority w:val="9"/>
    <w:rsid w:val="00602D2B"/>
    <w:rPr>
      <w:rFonts w:eastAsia="MS Gothic"/>
      <w:color w:val="243F60"/>
      <w:sz w:val="24"/>
      <w:szCs w:val="24"/>
      <w:lang w:eastAsia="nb-NO"/>
    </w:rPr>
  </w:style>
  <w:style w:type="paragraph" w:styleId="BodyText">
    <w:name w:val="Body Text"/>
    <w:basedOn w:val="Normal"/>
    <w:link w:val="BodyTextChar"/>
    <w:uiPriority w:val="99"/>
    <w:unhideWhenUsed/>
    <w:rsid w:val="00602D2B"/>
    <w:pPr>
      <w:spacing w:after="120" w:line="240" w:lineRule="auto"/>
    </w:pPr>
    <w:rPr>
      <w:rFonts w:ascii="Cambria" w:eastAsia="MS Mincho" w:hAnsi="Cambria"/>
      <w:sz w:val="24"/>
      <w:szCs w:val="24"/>
      <w:lang w:eastAsia="nb-NO"/>
    </w:rPr>
  </w:style>
  <w:style w:type="character" w:customStyle="1" w:styleId="BodyTextChar">
    <w:name w:val="Body Text Char"/>
    <w:link w:val="BodyText"/>
    <w:uiPriority w:val="99"/>
    <w:rsid w:val="00602D2B"/>
    <w:rPr>
      <w:rFonts w:ascii="Cambria" w:eastAsia="MS Mincho" w:hAnsi="Cambria"/>
      <w:sz w:val="24"/>
      <w:szCs w:val="24"/>
      <w:lang w:eastAsia="nb-NO"/>
    </w:rPr>
  </w:style>
  <w:style w:type="table" w:styleId="TableGrid">
    <w:name w:val="Table Grid"/>
    <w:basedOn w:val="TableNormal"/>
    <w:uiPriority w:val="59"/>
    <w:rsid w:val="00B07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
    <w:name w:val="Dark List"/>
    <w:basedOn w:val="TableNormal"/>
    <w:uiPriority w:val="61"/>
    <w:rsid w:val="00BD5D1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E90574"/>
    <w:rPr>
      <w:color w:val="800080"/>
      <w:u w:val="single"/>
    </w:rPr>
  </w:style>
  <w:style w:type="paragraph" w:customStyle="1" w:styleId="Fargerikskyggelegging-uthevingsfarge11">
    <w:name w:val="Fargerik skyggelegging - uthevingsfarge 11"/>
    <w:hidden/>
    <w:uiPriority w:val="99"/>
    <w:semiHidden/>
    <w:rsid w:val="00FE42E7"/>
    <w:rPr>
      <w:sz w:val="22"/>
      <w:szCs w:val="22"/>
      <w:lang w:eastAsia="zh-CN"/>
    </w:rPr>
  </w:style>
  <w:style w:type="paragraph" w:styleId="ListBullet">
    <w:name w:val="List Bullet"/>
    <w:basedOn w:val="Normal"/>
    <w:uiPriority w:val="99"/>
    <w:unhideWhenUsed/>
    <w:rsid w:val="00E53C2C"/>
    <w:pPr>
      <w:numPr>
        <w:numId w:val="3"/>
      </w:numPr>
      <w:contextualSpacing/>
    </w:pPr>
  </w:style>
  <w:style w:type="paragraph" w:styleId="Revision">
    <w:name w:val="Revision"/>
    <w:hidden/>
    <w:uiPriority w:val="99"/>
    <w:semiHidden/>
    <w:rsid w:val="006B4EF8"/>
    <w:rPr>
      <w:sz w:val="22"/>
      <w:szCs w:val="22"/>
      <w:lang w:eastAsia="zh-CN"/>
    </w:rPr>
  </w:style>
  <w:style w:type="paragraph" w:styleId="ListParagraph">
    <w:name w:val="List Paragraph"/>
    <w:basedOn w:val="Normal"/>
    <w:uiPriority w:val="34"/>
    <w:qFormat/>
    <w:rsid w:val="00534684"/>
    <w:pPr>
      <w:ind w:left="720"/>
      <w:contextualSpacing/>
    </w:pPr>
  </w:style>
  <w:style w:type="paragraph" w:customStyle="1" w:styleId="Default">
    <w:name w:val="Default"/>
    <w:rsid w:val="001F174B"/>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D564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2735">
      <w:bodyDiv w:val="1"/>
      <w:marLeft w:val="0"/>
      <w:marRight w:val="0"/>
      <w:marTop w:val="0"/>
      <w:marBottom w:val="0"/>
      <w:divBdr>
        <w:top w:val="none" w:sz="0" w:space="0" w:color="auto"/>
        <w:left w:val="none" w:sz="0" w:space="0" w:color="auto"/>
        <w:bottom w:val="none" w:sz="0" w:space="0" w:color="auto"/>
        <w:right w:val="none" w:sz="0" w:space="0" w:color="auto"/>
      </w:divBdr>
    </w:div>
    <w:div w:id="475992215">
      <w:bodyDiv w:val="1"/>
      <w:marLeft w:val="0"/>
      <w:marRight w:val="0"/>
      <w:marTop w:val="0"/>
      <w:marBottom w:val="0"/>
      <w:divBdr>
        <w:top w:val="none" w:sz="0" w:space="0" w:color="auto"/>
        <w:left w:val="none" w:sz="0" w:space="0" w:color="auto"/>
        <w:bottom w:val="none" w:sz="0" w:space="0" w:color="auto"/>
        <w:right w:val="none" w:sz="0" w:space="0" w:color="auto"/>
      </w:divBdr>
    </w:div>
    <w:div w:id="526873631">
      <w:bodyDiv w:val="1"/>
      <w:marLeft w:val="0"/>
      <w:marRight w:val="0"/>
      <w:marTop w:val="0"/>
      <w:marBottom w:val="0"/>
      <w:divBdr>
        <w:top w:val="none" w:sz="0" w:space="0" w:color="auto"/>
        <w:left w:val="none" w:sz="0" w:space="0" w:color="auto"/>
        <w:bottom w:val="none" w:sz="0" w:space="0" w:color="auto"/>
        <w:right w:val="none" w:sz="0" w:space="0" w:color="auto"/>
      </w:divBdr>
    </w:div>
    <w:div w:id="1256330829">
      <w:bodyDiv w:val="1"/>
      <w:marLeft w:val="0"/>
      <w:marRight w:val="0"/>
      <w:marTop w:val="0"/>
      <w:marBottom w:val="0"/>
      <w:divBdr>
        <w:top w:val="none" w:sz="0" w:space="0" w:color="auto"/>
        <w:left w:val="none" w:sz="0" w:space="0" w:color="auto"/>
        <w:bottom w:val="none" w:sz="0" w:space="0" w:color="auto"/>
        <w:right w:val="none" w:sz="0" w:space="0" w:color="auto"/>
      </w:divBdr>
      <w:divsChild>
        <w:div w:id="580214205">
          <w:marLeft w:val="0"/>
          <w:marRight w:val="0"/>
          <w:marTop w:val="0"/>
          <w:marBottom w:val="0"/>
          <w:divBdr>
            <w:top w:val="none" w:sz="0" w:space="0" w:color="auto"/>
            <w:left w:val="none" w:sz="0" w:space="0" w:color="auto"/>
            <w:bottom w:val="none" w:sz="0" w:space="0" w:color="auto"/>
            <w:right w:val="none" w:sz="0" w:space="0" w:color="auto"/>
          </w:divBdr>
          <w:divsChild>
            <w:div w:id="650017545">
              <w:marLeft w:val="0"/>
              <w:marRight w:val="0"/>
              <w:marTop w:val="0"/>
              <w:marBottom w:val="0"/>
              <w:divBdr>
                <w:top w:val="none" w:sz="0" w:space="0" w:color="auto"/>
                <w:left w:val="none" w:sz="0" w:space="0" w:color="auto"/>
                <w:bottom w:val="none" w:sz="0" w:space="0" w:color="auto"/>
                <w:right w:val="none" w:sz="0" w:space="0" w:color="auto"/>
              </w:divBdr>
              <w:divsChild>
                <w:div w:id="1159885559">
                  <w:marLeft w:val="0"/>
                  <w:marRight w:val="0"/>
                  <w:marTop w:val="0"/>
                  <w:marBottom w:val="0"/>
                  <w:divBdr>
                    <w:top w:val="none" w:sz="0" w:space="0" w:color="auto"/>
                    <w:left w:val="none" w:sz="0" w:space="0" w:color="auto"/>
                    <w:bottom w:val="none" w:sz="0" w:space="0" w:color="auto"/>
                    <w:right w:val="none" w:sz="0" w:space="0" w:color="auto"/>
                  </w:divBdr>
                  <w:divsChild>
                    <w:div w:id="2008512479">
                      <w:marLeft w:val="0"/>
                      <w:marRight w:val="0"/>
                      <w:marTop w:val="0"/>
                      <w:marBottom w:val="0"/>
                      <w:divBdr>
                        <w:top w:val="none" w:sz="0" w:space="0" w:color="auto"/>
                        <w:left w:val="none" w:sz="0" w:space="0" w:color="auto"/>
                        <w:bottom w:val="none" w:sz="0" w:space="0" w:color="auto"/>
                        <w:right w:val="none" w:sz="0" w:space="0" w:color="auto"/>
                      </w:divBdr>
                      <w:divsChild>
                        <w:div w:id="1518350866">
                          <w:marLeft w:val="0"/>
                          <w:marRight w:val="0"/>
                          <w:marTop w:val="0"/>
                          <w:marBottom w:val="0"/>
                          <w:divBdr>
                            <w:top w:val="none" w:sz="0" w:space="0" w:color="auto"/>
                            <w:left w:val="none" w:sz="0" w:space="0" w:color="auto"/>
                            <w:bottom w:val="none" w:sz="0" w:space="0" w:color="auto"/>
                            <w:right w:val="none" w:sz="0" w:space="0" w:color="auto"/>
                          </w:divBdr>
                          <w:divsChild>
                            <w:div w:id="1067847306">
                              <w:marLeft w:val="0"/>
                              <w:marRight w:val="0"/>
                              <w:marTop w:val="0"/>
                              <w:marBottom w:val="0"/>
                              <w:divBdr>
                                <w:top w:val="none" w:sz="0" w:space="0" w:color="auto"/>
                                <w:left w:val="none" w:sz="0" w:space="0" w:color="auto"/>
                                <w:bottom w:val="none" w:sz="0" w:space="0" w:color="auto"/>
                                <w:right w:val="none" w:sz="0" w:space="0" w:color="auto"/>
                              </w:divBdr>
                              <w:divsChild>
                                <w:div w:id="1422752354">
                                  <w:marLeft w:val="0"/>
                                  <w:marRight w:val="0"/>
                                  <w:marTop w:val="0"/>
                                  <w:marBottom w:val="0"/>
                                  <w:divBdr>
                                    <w:top w:val="none" w:sz="0" w:space="0" w:color="auto"/>
                                    <w:left w:val="none" w:sz="0" w:space="0" w:color="auto"/>
                                    <w:bottom w:val="none" w:sz="0" w:space="0" w:color="auto"/>
                                    <w:right w:val="none" w:sz="0" w:space="0" w:color="auto"/>
                                  </w:divBdr>
                                  <w:divsChild>
                                    <w:div w:id="625769369">
                                      <w:marLeft w:val="0"/>
                                      <w:marRight w:val="0"/>
                                      <w:marTop w:val="0"/>
                                      <w:marBottom w:val="0"/>
                                      <w:divBdr>
                                        <w:top w:val="none" w:sz="0" w:space="0" w:color="auto"/>
                                        <w:left w:val="none" w:sz="0" w:space="0" w:color="auto"/>
                                        <w:bottom w:val="none" w:sz="0" w:space="0" w:color="auto"/>
                                        <w:right w:val="none" w:sz="0" w:space="0" w:color="auto"/>
                                      </w:divBdr>
                                      <w:divsChild>
                                        <w:div w:id="705449210">
                                          <w:marLeft w:val="0"/>
                                          <w:marRight w:val="0"/>
                                          <w:marTop w:val="0"/>
                                          <w:marBottom w:val="0"/>
                                          <w:divBdr>
                                            <w:top w:val="none" w:sz="0" w:space="0" w:color="auto"/>
                                            <w:left w:val="none" w:sz="0" w:space="0" w:color="auto"/>
                                            <w:bottom w:val="none" w:sz="0" w:space="0" w:color="auto"/>
                                            <w:right w:val="none" w:sz="0" w:space="0" w:color="auto"/>
                                          </w:divBdr>
                                          <w:divsChild>
                                            <w:div w:id="578825974">
                                              <w:marLeft w:val="0"/>
                                              <w:marRight w:val="0"/>
                                              <w:marTop w:val="0"/>
                                              <w:marBottom w:val="0"/>
                                              <w:divBdr>
                                                <w:top w:val="none" w:sz="0" w:space="0" w:color="auto"/>
                                                <w:left w:val="none" w:sz="0" w:space="0" w:color="auto"/>
                                                <w:bottom w:val="none" w:sz="0" w:space="0" w:color="auto"/>
                                                <w:right w:val="none" w:sz="0" w:space="0" w:color="auto"/>
                                              </w:divBdr>
                                              <w:divsChild>
                                                <w:div w:id="937836559">
                                                  <w:marLeft w:val="0"/>
                                                  <w:marRight w:val="0"/>
                                                  <w:marTop w:val="0"/>
                                                  <w:marBottom w:val="0"/>
                                                  <w:divBdr>
                                                    <w:top w:val="none" w:sz="0" w:space="0" w:color="auto"/>
                                                    <w:left w:val="none" w:sz="0" w:space="0" w:color="auto"/>
                                                    <w:bottom w:val="none" w:sz="0" w:space="0" w:color="auto"/>
                                                    <w:right w:val="none" w:sz="0" w:space="0" w:color="auto"/>
                                                  </w:divBdr>
                                                  <w:divsChild>
                                                    <w:div w:id="352461234">
                                                      <w:marLeft w:val="0"/>
                                                      <w:marRight w:val="0"/>
                                                      <w:marTop w:val="0"/>
                                                      <w:marBottom w:val="0"/>
                                                      <w:divBdr>
                                                        <w:top w:val="none" w:sz="0" w:space="0" w:color="auto"/>
                                                        <w:left w:val="none" w:sz="0" w:space="0" w:color="auto"/>
                                                        <w:bottom w:val="none" w:sz="0" w:space="0" w:color="auto"/>
                                                        <w:right w:val="none" w:sz="0" w:space="0" w:color="auto"/>
                                                      </w:divBdr>
                                                      <w:divsChild>
                                                        <w:div w:id="705637019">
                                                          <w:marLeft w:val="0"/>
                                                          <w:marRight w:val="0"/>
                                                          <w:marTop w:val="0"/>
                                                          <w:marBottom w:val="0"/>
                                                          <w:divBdr>
                                                            <w:top w:val="none" w:sz="0" w:space="0" w:color="auto"/>
                                                            <w:left w:val="none" w:sz="0" w:space="0" w:color="auto"/>
                                                            <w:bottom w:val="none" w:sz="0" w:space="0" w:color="auto"/>
                                                            <w:right w:val="none" w:sz="0" w:space="0" w:color="auto"/>
                                                          </w:divBdr>
                                                          <w:divsChild>
                                                            <w:div w:id="751699516">
                                                              <w:marLeft w:val="0"/>
                                                              <w:marRight w:val="0"/>
                                                              <w:marTop w:val="0"/>
                                                              <w:marBottom w:val="0"/>
                                                              <w:divBdr>
                                                                <w:top w:val="none" w:sz="0" w:space="0" w:color="auto"/>
                                                                <w:left w:val="none" w:sz="0" w:space="0" w:color="auto"/>
                                                                <w:bottom w:val="none" w:sz="0" w:space="0" w:color="auto"/>
                                                                <w:right w:val="none" w:sz="0" w:space="0" w:color="auto"/>
                                                              </w:divBdr>
                                                              <w:divsChild>
                                                                <w:div w:id="399325970">
                                                                  <w:marLeft w:val="0"/>
                                                                  <w:marRight w:val="0"/>
                                                                  <w:marTop w:val="0"/>
                                                                  <w:marBottom w:val="0"/>
                                                                  <w:divBdr>
                                                                    <w:top w:val="none" w:sz="0" w:space="0" w:color="auto"/>
                                                                    <w:left w:val="none" w:sz="0" w:space="0" w:color="auto"/>
                                                                    <w:bottom w:val="none" w:sz="0" w:space="0" w:color="auto"/>
                                                                    <w:right w:val="none" w:sz="0" w:space="0" w:color="auto"/>
                                                                  </w:divBdr>
                                                                  <w:divsChild>
                                                                    <w:div w:id="2015064940">
                                                                      <w:marLeft w:val="0"/>
                                                                      <w:marRight w:val="0"/>
                                                                      <w:marTop w:val="0"/>
                                                                      <w:marBottom w:val="0"/>
                                                                      <w:divBdr>
                                                                        <w:top w:val="none" w:sz="0" w:space="0" w:color="auto"/>
                                                                        <w:left w:val="none" w:sz="0" w:space="0" w:color="auto"/>
                                                                        <w:bottom w:val="none" w:sz="0" w:space="0" w:color="auto"/>
                                                                        <w:right w:val="none" w:sz="0" w:space="0" w:color="auto"/>
                                                                      </w:divBdr>
                                                                      <w:divsChild>
                                                                        <w:div w:id="1942255074">
                                                                          <w:marLeft w:val="0"/>
                                                                          <w:marRight w:val="0"/>
                                                                          <w:marTop w:val="0"/>
                                                                          <w:marBottom w:val="0"/>
                                                                          <w:divBdr>
                                                                            <w:top w:val="none" w:sz="0" w:space="0" w:color="auto"/>
                                                                            <w:left w:val="none" w:sz="0" w:space="0" w:color="auto"/>
                                                                            <w:bottom w:val="none" w:sz="0" w:space="0" w:color="auto"/>
                                                                            <w:right w:val="none" w:sz="0" w:space="0" w:color="auto"/>
                                                                          </w:divBdr>
                                                                          <w:divsChild>
                                                                            <w:div w:id="1084571051">
                                                                              <w:marLeft w:val="0"/>
                                                                              <w:marRight w:val="0"/>
                                                                              <w:marTop w:val="0"/>
                                                                              <w:marBottom w:val="0"/>
                                                                              <w:divBdr>
                                                                                <w:top w:val="none" w:sz="0" w:space="0" w:color="auto"/>
                                                                                <w:left w:val="none" w:sz="0" w:space="0" w:color="auto"/>
                                                                                <w:bottom w:val="none" w:sz="0" w:space="0" w:color="auto"/>
                                                                                <w:right w:val="none" w:sz="0" w:space="0" w:color="auto"/>
                                                                              </w:divBdr>
                                                                              <w:divsChild>
                                                                                <w:div w:id="22366388">
                                                                                  <w:marLeft w:val="0"/>
                                                                                  <w:marRight w:val="0"/>
                                                                                  <w:marTop w:val="0"/>
                                                                                  <w:marBottom w:val="0"/>
                                                                                  <w:divBdr>
                                                                                    <w:top w:val="none" w:sz="0" w:space="0" w:color="auto"/>
                                                                                    <w:left w:val="none" w:sz="0" w:space="0" w:color="auto"/>
                                                                                    <w:bottom w:val="none" w:sz="0" w:space="0" w:color="auto"/>
                                                                                    <w:right w:val="none" w:sz="0" w:space="0" w:color="auto"/>
                                                                                  </w:divBdr>
                                                                                  <w:divsChild>
                                                                                    <w:div w:id="773211367">
                                                                                      <w:marLeft w:val="0"/>
                                                                                      <w:marRight w:val="0"/>
                                                                                      <w:marTop w:val="0"/>
                                                                                      <w:marBottom w:val="0"/>
                                                                                      <w:divBdr>
                                                                                        <w:top w:val="none" w:sz="0" w:space="0" w:color="auto"/>
                                                                                        <w:left w:val="none" w:sz="0" w:space="0" w:color="auto"/>
                                                                                        <w:bottom w:val="none" w:sz="0" w:space="0" w:color="auto"/>
                                                                                        <w:right w:val="none" w:sz="0" w:space="0" w:color="auto"/>
                                                                                      </w:divBdr>
                                                                                      <w:divsChild>
                                                                                        <w:div w:id="854079897">
                                                                                          <w:marLeft w:val="0"/>
                                                                                          <w:marRight w:val="0"/>
                                                                                          <w:marTop w:val="0"/>
                                                                                          <w:marBottom w:val="0"/>
                                                                                          <w:divBdr>
                                                                                            <w:top w:val="none" w:sz="0" w:space="0" w:color="auto"/>
                                                                                            <w:left w:val="none" w:sz="0" w:space="0" w:color="auto"/>
                                                                                            <w:bottom w:val="none" w:sz="0" w:space="0" w:color="auto"/>
                                                                                            <w:right w:val="none" w:sz="0" w:space="0" w:color="auto"/>
                                                                                          </w:divBdr>
                                                                                          <w:divsChild>
                                                                                            <w:div w:id="1679697353">
                                                                                              <w:marLeft w:val="0"/>
                                                                                              <w:marRight w:val="0"/>
                                                                                              <w:marTop w:val="0"/>
                                                                                              <w:marBottom w:val="0"/>
                                                                                              <w:divBdr>
                                                                                                <w:top w:val="none" w:sz="0" w:space="0" w:color="auto"/>
                                                                                                <w:left w:val="none" w:sz="0" w:space="0" w:color="auto"/>
                                                                                                <w:bottom w:val="none" w:sz="0" w:space="0" w:color="auto"/>
                                                                                                <w:right w:val="none" w:sz="0" w:space="0" w:color="auto"/>
                                                                                              </w:divBdr>
                                                                                              <w:divsChild>
                                                                                                <w:div w:id="494340142">
                                                                                                  <w:marLeft w:val="0"/>
                                                                                                  <w:marRight w:val="0"/>
                                                                                                  <w:marTop w:val="0"/>
                                                                                                  <w:marBottom w:val="0"/>
                                                                                                  <w:divBdr>
                                                                                                    <w:top w:val="none" w:sz="0" w:space="0" w:color="auto"/>
                                                                                                    <w:left w:val="none" w:sz="0" w:space="0" w:color="auto"/>
                                                                                                    <w:bottom w:val="none" w:sz="0" w:space="0" w:color="auto"/>
                                                                                                    <w:right w:val="none" w:sz="0" w:space="0" w:color="auto"/>
                                                                                                  </w:divBdr>
                                                                                                  <w:divsChild>
                                                                                                    <w:div w:id="1708873805">
                                                                                                      <w:marLeft w:val="0"/>
                                                                                                      <w:marRight w:val="0"/>
                                                                                                      <w:marTop w:val="0"/>
                                                                                                      <w:marBottom w:val="0"/>
                                                                                                      <w:divBdr>
                                                                                                        <w:top w:val="none" w:sz="0" w:space="0" w:color="auto"/>
                                                                                                        <w:left w:val="none" w:sz="0" w:space="0" w:color="auto"/>
                                                                                                        <w:bottom w:val="none" w:sz="0" w:space="0" w:color="auto"/>
                                                                                                        <w:right w:val="none" w:sz="0" w:space="0" w:color="auto"/>
                                                                                                      </w:divBdr>
                                                                                                      <w:divsChild>
                                                                                                        <w:div w:id="774442177">
                                                                                                          <w:marLeft w:val="0"/>
                                                                                                          <w:marRight w:val="0"/>
                                                                                                          <w:marTop w:val="0"/>
                                                                                                          <w:marBottom w:val="0"/>
                                                                                                          <w:divBdr>
                                                                                                            <w:top w:val="none" w:sz="0" w:space="0" w:color="auto"/>
                                                                                                            <w:left w:val="none" w:sz="0" w:space="0" w:color="auto"/>
                                                                                                            <w:bottom w:val="none" w:sz="0" w:space="0" w:color="auto"/>
                                                                                                            <w:right w:val="none" w:sz="0" w:space="0" w:color="auto"/>
                                                                                                          </w:divBdr>
                                                                                                          <w:divsChild>
                                                                                                            <w:div w:id="1856189421">
                                                                                                              <w:marLeft w:val="0"/>
                                                                                                              <w:marRight w:val="0"/>
                                                                                                              <w:marTop w:val="0"/>
                                                                                                              <w:marBottom w:val="0"/>
                                                                                                              <w:divBdr>
                                                                                                                <w:top w:val="none" w:sz="0" w:space="0" w:color="auto"/>
                                                                                                                <w:left w:val="none" w:sz="0" w:space="0" w:color="auto"/>
                                                                                                                <w:bottom w:val="none" w:sz="0" w:space="0" w:color="auto"/>
                                                                                                                <w:right w:val="none" w:sz="0" w:space="0" w:color="auto"/>
                                                                                                              </w:divBdr>
                                                                                                              <w:divsChild>
                                                                                                                <w:div w:id="20597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108413">
      <w:bodyDiv w:val="1"/>
      <w:marLeft w:val="0"/>
      <w:marRight w:val="0"/>
      <w:marTop w:val="0"/>
      <w:marBottom w:val="0"/>
      <w:divBdr>
        <w:top w:val="none" w:sz="0" w:space="0" w:color="auto"/>
        <w:left w:val="none" w:sz="0" w:space="0" w:color="auto"/>
        <w:bottom w:val="none" w:sz="0" w:space="0" w:color="auto"/>
        <w:right w:val="none" w:sz="0" w:space="0" w:color="auto"/>
      </w:divBdr>
      <w:divsChild>
        <w:div w:id="1919050131">
          <w:marLeft w:val="0"/>
          <w:marRight w:val="0"/>
          <w:marTop w:val="0"/>
          <w:marBottom w:val="0"/>
          <w:divBdr>
            <w:top w:val="none" w:sz="0" w:space="0" w:color="auto"/>
            <w:left w:val="none" w:sz="0" w:space="0" w:color="auto"/>
            <w:bottom w:val="none" w:sz="0" w:space="0" w:color="auto"/>
            <w:right w:val="none" w:sz="0" w:space="0" w:color="auto"/>
          </w:divBdr>
          <w:divsChild>
            <w:div w:id="499194494">
              <w:marLeft w:val="0"/>
              <w:marRight w:val="0"/>
              <w:marTop w:val="0"/>
              <w:marBottom w:val="0"/>
              <w:divBdr>
                <w:top w:val="none" w:sz="0" w:space="0" w:color="auto"/>
                <w:left w:val="none" w:sz="0" w:space="0" w:color="auto"/>
                <w:bottom w:val="none" w:sz="0" w:space="0" w:color="auto"/>
                <w:right w:val="none" w:sz="0" w:space="0" w:color="auto"/>
              </w:divBdr>
              <w:divsChild>
                <w:div w:id="930891541">
                  <w:marLeft w:val="0"/>
                  <w:marRight w:val="0"/>
                  <w:marTop w:val="0"/>
                  <w:marBottom w:val="0"/>
                  <w:divBdr>
                    <w:top w:val="none" w:sz="0" w:space="0" w:color="auto"/>
                    <w:left w:val="none" w:sz="0" w:space="0" w:color="auto"/>
                    <w:bottom w:val="none" w:sz="0" w:space="0" w:color="auto"/>
                    <w:right w:val="none" w:sz="0" w:space="0" w:color="auto"/>
                  </w:divBdr>
                  <w:divsChild>
                    <w:div w:id="16052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ne.jensen@psykologi.uio.no" TargetMode="External"/><Relationship Id="rId18" Type="http://schemas.openxmlformats.org/officeDocument/2006/relationships/hyperlink" Target="https://www.nkvts.no/ansatt/ida-frugard-stro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kvts.no/ansatt/ole-kristian-hjemdal/" TargetMode="External"/><Relationship Id="rId7" Type="http://schemas.openxmlformats.org/officeDocument/2006/relationships/footnotes" Target="footnotes.xml"/><Relationship Id="rId12" Type="http://schemas.openxmlformats.org/officeDocument/2006/relationships/hyperlink" Target="mailto:s.m.ormhaug@nkvts.no" TargetMode="External"/><Relationship Id="rId17" Type="http://schemas.openxmlformats.org/officeDocument/2006/relationships/hyperlink" Target="mailto:eline.aas@medisin.uio.no"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nkvts.no/ansatt/tore-wentzel-lars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je.holt@nkvts.no" TargetMode="External"/><Relationship Id="rId24" Type="http://schemas.openxmlformats.org/officeDocument/2006/relationships/chart" Target="charts/chart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15d-instrument.net" TargetMode="External"/><Relationship Id="rId23" Type="http://schemas.openxmlformats.org/officeDocument/2006/relationships/hyperlink" Target="http://dx.doi.org/10.1016/j.adolescence.2013.09.003" TargetMode="External"/><Relationship Id="rId28" Type="http://schemas.openxmlformats.org/officeDocument/2006/relationships/fontTable" Target="fontTable.xml"/><Relationship Id="rId10" Type="http://schemas.openxmlformats.org/officeDocument/2006/relationships/hyperlink" Target="mailto:tor.iversen@medisin.uio.no" TargetMode="External"/><Relationship Id="rId19" Type="http://schemas.openxmlformats.org/officeDocument/2006/relationships/hyperlink" Target="https://www.nkvts.no/ansatt/siri-thorese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line.aas@medisin.uio.no" TargetMode="External"/><Relationship Id="rId14" Type="http://schemas.openxmlformats.org/officeDocument/2006/relationships/hyperlink" Target="http://www.15d-instrument.net" TargetMode="External"/><Relationship Id="rId22" Type="http://schemas.openxmlformats.org/officeDocument/2006/relationships/hyperlink" Target="https://www.nkvts.no/ansatt/grete-dyb/"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Eline_jobb\Forskning\NKVTS\CUA\CEA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Eline_jobb\Forskning\NKVTS\CUA\CEAC.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ICER - Incremental cost-effectiveness ratio</a:t>
            </a:r>
          </a:p>
        </c:rich>
      </c:tx>
      <c:layout/>
      <c:overlay val="0"/>
    </c:title>
    <c:autoTitleDeleted val="0"/>
    <c:plotArea>
      <c:layout>
        <c:manualLayout>
          <c:layoutTarget val="inner"/>
          <c:xMode val="edge"/>
          <c:yMode val="edge"/>
          <c:x val="7.834733158355206E-2"/>
          <c:y val="0.28728018372703412"/>
          <c:w val="0.76479986876640416"/>
          <c:h val="0.58214093030037917"/>
        </c:manualLayout>
      </c:layout>
      <c:scatterChart>
        <c:scatterStyle val="lineMarker"/>
        <c:varyColors val="0"/>
        <c:ser>
          <c:idx val="0"/>
          <c:order val="0"/>
          <c:tx>
            <c:strRef>
              <c:f>Sheet1!$O$3</c:f>
              <c:strCache>
                <c:ptCount val="1"/>
                <c:pt idx="0">
                  <c:v>ICER</c:v>
                </c:pt>
              </c:strCache>
            </c:strRef>
          </c:tx>
          <c:spPr>
            <a:ln w="28575">
              <a:noFill/>
            </a:ln>
          </c:spPr>
          <c:xVal>
            <c:numRef>
              <c:f>Sheet1!$N$4:$N$1003</c:f>
              <c:numCache>
                <c:formatCode>General</c:formatCode>
                <c:ptCount val="1000"/>
                <c:pt idx="0">
                  <c:v>8.346600000000004E-2</c:v>
                </c:pt>
                <c:pt idx="1">
                  <c:v>9.6832000000000029E-2</c:v>
                </c:pt>
                <c:pt idx="2">
                  <c:v>6.4343999999999957E-2</c:v>
                </c:pt>
                <c:pt idx="3">
                  <c:v>5.4867999999999917E-2</c:v>
                </c:pt>
                <c:pt idx="4">
                  <c:v>3.2357999999999887E-2</c:v>
                </c:pt>
                <c:pt idx="5">
                  <c:v>4.1150000000000908E-3</c:v>
                </c:pt>
                <c:pt idx="6">
                  <c:v>8.3709000000000033E-2</c:v>
                </c:pt>
                <c:pt idx="7">
                  <c:v>0.10763499999999993</c:v>
                </c:pt>
                <c:pt idx="8">
                  <c:v>9.567900000000007E-2</c:v>
                </c:pt>
                <c:pt idx="9">
                  <c:v>-4.0279999999999205E-3</c:v>
                </c:pt>
                <c:pt idx="10">
                  <c:v>2.814899999999998E-2</c:v>
                </c:pt>
                <c:pt idx="11">
                  <c:v>9.3235999999999875E-2</c:v>
                </c:pt>
                <c:pt idx="12">
                  <c:v>4.613899999999993E-2</c:v>
                </c:pt>
                <c:pt idx="13">
                  <c:v>3.8078999999999974E-2</c:v>
                </c:pt>
                <c:pt idx="14">
                  <c:v>0.12537700000000007</c:v>
                </c:pt>
                <c:pt idx="15">
                  <c:v>-8.1120000000001191E-3</c:v>
                </c:pt>
                <c:pt idx="16">
                  <c:v>5.8842000000000061E-2</c:v>
                </c:pt>
                <c:pt idx="17">
                  <c:v>4.5908999999999978E-2</c:v>
                </c:pt>
                <c:pt idx="18">
                  <c:v>4.091800000000001E-2</c:v>
                </c:pt>
                <c:pt idx="19">
                  <c:v>6.1050000000000049E-2</c:v>
                </c:pt>
                <c:pt idx="20">
                  <c:v>4.1104000000000029E-2</c:v>
                </c:pt>
                <c:pt idx="21">
                  <c:v>4.8961000000000032E-2</c:v>
                </c:pt>
                <c:pt idx="22">
                  <c:v>4.266800000000015E-2</c:v>
                </c:pt>
                <c:pt idx="23">
                  <c:v>3.6554999999999893E-2</c:v>
                </c:pt>
                <c:pt idx="24">
                  <c:v>8.9838000000000084E-2</c:v>
                </c:pt>
                <c:pt idx="25">
                  <c:v>2.8167000000000053E-2</c:v>
                </c:pt>
                <c:pt idx="26">
                  <c:v>0.12425400000000009</c:v>
                </c:pt>
                <c:pt idx="27">
                  <c:v>6.4879000000000131E-2</c:v>
                </c:pt>
                <c:pt idx="28">
                  <c:v>6.3541999999999987E-2</c:v>
                </c:pt>
                <c:pt idx="29">
                  <c:v>7.2484999999999911E-2</c:v>
                </c:pt>
                <c:pt idx="30">
                  <c:v>3.7077999999999944E-2</c:v>
                </c:pt>
                <c:pt idx="31">
                  <c:v>6.4097999999999988E-2</c:v>
                </c:pt>
                <c:pt idx="32">
                  <c:v>-3.3881999999999968E-2</c:v>
                </c:pt>
                <c:pt idx="33">
                  <c:v>7.9207000000000027E-2</c:v>
                </c:pt>
                <c:pt idx="34">
                  <c:v>8.6501999999999857E-2</c:v>
                </c:pt>
                <c:pt idx="35">
                  <c:v>6.144599999999989E-2</c:v>
                </c:pt>
                <c:pt idx="36">
                  <c:v>1.2122000000000188E-2</c:v>
                </c:pt>
                <c:pt idx="37">
                  <c:v>8.3268999999999815E-2</c:v>
                </c:pt>
                <c:pt idx="38">
                  <c:v>3.0852000000000102E-2</c:v>
                </c:pt>
                <c:pt idx="39">
                  <c:v>0.10412200000000005</c:v>
                </c:pt>
                <c:pt idx="40">
                  <c:v>3.9407999999999888E-2</c:v>
                </c:pt>
                <c:pt idx="41">
                  <c:v>2.4268000000000178E-2</c:v>
                </c:pt>
                <c:pt idx="42">
                  <c:v>1.4950999999999937E-2</c:v>
                </c:pt>
                <c:pt idx="43">
                  <c:v>3.3773999999999971E-2</c:v>
                </c:pt>
                <c:pt idx="44">
                  <c:v>4.1565999999999992E-2</c:v>
                </c:pt>
                <c:pt idx="45">
                  <c:v>1.1201000000000016E-2</c:v>
                </c:pt>
                <c:pt idx="46">
                  <c:v>5.1363999999999965E-2</c:v>
                </c:pt>
                <c:pt idx="47">
                  <c:v>4.8896999999999968E-2</c:v>
                </c:pt>
                <c:pt idx="48">
                  <c:v>5.8022999999999936E-2</c:v>
                </c:pt>
                <c:pt idx="49">
                  <c:v>6.8620000000000125E-2</c:v>
                </c:pt>
                <c:pt idx="50">
                  <c:v>8.8253999999999833E-2</c:v>
                </c:pt>
                <c:pt idx="51">
                  <c:v>5.0516999999999923E-2</c:v>
                </c:pt>
                <c:pt idx="52">
                  <c:v>2.7929999999999788E-2</c:v>
                </c:pt>
                <c:pt idx="53">
                  <c:v>6.299699999999997E-2</c:v>
                </c:pt>
                <c:pt idx="54">
                  <c:v>8.3585999999999938E-2</c:v>
                </c:pt>
                <c:pt idx="55">
                  <c:v>5.4203999999999919E-2</c:v>
                </c:pt>
                <c:pt idx="56">
                  <c:v>1.4434000000000058E-2</c:v>
                </c:pt>
                <c:pt idx="57">
                  <c:v>6.7247000000000057E-2</c:v>
                </c:pt>
                <c:pt idx="58">
                  <c:v>2.5327000000000099E-2</c:v>
                </c:pt>
                <c:pt idx="59">
                  <c:v>1.0452999999999824E-2</c:v>
                </c:pt>
                <c:pt idx="60">
                  <c:v>2.7514999999999956E-2</c:v>
                </c:pt>
                <c:pt idx="61">
                  <c:v>3.1133999999999995E-2</c:v>
                </c:pt>
                <c:pt idx="62">
                  <c:v>1.9999999999908979E-5</c:v>
                </c:pt>
                <c:pt idx="63">
                  <c:v>3.1933999999999907E-2</c:v>
                </c:pt>
                <c:pt idx="64">
                  <c:v>1.698999999999895E-3</c:v>
                </c:pt>
                <c:pt idx="65">
                  <c:v>3.743199999999991E-2</c:v>
                </c:pt>
                <c:pt idx="66">
                  <c:v>8.4689000000000014E-2</c:v>
                </c:pt>
                <c:pt idx="67">
                  <c:v>3.6138999999999921E-2</c:v>
                </c:pt>
                <c:pt idx="68">
                  <c:v>2.4489000000000205E-2</c:v>
                </c:pt>
                <c:pt idx="69">
                  <c:v>6.9247000000000059E-2</c:v>
                </c:pt>
                <c:pt idx="70">
                  <c:v>5.7913000000000103E-2</c:v>
                </c:pt>
                <c:pt idx="71">
                  <c:v>5.8899000000000035E-2</c:v>
                </c:pt>
                <c:pt idx="72">
                  <c:v>2.0944999999999991E-2</c:v>
                </c:pt>
                <c:pt idx="73">
                  <c:v>6.7523999999999917E-2</c:v>
                </c:pt>
                <c:pt idx="74">
                  <c:v>4.2254999999999932E-2</c:v>
                </c:pt>
                <c:pt idx="75">
                  <c:v>8.4830000000000183E-3</c:v>
                </c:pt>
                <c:pt idx="76">
                  <c:v>-2.9674999999999896E-2</c:v>
                </c:pt>
                <c:pt idx="77">
                  <c:v>2.2836000000000078E-2</c:v>
                </c:pt>
                <c:pt idx="78">
                  <c:v>9.2728999999999839E-2</c:v>
                </c:pt>
                <c:pt idx="79">
                  <c:v>-2.6850000000000041E-2</c:v>
                </c:pt>
                <c:pt idx="80">
                  <c:v>3.8273000000000001E-2</c:v>
                </c:pt>
                <c:pt idx="81">
                  <c:v>5.1681000000000088E-2</c:v>
                </c:pt>
                <c:pt idx="82">
                  <c:v>4.9943999999999988E-2</c:v>
                </c:pt>
                <c:pt idx="83">
                  <c:v>9.5239000000000074E-2</c:v>
                </c:pt>
                <c:pt idx="84">
                  <c:v>0.13324700000000012</c:v>
                </c:pt>
                <c:pt idx="85">
                  <c:v>-5.3335000000000132E-2</c:v>
                </c:pt>
                <c:pt idx="86">
                  <c:v>1.3456000000000135E-2</c:v>
                </c:pt>
                <c:pt idx="87">
                  <c:v>5.8589000000000002E-2</c:v>
                </c:pt>
                <c:pt idx="88">
                  <c:v>3.3029999999999893E-2</c:v>
                </c:pt>
                <c:pt idx="89">
                  <c:v>1.2906000000000084E-2</c:v>
                </c:pt>
                <c:pt idx="90">
                  <c:v>9.6605000000000052E-2</c:v>
                </c:pt>
                <c:pt idx="91">
                  <c:v>3.9063999999999988E-2</c:v>
                </c:pt>
                <c:pt idx="92">
                  <c:v>7.6866999999999797E-2</c:v>
                </c:pt>
                <c:pt idx="93">
                  <c:v>5.3274999999999961E-2</c:v>
                </c:pt>
                <c:pt idx="94">
                  <c:v>6.2840000000000007E-2</c:v>
                </c:pt>
                <c:pt idx="95">
                  <c:v>3.5343000000000124E-2</c:v>
                </c:pt>
                <c:pt idx="96">
                  <c:v>1.1935999999999947E-2</c:v>
                </c:pt>
                <c:pt idx="97">
                  <c:v>0.133189</c:v>
                </c:pt>
                <c:pt idx="98">
                  <c:v>3.7220000000000031E-3</c:v>
                </c:pt>
                <c:pt idx="99">
                  <c:v>6.9922999999999957E-2</c:v>
                </c:pt>
                <c:pt idx="100">
                  <c:v>5.0669000000000075E-2</c:v>
                </c:pt>
                <c:pt idx="101">
                  <c:v>-7.3900000000000077E-3</c:v>
                </c:pt>
                <c:pt idx="102">
                  <c:v>0.11553299999999989</c:v>
                </c:pt>
                <c:pt idx="103">
                  <c:v>4.9304000000000014E-2</c:v>
                </c:pt>
                <c:pt idx="104">
                  <c:v>3.6030000000000229E-3</c:v>
                </c:pt>
                <c:pt idx="105">
                  <c:v>2.4215000000000098E-2</c:v>
                </c:pt>
                <c:pt idx="106">
                  <c:v>5.3444999999999965E-2</c:v>
                </c:pt>
                <c:pt idx="107">
                  <c:v>5.1822999999999952E-2</c:v>
                </c:pt>
                <c:pt idx="108">
                  <c:v>6.5056000000000003E-2</c:v>
                </c:pt>
                <c:pt idx="109">
                  <c:v>5.3193000000000046E-2</c:v>
                </c:pt>
                <c:pt idx="110">
                  <c:v>2.1001999999999965E-2</c:v>
                </c:pt>
                <c:pt idx="111">
                  <c:v>7.5890000000000679E-3</c:v>
                </c:pt>
                <c:pt idx="112">
                  <c:v>4.3248999999999871E-2</c:v>
                </c:pt>
                <c:pt idx="113">
                  <c:v>2.2202000000000055E-2</c:v>
                </c:pt>
                <c:pt idx="114">
                  <c:v>4.2290000000000383E-3</c:v>
                </c:pt>
                <c:pt idx="115">
                  <c:v>0.11091499999999987</c:v>
                </c:pt>
                <c:pt idx="116">
                  <c:v>0.11153999999999997</c:v>
                </c:pt>
                <c:pt idx="117">
                  <c:v>6.9174000000000069E-2</c:v>
                </c:pt>
                <c:pt idx="118">
                  <c:v>0.12625600000000015</c:v>
                </c:pt>
                <c:pt idx="119">
                  <c:v>5.6812000000000085E-2</c:v>
                </c:pt>
                <c:pt idx="120">
                  <c:v>3.2965000000000133E-2</c:v>
                </c:pt>
                <c:pt idx="121">
                  <c:v>9.6010999999999846E-2</c:v>
                </c:pt>
                <c:pt idx="122">
                  <c:v>6.2958999999999987E-2</c:v>
                </c:pt>
                <c:pt idx="123">
                  <c:v>0.1595740000000001</c:v>
                </c:pt>
                <c:pt idx="124">
                  <c:v>-1.3731999999999855E-2</c:v>
                </c:pt>
                <c:pt idx="125">
                  <c:v>7.3170999999999875E-2</c:v>
                </c:pt>
                <c:pt idx="126">
                  <c:v>0.14278100000000005</c:v>
                </c:pt>
                <c:pt idx="127">
                  <c:v>7.1668999999999983E-2</c:v>
                </c:pt>
                <c:pt idx="128">
                  <c:v>4.6335999999999933E-2</c:v>
                </c:pt>
                <c:pt idx="129">
                  <c:v>1.8665999999999849E-2</c:v>
                </c:pt>
                <c:pt idx="130">
                  <c:v>2.8831999999999969E-2</c:v>
                </c:pt>
                <c:pt idx="131">
                  <c:v>0.13669700000000007</c:v>
                </c:pt>
                <c:pt idx="132">
                  <c:v>5.7660999999999962E-2</c:v>
                </c:pt>
                <c:pt idx="133">
                  <c:v>1.4604000000000061E-2</c:v>
                </c:pt>
                <c:pt idx="134">
                  <c:v>-8.755999999999986E-3</c:v>
                </c:pt>
                <c:pt idx="135">
                  <c:v>3.402599999999989E-2</c:v>
                </c:pt>
                <c:pt idx="136">
                  <c:v>-1.6169999999999796E-3</c:v>
                </c:pt>
                <c:pt idx="137">
                  <c:v>0.10996300000000003</c:v>
                </c:pt>
                <c:pt idx="138">
                  <c:v>9.7217000000000109E-2</c:v>
                </c:pt>
                <c:pt idx="139">
                  <c:v>5.7938999999999963E-2</c:v>
                </c:pt>
                <c:pt idx="140">
                  <c:v>4.5601000000000003E-2</c:v>
                </c:pt>
                <c:pt idx="141">
                  <c:v>5.1995000000000013E-2</c:v>
                </c:pt>
                <c:pt idx="142">
                  <c:v>1.3562999999999992E-2</c:v>
                </c:pt>
                <c:pt idx="143">
                  <c:v>8.4409999999999208E-3</c:v>
                </c:pt>
                <c:pt idx="144">
                  <c:v>5.8167999999999997E-2</c:v>
                </c:pt>
                <c:pt idx="145">
                  <c:v>6.1763000000000012E-2</c:v>
                </c:pt>
                <c:pt idx="146">
                  <c:v>7.9426999999999914E-2</c:v>
                </c:pt>
                <c:pt idx="147">
                  <c:v>7.1428999999999965E-2</c:v>
                </c:pt>
                <c:pt idx="148">
                  <c:v>4.1444000000000036E-2</c:v>
                </c:pt>
                <c:pt idx="149">
                  <c:v>5.3219000000000127E-2</c:v>
                </c:pt>
                <c:pt idx="150">
                  <c:v>5.5544000000000038E-2</c:v>
                </c:pt>
                <c:pt idx="151">
                  <c:v>2.9772000000000132E-2</c:v>
                </c:pt>
                <c:pt idx="152">
                  <c:v>2.8648999999999925E-2</c:v>
                </c:pt>
                <c:pt idx="153">
                  <c:v>8.4813000000000027E-2</c:v>
                </c:pt>
                <c:pt idx="154">
                  <c:v>4.2939999999999978E-2</c:v>
                </c:pt>
                <c:pt idx="155">
                  <c:v>4.6964000000000006E-2</c:v>
                </c:pt>
                <c:pt idx="156">
                  <c:v>4.435699999999998E-2</c:v>
                </c:pt>
                <c:pt idx="157">
                  <c:v>6.8259999999999987E-3</c:v>
                </c:pt>
                <c:pt idx="158">
                  <c:v>0.15444199999999997</c:v>
                </c:pt>
                <c:pt idx="159">
                  <c:v>3.8923000000000041E-2</c:v>
                </c:pt>
                <c:pt idx="160">
                  <c:v>1.3440000000000119E-2</c:v>
                </c:pt>
                <c:pt idx="161">
                  <c:v>3.4588000000000063E-2</c:v>
                </c:pt>
                <c:pt idx="162">
                  <c:v>0.12175499999999984</c:v>
                </c:pt>
                <c:pt idx="163">
                  <c:v>3.263399999999983E-2</c:v>
                </c:pt>
                <c:pt idx="164">
                  <c:v>5.5887999999999938E-2</c:v>
                </c:pt>
                <c:pt idx="165">
                  <c:v>4.6810999999999936E-2</c:v>
                </c:pt>
                <c:pt idx="166">
                  <c:v>2.3125000000000062E-2</c:v>
                </c:pt>
                <c:pt idx="167">
                  <c:v>2.7281000000000111E-2</c:v>
                </c:pt>
                <c:pt idx="168">
                  <c:v>8.8482999999999867E-2</c:v>
                </c:pt>
                <c:pt idx="169">
                  <c:v>5.5925000000000002E-2</c:v>
                </c:pt>
                <c:pt idx="170">
                  <c:v>1.5408000000000088E-2</c:v>
                </c:pt>
                <c:pt idx="171">
                  <c:v>0.10900500000000002</c:v>
                </c:pt>
                <c:pt idx="172">
                  <c:v>6.2236999999999876E-2</c:v>
                </c:pt>
                <c:pt idx="173">
                  <c:v>9.8476000000000008E-2</c:v>
                </c:pt>
                <c:pt idx="174">
                  <c:v>3.1512999999999902E-2</c:v>
                </c:pt>
                <c:pt idx="175">
                  <c:v>6.5392000000000117E-2</c:v>
                </c:pt>
                <c:pt idx="176">
                  <c:v>4.9636000000000013E-2</c:v>
                </c:pt>
                <c:pt idx="177">
                  <c:v>6.3471999999999973E-2</c:v>
                </c:pt>
                <c:pt idx="178">
                  <c:v>5.8617000000000141E-2</c:v>
                </c:pt>
                <c:pt idx="179">
                  <c:v>6.3577999999999912E-2</c:v>
                </c:pt>
                <c:pt idx="180">
                  <c:v>3.9930999999999939E-2</c:v>
                </c:pt>
                <c:pt idx="181">
                  <c:v>3.5327000000000108E-2</c:v>
                </c:pt>
                <c:pt idx="182">
                  <c:v>8.0599999999986238E-4</c:v>
                </c:pt>
                <c:pt idx="183">
                  <c:v>-4.9544000000000032E-2</c:v>
                </c:pt>
                <c:pt idx="184">
                  <c:v>4.9123999999999945E-2</c:v>
                </c:pt>
                <c:pt idx="185">
                  <c:v>-9.8159999999998249E-3</c:v>
                </c:pt>
                <c:pt idx="186">
                  <c:v>9.9842999999999904E-2</c:v>
                </c:pt>
                <c:pt idx="187">
                  <c:v>1.6667999999999905E-2</c:v>
                </c:pt>
                <c:pt idx="188">
                  <c:v>9.920400000000007E-2</c:v>
                </c:pt>
                <c:pt idx="189">
                  <c:v>3.2162999999999942E-2</c:v>
                </c:pt>
                <c:pt idx="190">
                  <c:v>-5.5719999999999104E-3</c:v>
                </c:pt>
                <c:pt idx="191">
                  <c:v>4.753200000000013E-2</c:v>
                </c:pt>
                <c:pt idx="192">
                  <c:v>5.9520000000000017E-2</c:v>
                </c:pt>
                <c:pt idx="193">
                  <c:v>3.9525000000000032E-2</c:v>
                </c:pt>
                <c:pt idx="194">
                  <c:v>6.0767999999999933E-2</c:v>
                </c:pt>
                <c:pt idx="195">
                  <c:v>5.1351000000000147E-2</c:v>
                </c:pt>
                <c:pt idx="196">
                  <c:v>9.2027000000000081E-2</c:v>
                </c:pt>
                <c:pt idx="197">
                  <c:v>8.5018999999999956E-2</c:v>
                </c:pt>
                <c:pt idx="198">
                  <c:v>4.8267999999999978E-2</c:v>
                </c:pt>
                <c:pt idx="199">
                  <c:v>5.9957000000000038E-2</c:v>
                </c:pt>
                <c:pt idx="200">
                  <c:v>6.5002999999999922E-2</c:v>
                </c:pt>
                <c:pt idx="201">
                  <c:v>1.0286999999999935E-2</c:v>
                </c:pt>
                <c:pt idx="202">
                  <c:v>9.7777000000000003E-2</c:v>
                </c:pt>
                <c:pt idx="203">
                  <c:v>2.3320000000000007E-2</c:v>
                </c:pt>
                <c:pt idx="204">
                  <c:v>6.2032000000000087E-2</c:v>
                </c:pt>
                <c:pt idx="205">
                  <c:v>1.5625E-2</c:v>
                </c:pt>
                <c:pt idx="206">
                  <c:v>5.6408000000000014E-2</c:v>
                </c:pt>
                <c:pt idx="207">
                  <c:v>4.2042999999999831E-2</c:v>
                </c:pt>
                <c:pt idx="208">
                  <c:v>5.6688999999999989E-2</c:v>
                </c:pt>
                <c:pt idx="209">
                  <c:v>1.3334000000000179E-2</c:v>
                </c:pt>
                <c:pt idx="210">
                  <c:v>4.5081999999999844E-2</c:v>
                </c:pt>
                <c:pt idx="211">
                  <c:v>7.4802999999999953E-2</c:v>
                </c:pt>
                <c:pt idx="212">
                  <c:v>0.12163899999999983</c:v>
                </c:pt>
                <c:pt idx="213">
                  <c:v>5.1935999999999982E-2</c:v>
                </c:pt>
                <c:pt idx="214">
                  <c:v>8.0644999999999856E-2</c:v>
                </c:pt>
                <c:pt idx="215">
                  <c:v>6.1280999999999919E-2</c:v>
                </c:pt>
                <c:pt idx="216">
                  <c:v>-1.449900000000004E-2</c:v>
                </c:pt>
                <c:pt idx="217">
                  <c:v>7.9929999999999835E-2</c:v>
                </c:pt>
                <c:pt idx="218">
                  <c:v>1.8711000000000144E-2</c:v>
                </c:pt>
                <c:pt idx="219">
                  <c:v>3.2555000000000112E-2</c:v>
                </c:pt>
                <c:pt idx="220">
                  <c:v>7.2402000000000077E-2</c:v>
                </c:pt>
                <c:pt idx="221">
                  <c:v>1.5002000000000182E-2</c:v>
                </c:pt>
                <c:pt idx="222">
                  <c:v>9.2290000000000205E-2</c:v>
                </c:pt>
                <c:pt idx="223">
                  <c:v>-2.4648000000000003E-2</c:v>
                </c:pt>
                <c:pt idx="224">
                  <c:v>7.2513999999999967E-2</c:v>
                </c:pt>
                <c:pt idx="225">
                  <c:v>6.0670000000000002E-2</c:v>
                </c:pt>
                <c:pt idx="226">
                  <c:v>5.6609999999999161E-3</c:v>
                </c:pt>
                <c:pt idx="227">
                  <c:v>-2.4620000000000086E-2</c:v>
                </c:pt>
                <c:pt idx="228">
                  <c:v>4.9293999999999949E-2</c:v>
                </c:pt>
                <c:pt idx="229">
                  <c:v>-9.6419999999999284E-3</c:v>
                </c:pt>
                <c:pt idx="230">
                  <c:v>8.4238999999999953E-2</c:v>
                </c:pt>
                <c:pt idx="231">
                  <c:v>8.3145000000000024E-2</c:v>
                </c:pt>
                <c:pt idx="232">
                  <c:v>3.0338000000000198E-2</c:v>
                </c:pt>
                <c:pt idx="233">
                  <c:v>6.7315000000000014E-2</c:v>
                </c:pt>
                <c:pt idx="234">
                  <c:v>8.9230999999999838E-2</c:v>
                </c:pt>
                <c:pt idx="235">
                  <c:v>6.9046999999999858E-2</c:v>
                </c:pt>
                <c:pt idx="236">
                  <c:v>5.0280000000000324E-3</c:v>
                </c:pt>
                <c:pt idx="237">
                  <c:v>2.2145999999999999E-2</c:v>
                </c:pt>
                <c:pt idx="238">
                  <c:v>2.680400000000005E-2</c:v>
                </c:pt>
                <c:pt idx="239">
                  <c:v>2.9735999999999985E-2</c:v>
                </c:pt>
                <c:pt idx="240">
                  <c:v>7.8515999999999808E-2</c:v>
                </c:pt>
                <c:pt idx="241">
                  <c:v>0.1031890000000002</c:v>
                </c:pt>
                <c:pt idx="242">
                  <c:v>4.8575000000000035E-2</c:v>
                </c:pt>
                <c:pt idx="243">
                  <c:v>4.3494000000000144E-2</c:v>
                </c:pt>
                <c:pt idx="244">
                  <c:v>7.4809999999999821E-2</c:v>
                </c:pt>
                <c:pt idx="245">
                  <c:v>7.0926999999999962E-2</c:v>
                </c:pt>
                <c:pt idx="246">
                  <c:v>6.0089999999999311E-3</c:v>
                </c:pt>
                <c:pt idx="247">
                  <c:v>6.8430999999999909E-2</c:v>
                </c:pt>
                <c:pt idx="248">
                  <c:v>0.11021600000000009</c:v>
                </c:pt>
                <c:pt idx="249">
                  <c:v>5.5946999999999969E-2</c:v>
                </c:pt>
                <c:pt idx="250">
                  <c:v>5.8362999999999943E-2</c:v>
                </c:pt>
                <c:pt idx="251">
                  <c:v>5.356699999999992E-2</c:v>
                </c:pt>
                <c:pt idx="252">
                  <c:v>8.8516000000000039E-2</c:v>
                </c:pt>
                <c:pt idx="253">
                  <c:v>6.7709999999998605E-3</c:v>
                </c:pt>
                <c:pt idx="254">
                  <c:v>5.3968000000000016E-2</c:v>
                </c:pt>
                <c:pt idx="255">
                  <c:v>2.5766000000000178E-2</c:v>
                </c:pt>
                <c:pt idx="256">
                  <c:v>5.5786000000000113E-2</c:v>
                </c:pt>
                <c:pt idx="257">
                  <c:v>9.6927999999999903E-2</c:v>
                </c:pt>
                <c:pt idx="258">
                  <c:v>5.6718999999999964E-2</c:v>
                </c:pt>
                <c:pt idx="259">
                  <c:v>2.5392000000000081E-2</c:v>
                </c:pt>
                <c:pt idx="260">
                  <c:v>-8.7740000000000595E-3</c:v>
                </c:pt>
                <c:pt idx="261">
                  <c:v>6.0921000000000003E-2</c:v>
                </c:pt>
                <c:pt idx="262">
                  <c:v>6.6876999999999853E-2</c:v>
                </c:pt>
                <c:pt idx="263">
                  <c:v>7.4010999999999827E-2</c:v>
                </c:pt>
                <c:pt idx="264">
                  <c:v>3.7192000000000114E-2</c:v>
                </c:pt>
                <c:pt idx="265">
                  <c:v>7.8910000000000924E-3</c:v>
                </c:pt>
                <c:pt idx="266">
                  <c:v>9.2994000000000021E-2</c:v>
                </c:pt>
                <c:pt idx="267">
                  <c:v>6.0843999999999898E-2</c:v>
                </c:pt>
                <c:pt idx="268">
                  <c:v>8.2885000000000097E-2</c:v>
                </c:pt>
                <c:pt idx="269">
                  <c:v>4.9908000000000063E-2</c:v>
                </c:pt>
                <c:pt idx="270">
                  <c:v>3.1689999999999774E-3</c:v>
                </c:pt>
                <c:pt idx="271">
                  <c:v>5.7826000000000155E-2</c:v>
                </c:pt>
                <c:pt idx="272">
                  <c:v>4.4696999999999987E-2</c:v>
                </c:pt>
                <c:pt idx="273">
                  <c:v>2.4648000000000003E-2</c:v>
                </c:pt>
                <c:pt idx="274">
                  <c:v>8.2691999999999988E-2</c:v>
                </c:pt>
                <c:pt idx="275">
                  <c:v>5.3282000000000052E-2</c:v>
                </c:pt>
                <c:pt idx="276">
                  <c:v>7.065699999999997E-2</c:v>
                </c:pt>
                <c:pt idx="277">
                  <c:v>4.6149999999999913E-2</c:v>
                </c:pt>
                <c:pt idx="278">
                  <c:v>5.1617000000000024E-2</c:v>
                </c:pt>
                <c:pt idx="279">
                  <c:v>6.6665999999999892E-2</c:v>
                </c:pt>
                <c:pt idx="280">
                  <c:v>3.8170000000000037E-2</c:v>
                </c:pt>
                <c:pt idx="281">
                  <c:v>8.6800000000009092E-4</c:v>
                </c:pt>
                <c:pt idx="282">
                  <c:v>7.4106999999999923E-2</c:v>
                </c:pt>
                <c:pt idx="283">
                  <c:v>-3.6021000000000081E-2</c:v>
                </c:pt>
                <c:pt idx="284">
                  <c:v>2.6606999999999825E-2</c:v>
                </c:pt>
                <c:pt idx="285">
                  <c:v>4.4883000000000006E-2</c:v>
                </c:pt>
                <c:pt idx="286">
                  <c:v>6.7180999999999935E-2</c:v>
                </c:pt>
                <c:pt idx="287">
                  <c:v>4.1984000000000021E-2</c:v>
                </c:pt>
                <c:pt idx="288">
                  <c:v>9.4079999999998609E-3</c:v>
                </c:pt>
                <c:pt idx="289">
                  <c:v>0.10773499999999991</c:v>
                </c:pt>
                <c:pt idx="290">
                  <c:v>2.9269999999999019E-3</c:v>
                </c:pt>
                <c:pt idx="291">
                  <c:v>4.5684999999999976E-2</c:v>
                </c:pt>
                <c:pt idx="292">
                  <c:v>5.8645999999999976E-2</c:v>
                </c:pt>
                <c:pt idx="293">
                  <c:v>-3.2019999999999271E-3</c:v>
                </c:pt>
                <c:pt idx="294">
                  <c:v>-1.9460000000000033E-3</c:v>
                </c:pt>
                <c:pt idx="295">
                  <c:v>1.0568000000000133E-2</c:v>
                </c:pt>
                <c:pt idx="296">
                  <c:v>6.59860000000001E-2</c:v>
                </c:pt>
                <c:pt idx="297">
                  <c:v>9.0500999999999943E-2</c:v>
                </c:pt>
                <c:pt idx="298">
                  <c:v>6.7732999999999821E-2</c:v>
                </c:pt>
                <c:pt idx="299">
                  <c:v>-4.3245999999999896E-2</c:v>
                </c:pt>
                <c:pt idx="300">
                  <c:v>6.1023000000000049E-2</c:v>
                </c:pt>
                <c:pt idx="301">
                  <c:v>7.2925000000000129E-2</c:v>
                </c:pt>
                <c:pt idx="302">
                  <c:v>6.3158000000000047E-2</c:v>
                </c:pt>
                <c:pt idx="303">
                  <c:v>5.2212000000000147E-2</c:v>
                </c:pt>
                <c:pt idx="304">
                  <c:v>1.3643999999999989E-2</c:v>
                </c:pt>
                <c:pt idx="305">
                  <c:v>6.9269999999999943E-2</c:v>
                </c:pt>
                <c:pt idx="306">
                  <c:v>8.6214999999999931E-2</c:v>
                </c:pt>
                <c:pt idx="307">
                  <c:v>5.6753999999999971E-2</c:v>
                </c:pt>
                <c:pt idx="308">
                  <c:v>5.6946000000000163E-2</c:v>
                </c:pt>
                <c:pt idx="309">
                  <c:v>6.9806000000000035E-2</c:v>
                </c:pt>
                <c:pt idx="310">
                  <c:v>1.8138999999999905E-2</c:v>
                </c:pt>
                <c:pt idx="311">
                  <c:v>4.4377000000000111E-2</c:v>
                </c:pt>
                <c:pt idx="312">
                  <c:v>1.4440999999999926E-2</c:v>
                </c:pt>
                <c:pt idx="313">
                  <c:v>1.601600000000003E-2</c:v>
                </c:pt>
                <c:pt idx="314">
                  <c:v>9.7490000000000077E-2</c:v>
                </c:pt>
                <c:pt idx="315">
                  <c:v>0.10717200000000005</c:v>
                </c:pt>
                <c:pt idx="316">
                  <c:v>2.6700000000001722E-3</c:v>
                </c:pt>
                <c:pt idx="317">
                  <c:v>7.3382000000000058E-2</c:v>
                </c:pt>
                <c:pt idx="318">
                  <c:v>6.6583000000000059E-2</c:v>
                </c:pt>
                <c:pt idx="319">
                  <c:v>0.11536899999999983</c:v>
                </c:pt>
                <c:pt idx="320">
                  <c:v>4.227499999999984E-2</c:v>
                </c:pt>
                <c:pt idx="321">
                  <c:v>9.7549999999999581E-3</c:v>
                </c:pt>
                <c:pt idx="322">
                  <c:v>0.112649</c:v>
                </c:pt>
                <c:pt idx="323">
                  <c:v>0.10675800000000013</c:v>
                </c:pt>
                <c:pt idx="324">
                  <c:v>5.1763999999999921E-2</c:v>
                </c:pt>
                <c:pt idx="325">
                  <c:v>7.8306999999999904E-2</c:v>
                </c:pt>
                <c:pt idx="326">
                  <c:v>5.5320000000000036E-2</c:v>
                </c:pt>
                <c:pt idx="327">
                  <c:v>7.6119000000000048E-2</c:v>
                </c:pt>
                <c:pt idx="328">
                  <c:v>3.7401000000000018E-2</c:v>
                </c:pt>
                <c:pt idx="329">
                  <c:v>3.9927000000000046E-2</c:v>
                </c:pt>
                <c:pt idx="330">
                  <c:v>2.6168999999999887E-2</c:v>
                </c:pt>
                <c:pt idx="331">
                  <c:v>5.6647000000000114E-2</c:v>
                </c:pt>
                <c:pt idx="332">
                  <c:v>8.485100000000001E-2</c:v>
                </c:pt>
                <c:pt idx="333">
                  <c:v>-1.1329999999998286E-3</c:v>
                </c:pt>
                <c:pt idx="334">
                  <c:v>5.5040999999999896E-2</c:v>
                </c:pt>
                <c:pt idx="335">
                  <c:v>1.1074999999999946E-2</c:v>
                </c:pt>
                <c:pt idx="336">
                  <c:v>-3.4870000000000179E-3</c:v>
                </c:pt>
                <c:pt idx="337">
                  <c:v>3.9837000000000122E-2</c:v>
                </c:pt>
                <c:pt idx="338">
                  <c:v>6.272999999999973E-3</c:v>
                </c:pt>
                <c:pt idx="339">
                  <c:v>3.2915999999999945E-2</c:v>
                </c:pt>
                <c:pt idx="340">
                  <c:v>7.7857999999999983E-2</c:v>
                </c:pt>
                <c:pt idx="341">
                  <c:v>1.5496999999999872E-2</c:v>
                </c:pt>
                <c:pt idx="342">
                  <c:v>5.6839999999998003E-3</c:v>
                </c:pt>
                <c:pt idx="343">
                  <c:v>4.1549000000000058E-2</c:v>
                </c:pt>
                <c:pt idx="344">
                  <c:v>3.7637000000000143E-2</c:v>
                </c:pt>
                <c:pt idx="345">
                  <c:v>4.6310000000000517E-3</c:v>
                </c:pt>
                <c:pt idx="346">
                  <c:v>0.11765899999999996</c:v>
                </c:pt>
                <c:pt idx="347">
                  <c:v>2.2793999999999981E-2</c:v>
                </c:pt>
                <c:pt idx="348">
                  <c:v>2.3406999999999956E-2</c:v>
                </c:pt>
                <c:pt idx="349">
                  <c:v>5.4545999999999983E-2</c:v>
                </c:pt>
                <c:pt idx="350">
                  <c:v>5.6340999999999974E-2</c:v>
                </c:pt>
                <c:pt idx="351">
                  <c:v>6.577999999999995E-2</c:v>
                </c:pt>
                <c:pt idx="352">
                  <c:v>0.10031499999999993</c:v>
                </c:pt>
                <c:pt idx="353">
                  <c:v>5.956399999999995E-2</c:v>
                </c:pt>
                <c:pt idx="354">
                  <c:v>3.7144999999999984E-2</c:v>
                </c:pt>
                <c:pt idx="355">
                  <c:v>6.5340000000000398E-3</c:v>
                </c:pt>
                <c:pt idx="356">
                  <c:v>6.613200000000008E-2</c:v>
                </c:pt>
                <c:pt idx="357">
                  <c:v>7.5083999999999929E-2</c:v>
                </c:pt>
                <c:pt idx="358">
                  <c:v>1.8701000000000079E-2</c:v>
                </c:pt>
                <c:pt idx="359">
                  <c:v>2.4856999999999907E-2</c:v>
                </c:pt>
                <c:pt idx="360">
                  <c:v>5.1160000000000094E-2</c:v>
                </c:pt>
                <c:pt idx="361">
                  <c:v>4.9384000000000094E-2</c:v>
                </c:pt>
                <c:pt idx="362">
                  <c:v>8.8122000000000034E-2</c:v>
                </c:pt>
                <c:pt idx="363">
                  <c:v>3.0865000000000142E-2</c:v>
                </c:pt>
                <c:pt idx="364">
                  <c:v>3.1433000000000044E-2</c:v>
                </c:pt>
                <c:pt idx="365">
                  <c:v>3.4530999999999867E-2</c:v>
                </c:pt>
                <c:pt idx="366">
                  <c:v>2.7089999999998504E-3</c:v>
                </c:pt>
                <c:pt idx="367">
                  <c:v>4.289300000000007E-2</c:v>
                </c:pt>
                <c:pt idx="368">
                  <c:v>0.10168099999999991</c:v>
                </c:pt>
                <c:pt idx="369">
                  <c:v>7.9833000000000043E-2</c:v>
                </c:pt>
                <c:pt idx="370">
                  <c:v>4.7466999999999926E-2</c:v>
                </c:pt>
                <c:pt idx="371">
                  <c:v>7.3188999999999949E-2</c:v>
                </c:pt>
                <c:pt idx="372">
                  <c:v>-3.0735999999999875E-2</c:v>
                </c:pt>
                <c:pt idx="373">
                  <c:v>8.1516000000000144E-2</c:v>
                </c:pt>
                <c:pt idx="374">
                  <c:v>2.3090000000000055E-2</c:v>
                </c:pt>
                <c:pt idx="375">
                  <c:v>1.8974999999999964E-2</c:v>
                </c:pt>
                <c:pt idx="376">
                  <c:v>1.0340000000000016E-2</c:v>
                </c:pt>
                <c:pt idx="377">
                  <c:v>2.3360000000000047E-2</c:v>
                </c:pt>
                <c:pt idx="378">
                  <c:v>3.1174999999999953E-2</c:v>
                </c:pt>
                <c:pt idx="379">
                  <c:v>3.125E-2</c:v>
                </c:pt>
                <c:pt idx="380">
                  <c:v>-5.8960000000001234E-3</c:v>
                </c:pt>
                <c:pt idx="381">
                  <c:v>6.5910000000000135E-2</c:v>
                </c:pt>
                <c:pt idx="382">
                  <c:v>9.6565000000000012E-2</c:v>
                </c:pt>
                <c:pt idx="383">
                  <c:v>-1.0749999999999371E-3</c:v>
                </c:pt>
                <c:pt idx="384">
                  <c:v>6.2518999999999991E-2</c:v>
                </c:pt>
                <c:pt idx="385">
                  <c:v>7.3999999999996291E-4</c:v>
                </c:pt>
                <c:pt idx="386">
                  <c:v>4.3911000000000033E-2</c:v>
                </c:pt>
                <c:pt idx="387">
                  <c:v>0.10697500000000004</c:v>
                </c:pt>
                <c:pt idx="388">
                  <c:v>2.9217999999999966E-2</c:v>
                </c:pt>
                <c:pt idx="389">
                  <c:v>0.1233169999999999</c:v>
                </c:pt>
                <c:pt idx="390">
                  <c:v>7.6476999999999906E-2</c:v>
                </c:pt>
                <c:pt idx="391">
                  <c:v>3.4855999999999998E-2</c:v>
                </c:pt>
                <c:pt idx="392">
                  <c:v>0.10231199999999996</c:v>
                </c:pt>
                <c:pt idx="393">
                  <c:v>7.9684000000000088E-2</c:v>
                </c:pt>
                <c:pt idx="394">
                  <c:v>5.1371999999999973E-2</c:v>
                </c:pt>
                <c:pt idx="395">
                  <c:v>7.1367999999999876E-2</c:v>
                </c:pt>
                <c:pt idx="396">
                  <c:v>-5.5810000000000581E-3</c:v>
                </c:pt>
                <c:pt idx="397">
                  <c:v>1.9979999999999443E-3</c:v>
                </c:pt>
                <c:pt idx="398">
                  <c:v>5.5058000000000051E-2</c:v>
                </c:pt>
                <c:pt idx="399">
                  <c:v>7.9130000000000145E-2</c:v>
                </c:pt>
                <c:pt idx="400">
                  <c:v>-4.9873000000000056E-2</c:v>
                </c:pt>
                <c:pt idx="401">
                  <c:v>2.0022999999999902E-2</c:v>
                </c:pt>
                <c:pt idx="402">
                  <c:v>1.577699999999993E-2</c:v>
                </c:pt>
                <c:pt idx="403">
                  <c:v>8.4326999999999819E-2</c:v>
                </c:pt>
                <c:pt idx="404">
                  <c:v>4.200399999999993E-2</c:v>
                </c:pt>
                <c:pt idx="405">
                  <c:v>6.0979000000000116E-2</c:v>
                </c:pt>
                <c:pt idx="406">
                  <c:v>9.2022999999999966E-2</c:v>
                </c:pt>
                <c:pt idx="407">
                  <c:v>3.1289000000000122E-2</c:v>
                </c:pt>
                <c:pt idx="408">
                  <c:v>-5.2820000000000089E-3</c:v>
                </c:pt>
                <c:pt idx="409">
                  <c:v>5.3277000000000019E-2</c:v>
                </c:pt>
                <c:pt idx="410">
                  <c:v>0.10190300000000008</c:v>
                </c:pt>
                <c:pt idx="411">
                  <c:v>0.11418899999999987</c:v>
                </c:pt>
                <c:pt idx="412">
                  <c:v>4.462799999999989E-2</c:v>
                </c:pt>
                <c:pt idx="413">
                  <c:v>9.1353000000000018E-2</c:v>
                </c:pt>
                <c:pt idx="414">
                  <c:v>5.3890000000000882E-3</c:v>
                </c:pt>
                <c:pt idx="415">
                  <c:v>6.4739000000000102E-2</c:v>
                </c:pt>
                <c:pt idx="416">
                  <c:v>0.11887599999999998</c:v>
                </c:pt>
                <c:pt idx="417">
                  <c:v>5.2059000000000077E-2</c:v>
                </c:pt>
                <c:pt idx="418">
                  <c:v>2.5960999999999901E-2</c:v>
                </c:pt>
                <c:pt idx="419">
                  <c:v>8.8898000000000144E-2</c:v>
                </c:pt>
                <c:pt idx="420">
                  <c:v>5.5637999999999854E-2</c:v>
                </c:pt>
                <c:pt idx="421">
                  <c:v>1.5938000000000008E-2</c:v>
                </c:pt>
                <c:pt idx="422">
                  <c:v>5.1738999999999979E-2</c:v>
                </c:pt>
                <c:pt idx="423">
                  <c:v>4.4208999999999943E-2</c:v>
                </c:pt>
                <c:pt idx="424">
                  <c:v>4.176599999999997E-2</c:v>
                </c:pt>
                <c:pt idx="425">
                  <c:v>2.5048999999999877E-2</c:v>
                </c:pt>
                <c:pt idx="426">
                  <c:v>-4.2440000000001366E-3</c:v>
                </c:pt>
                <c:pt idx="427">
                  <c:v>2.7916000000000052E-2</c:v>
                </c:pt>
                <c:pt idx="428">
                  <c:v>7.4846999999999886E-2</c:v>
                </c:pt>
                <c:pt idx="429">
                  <c:v>3.0921999999999894E-2</c:v>
                </c:pt>
                <c:pt idx="430">
                  <c:v>2.9449000000000058E-2</c:v>
                </c:pt>
                <c:pt idx="431">
                  <c:v>5.8371000000000173E-2</c:v>
                </c:pt>
                <c:pt idx="432">
                  <c:v>0.10049700000000006</c:v>
                </c:pt>
                <c:pt idx="433">
                  <c:v>2.7846000000000037E-2</c:v>
                </c:pt>
                <c:pt idx="434">
                  <c:v>8.3516000000000146E-2</c:v>
                </c:pt>
                <c:pt idx="435">
                  <c:v>1.4178000000000024E-2</c:v>
                </c:pt>
                <c:pt idx="436">
                  <c:v>2.4651000000000201E-2</c:v>
                </c:pt>
                <c:pt idx="437">
                  <c:v>6.0688999999999993E-2</c:v>
                </c:pt>
                <c:pt idx="438">
                  <c:v>6.3714999999999966E-2</c:v>
                </c:pt>
                <c:pt idx="439">
                  <c:v>4.9074000000000062E-2</c:v>
                </c:pt>
                <c:pt idx="440">
                  <c:v>1.1321000000000137E-2</c:v>
                </c:pt>
                <c:pt idx="441">
                  <c:v>8.2905000000000006E-2</c:v>
                </c:pt>
                <c:pt idx="442">
                  <c:v>4.8146000000000022E-2</c:v>
                </c:pt>
                <c:pt idx="443">
                  <c:v>1.3573000000000057E-2</c:v>
                </c:pt>
                <c:pt idx="444">
                  <c:v>0.10090899999999992</c:v>
                </c:pt>
                <c:pt idx="445">
                  <c:v>6.2702000000000035E-2</c:v>
                </c:pt>
                <c:pt idx="446">
                  <c:v>2.0155999999999841E-2</c:v>
                </c:pt>
                <c:pt idx="447">
                  <c:v>1.7500999999999989E-2</c:v>
                </c:pt>
                <c:pt idx="448">
                  <c:v>2.9957000000000011E-2</c:v>
                </c:pt>
                <c:pt idx="449">
                  <c:v>6.4413999999999971E-2</c:v>
                </c:pt>
                <c:pt idx="450">
                  <c:v>1.9070000000000142E-2</c:v>
                </c:pt>
                <c:pt idx="451">
                  <c:v>-6.9040000000000212E-3</c:v>
                </c:pt>
                <c:pt idx="452">
                  <c:v>1.178799999999991E-2</c:v>
                </c:pt>
                <c:pt idx="453">
                  <c:v>7.4464000000000086E-2</c:v>
                </c:pt>
                <c:pt idx="454">
                  <c:v>3.7530000000001174E-3</c:v>
                </c:pt>
                <c:pt idx="455">
                  <c:v>2.3225000000000051E-2</c:v>
                </c:pt>
                <c:pt idx="456">
                  <c:v>3.9760000000000018E-2</c:v>
                </c:pt>
                <c:pt idx="457">
                  <c:v>2.2070000000000034E-2</c:v>
                </c:pt>
                <c:pt idx="458">
                  <c:v>5.5808999999999997E-2</c:v>
                </c:pt>
                <c:pt idx="459">
                  <c:v>1.7460000000000031E-2</c:v>
                </c:pt>
                <c:pt idx="460">
                  <c:v>7.4343000000000048E-2</c:v>
                </c:pt>
                <c:pt idx="461">
                  <c:v>6.5723999999999894E-2</c:v>
                </c:pt>
                <c:pt idx="462">
                  <c:v>4.4560000000000155E-2</c:v>
                </c:pt>
                <c:pt idx="463">
                  <c:v>0.10145000000000004</c:v>
                </c:pt>
                <c:pt idx="464">
                  <c:v>2.7944000000000191E-2</c:v>
                </c:pt>
                <c:pt idx="465">
                  <c:v>6.8913000000000002E-2</c:v>
                </c:pt>
                <c:pt idx="466">
                  <c:v>7.3809000000000013E-2</c:v>
                </c:pt>
                <c:pt idx="467">
                  <c:v>5.577500000000013E-2</c:v>
                </c:pt>
                <c:pt idx="468">
                  <c:v>8.6184000000000038E-2</c:v>
                </c:pt>
                <c:pt idx="469">
                  <c:v>1.6439999999999788E-3</c:v>
                </c:pt>
                <c:pt idx="470">
                  <c:v>2.5946999999999942E-2</c:v>
                </c:pt>
                <c:pt idx="471">
                  <c:v>2.4933000000000094E-2</c:v>
                </c:pt>
                <c:pt idx="472">
                  <c:v>0.12662799999999996</c:v>
                </c:pt>
                <c:pt idx="473">
                  <c:v>6.5579999999998417E-3</c:v>
                </c:pt>
                <c:pt idx="474">
                  <c:v>2.114999999999867E-3</c:v>
                </c:pt>
                <c:pt idx="475">
                  <c:v>9.9010000000001597E-3</c:v>
                </c:pt>
                <c:pt idx="476">
                  <c:v>4.0457999999999883E-2</c:v>
                </c:pt>
                <c:pt idx="477">
                  <c:v>6.6980999999999957E-2</c:v>
                </c:pt>
                <c:pt idx="478">
                  <c:v>-2.8513000000000011E-2</c:v>
                </c:pt>
                <c:pt idx="479">
                  <c:v>5.2304000000000128E-2</c:v>
                </c:pt>
                <c:pt idx="480">
                  <c:v>7.7344000000000079E-2</c:v>
                </c:pt>
                <c:pt idx="481">
                  <c:v>-3.6910000000001109E-3</c:v>
                </c:pt>
                <c:pt idx="482">
                  <c:v>0.10840300000000003</c:v>
                </c:pt>
                <c:pt idx="483">
                  <c:v>6.1956000000000122E-2</c:v>
                </c:pt>
                <c:pt idx="484">
                  <c:v>4.6884999999999843E-2</c:v>
                </c:pt>
                <c:pt idx="485">
                  <c:v>0.14113600000000015</c:v>
                </c:pt>
                <c:pt idx="486">
                  <c:v>5.0058999999999854E-2</c:v>
                </c:pt>
                <c:pt idx="487">
                  <c:v>0.11402800000000002</c:v>
                </c:pt>
                <c:pt idx="488">
                  <c:v>2.9425000000000034E-2</c:v>
                </c:pt>
                <c:pt idx="489">
                  <c:v>6.4990000000000103E-2</c:v>
                </c:pt>
                <c:pt idx="490">
                  <c:v>3.3212000000000019E-2</c:v>
                </c:pt>
                <c:pt idx="491">
                  <c:v>9.6257000000000037E-2</c:v>
                </c:pt>
                <c:pt idx="492">
                  <c:v>5.9209000000000067E-2</c:v>
                </c:pt>
                <c:pt idx="493">
                  <c:v>4.9736000000000002E-2</c:v>
                </c:pt>
                <c:pt idx="494">
                  <c:v>2.4979000000000084E-2</c:v>
                </c:pt>
                <c:pt idx="495">
                  <c:v>9.5955000000000013E-2</c:v>
                </c:pt>
                <c:pt idx="496">
                  <c:v>9.7722000000000087E-2</c:v>
                </c:pt>
                <c:pt idx="497">
                  <c:v>7.154499999999997E-2</c:v>
                </c:pt>
                <c:pt idx="498">
                  <c:v>4.0267000000000053E-2</c:v>
                </c:pt>
                <c:pt idx="499">
                  <c:v>9.9742999999999915E-2</c:v>
                </c:pt>
                <c:pt idx="500">
                  <c:v>0.10380400000000001</c:v>
                </c:pt>
                <c:pt idx="501">
                  <c:v>1.7176999999999998E-2</c:v>
                </c:pt>
                <c:pt idx="502">
                  <c:v>5.4897999999999891E-2</c:v>
                </c:pt>
                <c:pt idx="503">
                  <c:v>2.4016000000000037E-2</c:v>
                </c:pt>
                <c:pt idx="504">
                  <c:v>9.0411999999999937E-2</c:v>
                </c:pt>
                <c:pt idx="505">
                  <c:v>1.7776000000000014E-2</c:v>
                </c:pt>
                <c:pt idx="506">
                  <c:v>8.4038000000000057E-2</c:v>
                </c:pt>
                <c:pt idx="507">
                  <c:v>4.6042000000000138E-2</c:v>
                </c:pt>
                <c:pt idx="508">
                  <c:v>1.3325000000000031E-2</c:v>
                </c:pt>
                <c:pt idx="509">
                  <c:v>6.5734999999999877E-2</c:v>
                </c:pt>
                <c:pt idx="510">
                  <c:v>7.7442000000000011E-2</c:v>
                </c:pt>
                <c:pt idx="511">
                  <c:v>6.0186000000000073E-2</c:v>
                </c:pt>
                <c:pt idx="512">
                  <c:v>5.5760999999999949E-2</c:v>
                </c:pt>
                <c:pt idx="513">
                  <c:v>0.11879000000000017</c:v>
                </c:pt>
                <c:pt idx="514">
                  <c:v>6.9179999999999797E-3</c:v>
                </c:pt>
                <c:pt idx="515">
                  <c:v>2.6680000000000037E-2</c:v>
                </c:pt>
                <c:pt idx="516">
                  <c:v>7.0822999999999858E-2</c:v>
                </c:pt>
                <c:pt idx="517">
                  <c:v>6.8942000000000059E-2</c:v>
                </c:pt>
                <c:pt idx="518">
                  <c:v>5.8767000000000014E-2</c:v>
                </c:pt>
                <c:pt idx="519">
                  <c:v>3.4596999999999989E-2</c:v>
                </c:pt>
                <c:pt idx="520">
                  <c:v>-1.4218999999999982E-2</c:v>
                </c:pt>
                <c:pt idx="521">
                  <c:v>3.2157000000000213E-2</c:v>
                </c:pt>
                <c:pt idx="522">
                  <c:v>8.7548999999999877E-2</c:v>
                </c:pt>
                <c:pt idx="523">
                  <c:v>3.8745000000000029E-2</c:v>
                </c:pt>
                <c:pt idx="524">
                  <c:v>3.9544999999999941E-2</c:v>
                </c:pt>
                <c:pt idx="525">
                  <c:v>-3.1051999999999857E-2</c:v>
                </c:pt>
                <c:pt idx="526">
                  <c:v>1.5150000000000219E-2</c:v>
                </c:pt>
                <c:pt idx="527">
                  <c:v>6.3069999999999959E-2</c:v>
                </c:pt>
                <c:pt idx="528">
                  <c:v>6.2103000000000019E-2</c:v>
                </c:pt>
                <c:pt idx="529">
                  <c:v>-1.9517999999999924E-2</c:v>
                </c:pt>
                <c:pt idx="530">
                  <c:v>5.5190000000000516E-3</c:v>
                </c:pt>
                <c:pt idx="531">
                  <c:v>5.8054999999999968E-2</c:v>
                </c:pt>
                <c:pt idx="532">
                  <c:v>6.0753999999999975E-2</c:v>
                </c:pt>
                <c:pt idx="533">
                  <c:v>7.170399999999999E-2</c:v>
                </c:pt>
                <c:pt idx="534">
                  <c:v>6.1257000000000117E-2</c:v>
                </c:pt>
                <c:pt idx="535">
                  <c:v>5.082399999999998E-2</c:v>
                </c:pt>
                <c:pt idx="536">
                  <c:v>8.9780999999999889E-2</c:v>
                </c:pt>
                <c:pt idx="537">
                  <c:v>3.0310000000000059E-2</c:v>
                </c:pt>
                <c:pt idx="538">
                  <c:v>1.3398999999999939E-2</c:v>
                </c:pt>
                <c:pt idx="539">
                  <c:v>6.6886000000000001E-2</c:v>
                </c:pt>
                <c:pt idx="540">
                  <c:v>5.2464000000000066E-2</c:v>
                </c:pt>
                <c:pt idx="541">
                  <c:v>3.3149000000000095E-2</c:v>
                </c:pt>
                <c:pt idx="542">
                  <c:v>1.1074000000000028E-2</c:v>
                </c:pt>
                <c:pt idx="543">
                  <c:v>4.1929000000000105E-2</c:v>
                </c:pt>
                <c:pt idx="544">
                  <c:v>9.6797000000000022E-2</c:v>
                </c:pt>
                <c:pt idx="545">
                  <c:v>-3.1926999999999817E-2</c:v>
                </c:pt>
                <c:pt idx="546">
                  <c:v>3.6544999999999828E-2</c:v>
                </c:pt>
                <c:pt idx="547">
                  <c:v>2.3253999999999886E-2</c:v>
                </c:pt>
                <c:pt idx="548">
                  <c:v>5.5850000000000177E-2</c:v>
                </c:pt>
                <c:pt idx="549">
                  <c:v>4.8758000000000079E-2</c:v>
                </c:pt>
                <c:pt idx="550">
                  <c:v>3.8024000000000058E-2</c:v>
                </c:pt>
                <c:pt idx="551">
                  <c:v>5.5170000000002162E-3</c:v>
                </c:pt>
                <c:pt idx="552">
                  <c:v>-1.0711000000000137E-2</c:v>
                </c:pt>
                <c:pt idx="553">
                  <c:v>9.6007000000000176E-2</c:v>
                </c:pt>
                <c:pt idx="554">
                  <c:v>8.8271999999999906E-2</c:v>
                </c:pt>
                <c:pt idx="555">
                  <c:v>0.11357299999999992</c:v>
                </c:pt>
                <c:pt idx="556">
                  <c:v>3.3671000000000006E-2</c:v>
                </c:pt>
                <c:pt idx="557">
                  <c:v>4.2611999999999872E-2</c:v>
                </c:pt>
                <c:pt idx="558">
                  <c:v>7.0529999999999982E-2</c:v>
                </c:pt>
                <c:pt idx="559">
                  <c:v>4.5358999999999927E-2</c:v>
                </c:pt>
                <c:pt idx="560">
                  <c:v>3.7778000000000089E-2</c:v>
                </c:pt>
                <c:pt idx="561">
                  <c:v>9.1265999999999847E-2</c:v>
                </c:pt>
                <c:pt idx="562">
                  <c:v>3.2756000000000007E-2</c:v>
                </c:pt>
                <c:pt idx="563">
                  <c:v>0.102074</c:v>
                </c:pt>
                <c:pt idx="564">
                  <c:v>7.3620000000000019E-2</c:v>
                </c:pt>
                <c:pt idx="565">
                  <c:v>2.8082999999999858E-2</c:v>
                </c:pt>
                <c:pt idx="566">
                  <c:v>4.2556999999999956E-2</c:v>
                </c:pt>
                <c:pt idx="567">
                  <c:v>1.9258999999999915E-2</c:v>
                </c:pt>
                <c:pt idx="568">
                  <c:v>1.9720000000000848E-3</c:v>
                </c:pt>
                <c:pt idx="569">
                  <c:v>4.3810999999999822E-2</c:v>
                </c:pt>
                <c:pt idx="570">
                  <c:v>8.3969999999999878E-3</c:v>
                </c:pt>
                <c:pt idx="571">
                  <c:v>4.8003999999999936E-2</c:v>
                </c:pt>
                <c:pt idx="572">
                  <c:v>5.1762000000000086E-2</c:v>
                </c:pt>
                <c:pt idx="573">
                  <c:v>4.946700000000015E-2</c:v>
                </c:pt>
                <c:pt idx="574">
                  <c:v>7.8299000000000119E-2</c:v>
                </c:pt>
                <c:pt idx="575">
                  <c:v>0.10676700000000006</c:v>
                </c:pt>
                <c:pt idx="576">
                  <c:v>7.7039999999999331E-3</c:v>
                </c:pt>
                <c:pt idx="577">
                  <c:v>2.7044000000000068E-2</c:v>
                </c:pt>
                <c:pt idx="578">
                  <c:v>6.7597999999999825E-2</c:v>
                </c:pt>
                <c:pt idx="579">
                  <c:v>4.5201999999999964E-2</c:v>
                </c:pt>
                <c:pt idx="580">
                  <c:v>4.1477999999999904E-2</c:v>
                </c:pt>
                <c:pt idx="581">
                  <c:v>3.5541999999999963E-2</c:v>
                </c:pt>
                <c:pt idx="582">
                  <c:v>1.4885999999999955E-2</c:v>
                </c:pt>
                <c:pt idx="583">
                  <c:v>6.0415000000000108E-2</c:v>
                </c:pt>
                <c:pt idx="584">
                  <c:v>1.8739000000000061E-2</c:v>
                </c:pt>
                <c:pt idx="585">
                  <c:v>0.10598200000000002</c:v>
                </c:pt>
                <c:pt idx="586">
                  <c:v>-1.4559000000000211E-2</c:v>
                </c:pt>
                <c:pt idx="587">
                  <c:v>3.3441000000000054E-2</c:v>
                </c:pt>
                <c:pt idx="588">
                  <c:v>1.7581999999999987E-2</c:v>
                </c:pt>
                <c:pt idx="589">
                  <c:v>3.1779000000000002E-2</c:v>
                </c:pt>
                <c:pt idx="590">
                  <c:v>0.12023800000000007</c:v>
                </c:pt>
                <c:pt idx="591">
                  <c:v>-3.4488000000000074E-2</c:v>
                </c:pt>
                <c:pt idx="592">
                  <c:v>6.4611999999999892E-2</c:v>
                </c:pt>
                <c:pt idx="593">
                  <c:v>0.106738</c:v>
                </c:pt>
                <c:pt idx="594">
                  <c:v>3.1039000000000039E-2</c:v>
                </c:pt>
                <c:pt idx="595">
                  <c:v>9.6470000000000056E-2</c:v>
                </c:pt>
                <c:pt idx="596">
                  <c:v>3.0618000000000034E-2</c:v>
                </c:pt>
                <c:pt idx="597">
                  <c:v>4.7270999999999841E-2</c:v>
                </c:pt>
                <c:pt idx="598">
                  <c:v>0.11023800000000006</c:v>
                </c:pt>
                <c:pt idx="599">
                  <c:v>3.4613000000000005E-2</c:v>
                </c:pt>
                <c:pt idx="600">
                  <c:v>2.2274999999999823E-2</c:v>
                </c:pt>
                <c:pt idx="601">
                  <c:v>8.2091000000000136E-2</c:v>
                </c:pt>
                <c:pt idx="602">
                  <c:v>6.9550999999999918E-2</c:v>
                </c:pt>
                <c:pt idx="603">
                  <c:v>5.0052999999999903E-2</c:v>
                </c:pt>
                <c:pt idx="604">
                  <c:v>5.3684000000000065E-2</c:v>
                </c:pt>
                <c:pt idx="605">
                  <c:v>9.0279999999999916E-2</c:v>
                </c:pt>
                <c:pt idx="606">
                  <c:v>4.498700000000011E-2</c:v>
                </c:pt>
                <c:pt idx="607">
                  <c:v>1.6334999999999988E-2</c:v>
                </c:pt>
                <c:pt idx="608">
                  <c:v>3.8224999999999953E-2</c:v>
                </c:pt>
                <c:pt idx="609">
                  <c:v>4.6005000000000074E-2</c:v>
                </c:pt>
                <c:pt idx="610">
                  <c:v>-7.7500000000001457E-3</c:v>
                </c:pt>
                <c:pt idx="611">
                  <c:v>6.1175999999999897E-2</c:v>
                </c:pt>
                <c:pt idx="612">
                  <c:v>1.6404000000000085E-2</c:v>
                </c:pt>
                <c:pt idx="613">
                  <c:v>1.5587999999999935E-2</c:v>
                </c:pt>
                <c:pt idx="614">
                  <c:v>6.1621000000000148E-2</c:v>
                </c:pt>
                <c:pt idx="615">
                  <c:v>1.2392000000000181E-2</c:v>
                </c:pt>
                <c:pt idx="616">
                  <c:v>8.6622999999999895E-2</c:v>
                </c:pt>
                <c:pt idx="617">
                  <c:v>4.5375999999999861E-2</c:v>
                </c:pt>
                <c:pt idx="618">
                  <c:v>6.2991000000000019E-2</c:v>
                </c:pt>
                <c:pt idx="619">
                  <c:v>-3.2656999999999936E-2</c:v>
                </c:pt>
                <c:pt idx="620">
                  <c:v>9.1839999999998589E-3</c:v>
                </c:pt>
                <c:pt idx="621">
                  <c:v>8.9398000000000089E-2</c:v>
                </c:pt>
                <c:pt idx="622">
                  <c:v>7.6749999999999874E-2</c:v>
                </c:pt>
                <c:pt idx="623">
                  <c:v>5.5887999999999938E-2</c:v>
                </c:pt>
                <c:pt idx="624">
                  <c:v>4.8070000000000057E-3</c:v>
                </c:pt>
                <c:pt idx="625">
                  <c:v>6.0278999999999971E-2</c:v>
                </c:pt>
                <c:pt idx="626">
                  <c:v>4.8019000000000034E-2</c:v>
                </c:pt>
                <c:pt idx="627">
                  <c:v>5.2372000000000085E-2</c:v>
                </c:pt>
                <c:pt idx="628">
                  <c:v>4.1007999999999933E-2</c:v>
                </c:pt>
                <c:pt idx="629">
                  <c:v>7.3188999999999949E-2</c:v>
                </c:pt>
                <c:pt idx="630">
                  <c:v>3.1701999999999897E-2</c:v>
                </c:pt>
                <c:pt idx="631">
                  <c:v>-3.4591999999999956E-2</c:v>
                </c:pt>
                <c:pt idx="632">
                  <c:v>1.5150999999999915E-2</c:v>
                </c:pt>
                <c:pt idx="633">
                  <c:v>4.6207000000000109E-2</c:v>
                </c:pt>
                <c:pt idx="634">
                  <c:v>3.093900000000005E-2</c:v>
                </c:pt>
                <c:pt idx="635">
                  <c:v>6.9007999999999958E-2</c:v>
                </c:pt>
                <c:pt idx="636">
                  <c:v>6.1539999999999928E-3</c:v>
                </c:pt>
                <c:pt idx="637">
                  <c:v>0.10278600000000004</c:v>
                </c:pt>
                <c:pt idx="638">
                  <c:v>6.2885999999999997E-2</c:v>
                </c:pt>
                <c:pt idx="639">
                  <c:v>3.0199000000000087E-2</c:v>
                </c:pt>
                <c:pt idx="640">
                  <c:v>1.9437000000000149E-2</c:v>
                </c:pt>
                <c:pt idx="641">
                  <c:v>1.1581999999999981E-2</c:v>
                </c:pt>
                <c:pt idx="642">
                  <c:v>8.1690999999999958E-2</c:v>
                </c:pt>
                <c:pt idx="643">
                  <c:v>5.3212999999999955E-2</c:v>
                </c:pt>
                <c:pt idx="644">
                  <c:v>4.393899999999995E-2</c:v>
                </c:pt>
                <c:pt idx="645">
                  <c:v>8.3321999999999896E-2</c:v>
                </c:pt>
                <c:pt idx="646">
                  <c:v>5.0604000000000093E-2</c:v>
                </c:pt>
                <c:pt idx="647">
                  <c:v>6.4181000000000044E-2</c:v>
                </c:pt>
                <c:pt idx="648">
                  <c:v>3.7222999999999784E-2</c:v>
                </c:pt>
                <c:pt idx="649">
                  <c:v>6.1542999999999903E-2</c:v>
                </c:pt>
                <c:pt idx="650">
                  <c:v>1.9699999999998052E-3</c:v>
                </c:pt>
                <c:pt idx="651">
                  <c:v>8.648100000000003E-2</c:v>
                </c:pt>
                <c:pt idx="652">
                  <c:v>3.2420000000001892E-3</c:v>
                </c:pt>
                <c:pt idx="653">
                  <c:v>6.8972000000000033E-2</c:v>
                </c:pt>
                <c:pt idx="654">
                  <c:v>7.8000000000000291E-4</c:v>
                </c:pt>
                <c:pt idx="655">
                  <c:v>3.9093999999999962E-2</c:v>
                </c:pt>
                <c:pt idx="656">
                  <c:v>7.8611999999999904E-2</c:v>
                </c:pt>
                <c:pt idx="657">
                  <c:v>7.8125E-2</c:v>
                </c:pt>
                <c:pt idx="658">
                  <c:v>6.350699999999998E-2</c:v>
                </c:pt>
                <c:pt idx="659">
                  <c:v>1.7603999999999953E-2</c:v>
                </c:pt>
                <c:pt idx="660">
                  <c:v>5.7063000000000086E-2</c:v>
                </c:pt>
                <c:pt idx="661">
                  <c:v>9.8840000000000039E-3</c:v>
                </c:pt>
                <c:pt idx="662">
                  <c:v>3.3506000000000036E-2</c:v>
                </c:pt>
                <c:pt idx="663">
                  <c:v>6.609200000000004E-2</c:v>
                </c:pt>
                <c:pt idx="664">
                  <c:v>7.665999999999995E-2</c:v>
                </c:pt>
                <c:pt idx="665">
                  <c:v>3.5948000000000091E-2</c:v>
                </c:pt>
                <c:pt idx="666">
                  <c:v>6.3231000000000037E-2</c:v>
                </c:pt>
                <c:pt idx="667">
                  <c:v>-2.6623000000000063E-2</c:v>
                </c:pt>
                <c:pt idx="668">
                  <c:v>6.0196000000000138E-2</c:v>
                </c:pt>
                <c:pt idx="669">
                  <c:v>6.7700000000000093E-2</c:v>
                </c:pt>
                <c:pt idx="670">
                  <c:v>0.10163699999999998</c:v>
                </c:pt>
                <c:pt idx="671">
                  <c:v>3.4732000000000207E-2</c:v>
                </c:pt>
                <c:pt idx="672">
                  <c:v>5.6653999999999982E-2</c:v>
                </c:pt>
                <c:pt idx="673">
                  <c:v>5.6537999999999977E-2</c:v>
                </c:pt>
                <c:pt idx="674">
                  <c:v>4.1431999999999913E-2</c:v>
                </c:pt>
                <c:pt idx="675">
                  <c:v>1.1441999999999952E-2</c:v>
                </c:pt>
                <c:pt idx="676">
                  <c:v>7.8161000000000147E-2</c:v>
                </c:pt>
                <c:pt idx="677">
                  <c:v>-8.6510000000001863E-3</c:v>
                </c:pt>
                <c:pt idx="678">
                  <c:v>6.9663999999999948E-2</c:v>
                </c:pt>
                <c:pt idx="679">
                  <c:v>-1.1699999999992272E-4</c:v>
                </c:pt>
                <c:pt idx="680">
                  <c:v>4.2496000000000089E-2</c:v>
                </c:pt>
                <c:pt idx="681">
                  <c:v>5.198299999999989E-2</c:v>
                </c:pt>
                <c:pt idx="682">
                  <c:v>3.7915999999999839E-2</c:v>
                </c:pt>
                <c:pt idx="683">
                  <c:v>3.8633999999999835E-2</c:v>
                </c:pt>
                <c:pt idx="684">
                  <c:v>1.9106999999999985E-2</c:v>
                </c:pt>
                <c:pt idx="685">
                  <c:v>0.1324209999999999</c:v>
                </c:pt>
                <c:pt idx="686">
                  <c:v>5.9468000000000076E-2</c:v>
                </c:pt>
                <c:pt idx="687">
                  <c:v>5.7660000000000045E-2</c:v>
                </c:pt>
                <c:pt idx="688">
                  <c:v>8.044399999999996E-2</c:v>
                </c:pt>
                <c:pt idx="689">
                  <c:v>2.1043999999999841E-2</c:v>
                </c:pt>
                <c:pt idx="690">
                  <c:v>7.1796000000000193E-2</c:v>
                </c:pt>
                <c:pt idx="691">
                  <c:v>1.4750000000000041E-2</c:v>
                </c:pt>
                <c:pt idx="692">
                  <c:v>9.3082000000000109E-2</c:v>
                </c:pt>
                <c:pt idx="693">
                  <c:v>3.953300000000004E-2</c:v>
                </c:pt>
                <c:pt idx="694">
                  <c:v>1.7036999999999969E-2</c:v>
                </c:pt>
                <c:pt idx="695">
                  <c:v>8.6847000000000119E-2</c:v>
                </c:pt>
                <c:pt idx="696">
                  <c:v>8.3666000000000018E-2</c:v>
                </c:pt>
                <c:pt idx="697">
                  <c:v>-3.8010000000000099E-2</c:v>
                </c:pt>
                <c:pt idx="698">
                  <c:v>7.4196999999999846E-2</c:v>
                </c:pt>
                <c:pt idx="699">
                  <c:v>0.10028999999999999</c:v>
                </c:pt>
                <c:pt idx="700">
                  <c:v>7.6430000000000664E-3</c:v>
                </c:pt>
                <c:pt idx="701">
                  <c:v>4.0123999999999826E-2</c:v>
                </c:pt>
                <c:pt idx="702">
                  <c:v>2.6985000000000037E-2</c:v>
                </c:pt>
                <c:pt idx="703">
                  <c:v>-1.2288999999999994E-2</c:v>
                </c:pt>
                <c:pt idx="704">
                  <c:v>5.450200000000005E-2</c:v>
                </c:pt>
                <c:pt idx="705">
                  <c:v>3.8463999999999832E-2</c:v>
                </c:pt>
                <c:pt idx="706">
                  <c:v>5.9160000000000101E-2</c:v>
                </c:pt>
                <c:pt idx="707">
                  <c:v>2.8988000000000014E-2</c:v>
                </c:pt>
                <c:pt idx="708">
                  <c:v>4.0563999999999822E-2</c:v>
                </c:pt>
                <c:pt idx="709">
                  <c:v>3.1541999999999959E-2</c:v>
                </c:pt>
                <c:pt idx="710">
                  <c:v>2.1762999999999977E-2</c:v>
                </c:pt>
                <c:pt idx="711">
                  <c:v>4.3036000000000074E-2</c:v>
                </c:pt>
                <c:pt idx="712">
                  <c:v>1.2731999999999966E-2</c:v>
                </c:pt>
                <c:pt idx="713">
                  <c:v>2.4235999999999924E-2</c:v>
                </c:pt>
                <c:pt idx="714">
                  <c:v>1.1875999999999998E-2</c:v>
                </c:pt>
                <c:pt idx="715">
                  <c:v>-1.6069999999999807E-2</c:v>
                </c:pt>
                <c:pt idx="716">
                  <c:v>7.1288000000000018E-2</c:v>
                </c:pt>
                <c:pt idx="717">
                  <c:v>5.3021999999999903E-2</c:v>
                </c:pt>
                <c:pt idx="718">
                  <c:v>8.8150000000000173E-3</c:v>
                </c:pt>
                <c:pt idx="719">
                  <c:v>5.1453999999999889E-2</c:v>
                </c:pt>
                <c:pt idx="720">
                  <c:v>8.4704000000000113E-2</c:v>
                </c:pt>
                <c:pt idx="721">
                  <c:v>3.0772999999999939E-2</c:v>
                </c:pt>
                <c:pt idx="722">
                  <c:v>6.3500000000000112E-2</c:v>
                </c:pt>
                <c:pt idx="723">
                  <c:v>4.0489999999999693E-3</c:v>
                </c:pt>
                <c:pt idx="724">
                  <c:v>7.5668999999999986E-2</c:v>
                </c:pt>
                <c:pt idx="725">
                  <c:v>3.7298000000000053E-2</c:v>
                </c:pt>
                <c:pt idx="726">
                  <c:v>4.6625000000000139E-2</c:v>
                </c:pt>
                <c:pt idx="727">
                  <c:v>3.9986999999999995E-2</c:v>
                </c:pt>
                <c:pt idx="728">
                  <c:v>7.0060000000000011E-2</c:v>
                </c:pt>
                <c:pt idx="729">
                  <c:v>-3.654999999999986E-2</c:v>
                </c:pt>
                <c:pt idx="730">
                  <c:v>4.4661000000000062E-2</c:v>
                </c:pt>
                <c:pt idx="731">
                  <c:v>8.1957000000000058E-2</c:v>
                </c:pt>
                <c:pt idx="732">
                  <c:v>7.2210000000000107E-2</c:v>
                </c:pt>
                <c:pt idx="733">
                  <c:v>5.8378999999999959E-2</c:v>
                </c:pt>
                <c:pt idx="734">
                  <c:v>2.6927000000000145E-2</c:v>
                </c:pt>
                <c:pt idx="735">
                  <c:v>0.129081</c:v>
                </c:pt>
                <c:pt idx="736">
                  <c:v>1.7847000000000168E-2</c:v>
                </c:pt>
                <c:pt idx="737">
                  <c:v>8.3506999999999998E-2</c:v>
                </c:pt>
                <c:pt idx="738">
                  <c:v>9.0044000000000013E-2</c:v>
                </c:pt>
                <c:pt idx="739">
                  <c:v>8.0621999999999971E-2</c:v>
                </c:pt>
                <c:pt idx="740">
                  <c:v>6.2539999999999818E-3</c:v>
                </c:pt>
                <c:pt idx="741">
                  <c:v>2.1508000000000083E-2</c:v>
                </c:pt>
                <c:pt idx="742">
                  <c:v>1.0990999999999973E-2</c:v>
                </c:pt>
                <c:pt idx="743">
                  <c:v>5.0588999999999995E-2</c:v>
                </c:pt>
                <c:pt idx="744">
                  <c:v>2.3024000000000155E-2</c:v>
                </c:pt>
                <c:pt idx="745">
                  <c:v>3.0650000000000066E-2</c:v>
                </c:pt>
                <c:pt idx="746">
                  <c:v>8.2273999999999958E-2</c:v>
                </c:pt>
                <c:pt idx="747">
                  <c:v>7.2967000000000004E-2</c:v>
                </c:pt>
                <c:pt idx="748">
                  <c:v>0.10878200000000016</c:v>
                </c:pt>
                <c:pt idx="749">
                  <c:v>1.8212999999999813E-2</c:v>
                </c:pt>
                <c:pt idx="750">
                  <c:v>3.9976000000000012E-2</c:v>
                </c:pt>
                <c:pt idx="751">
                  <c:v>4.0640000000000009E-2</c:v>
                </c:pt>
                <c:pt idx="752">
                  <c:v>4.6643999999999908E-2</c:v>
                </c:pt>
                <c:pt idx="753">
                  <c:v>7.1930999999999967E-2</c:v>
                </c:pt>
                <c:pt idx="754">
                  <c:v>0.10379699999999992</c:v>
                </c:pt>
                <c:pt idx="755">
                  <c:v>6.4138000000000028E-2</c:v>
                </c:pt>
                <c:pt idx="756">
                  <c:v>4.1292000000000106E-2</c:v>
                </c:pt>
                <c:pt idx="757">
                  <c:v>0.13170700000000002</c:v>
                </c:pt>
                <c:pt idx="758">
                  <c:v>-4.8040000000000305E-3</c:v>
                </c:pt>
                <c:pt idx="759">
                  <c:v>5.2472999999999992E-2</c:v>
                </c:pt>
                <c:pt idx="760">
                  <c:v>7.9119000000000161E-2</c:v>
                </c:pt>
                <c:pt idx="761">
                  <c:v>0.15574099999999991</c:v>
                </c:pt>
                <c:pt idx="762">
                  <c:v>-1.994999999999969E-3</c:v>
                </c:pt>
                <c:pt idx="763">
                  <c:v>7.631600000000005E-2</c:v>
                </c:pt>
                <c:pt idx="764">
                  <c:v>0.108595</c:v>
                </c:pt>
                <c:pt idx="765">
                  <c:v>5.1987000000000005E-2</c:v>
                </c:pt>
                <c:pt idx="766">
                  <c:v>7.8545000000000087E-2</c:v>
                </c:pt>
                <c:pt idx="767">
                  <c:v>4.7676999999999969E-2</c:v>
                </c:pt>
                <c:pt idx="768">
                  <c:v>8.4996999999999989E-2</c:v>
                </c:pt>
                <c:pt idx="769">
                  <c:v>2.0007000000000108E-2</c:v>
                </c:pt>
                <c:pt idx="770">
                  <c:v>4.6046000000000031E-2</c:v>
                </c:pt>
                <c:pt idx="771">
                  <c:v>7.3920000000000208E-2</c:v>
                </c:pt>
                <c:pt idx="772">
                  <c:v>4.8567000000000027E-2</c:v>
                </c:pt>
                <c:pt idx="773">
                  <c:v>2.6324999999999932E-2</c:v>
                </c:pt>
                <c:pt idx="774">
                  <c:v>4.2592999999999881E-2</c:v>
                </c:pt>
                <c:pt idx="775">
                  <c:v>0.10545399999999994</c:v>
                </c:pt>
                <c:pt idx="776">
                  <c:v>2.8491000000000044E-2</c:v>
                </c:pt>
                <c:pt idx="777">
                  <c:v>5.8033999999999919E-2</c:v>
                </c:pt>
                <c:pt idx="778">
                  <c:v>4.6521999999999952E-2</c:v>
                </c:pt>
                <c:pt idx="779">
                  <c:v>7.3810999999999849E-2</c:v>
                </c:pt>
                <c:pt idx="780">
                  <c:v>1.9085000000000019E-2</c:v>
                </c:pt>
                <c:pt idx="781">
                  <c:v>8.7538000000000116E-2</c:v>
                </c:pt>
                <c:pt idx="782">
                  <c:v>7.3595999999999995E-2</c:v>
                </c:pt>
                <c:pt idx="783">
                  <c:v>6.3797000000000104E-2</c:v>
                </c:pt>
                <c:pt idx="784">
                  <c:v>6.4448000000000061E-2</c:v>
                </c:pt>
                <c:pt idx="785">
                  <c:v>2.7325000000000044E-2</c:v>
                </c:pt>
                <c:pt idx="786">
                  <c:v>7.1056000000000008E-2</c:v>
                </c:pt>
                <c:pt idx="787">
                  <c:v>5.6286999999999976E-2</c:v>
                </c:pt>
                <c:pt idx="788">
                  <c:v>4.2905999999999889E-2</c:v>
                </c:pt>
                <c:pt idx="789">
                  <c:v>2.1944000000000186E-2</c:v>
                </c:pt>
                <c:pt idx="790">
                  <c:v>-3.5226999999999897E-2</c:v>
                </c:pt>
                <c:pt idx="791">
                  <c:v>0.13538700000000015</c:v>
                </c:pt>
                <c:pt idx="792">
                  <c:v>3.1689999999999774E-3</c:v>
                </c:pt>
                <c:pt idx="793">
                  <c:v>6.1625000000000041E-2</c:v>
                </c:pt>
                <c:pt idx="794">
                  <c:v>5.6545000000000067E-2</c:v>
                </c:pt>
                <c:pt idx="795">
                  <c:v>1.3976999999999906E-2</c:v>
                </c:pt>
                <c:pt idx="796">
                  <c:v>2.3664000000000129E-2</c:v>
                </c:pt>
                <c:pt idx="797">
                  <c:v>4.8621000000000025E-2</c:v>
                </c:pt>
                <c:pt idx="798">
                  <c:v>0.11545499999999986</c:v>
                </c:pt>
                <c:pt idx="799">
                  <c:v>6.497200000000003E-2</c:v>
                </c:pt>
                <c:pt idx="800">
                  <c:v>2.3233000000000059E-2</c:v>
                </c:pt>
                <c:pt idx="801">
                  <c:v>4.0246000000000004E-2</c:v>
                </c:pt>
                <c:pt idx="802">
                  <c:v>3.0324000000000018E-2</c:v>
                </c:pt>
                <c:pt idx="803">
                  <c:v>4.286000000000012E-3</c:v>
                </c:pt>
                <c:pt idx="804">
                  <c:v>2.7260000000000062E-3</c:v>
                </c:pt>
                <c:pt idx="805">
                  <c:v>6.3488999999999907E-2</c:v>
                </c:pt>
                <c:pt idx="806">
                  <c:v>7.2061999999999848E-2</c:v>
                </c:pt>
                <c:pt idx="807">
                  <c:v>0.11364200000000002</c:v>
                </c:pt>
                <c:pt idx="808">
                  <c:v>4.29790000000001E-2</c:v>
                </c:pt>
                <c:pt idx="809">
                  <c:v>5.1743000000000094E-2</c:v>
                </c:pt>
                <c:pt idx="810">
                  <c:v>2.6294999999999957E-2</c:v>
                </c:pt>
                <c:pt idx="811">
                  <c:v>6.1003999999999836E-2</c:v>
                </c:pt>
                <c:pt idx="812">
                  <c:v>9.2778999999999945E-2</c:v>
                </c:pt>
                <c:pt idx="813">
                  <c:v>8.7552999999999992E-2</c:v>
                </c:pt>
                <c:pt idx="814">
                  <c:v>0.10155899999999995</c:v>
                </c:pt>
                <c:pt idx="815">
                  <c:v>1.4815000000000023E-2</c:v>
                </c:pt>
                <c:pt idx="816">
                  <c:v>7.0141000000000009E-2</c:v>
                </c:pt>
                <c:pt idx="817">
                  <c:v>-6.5020000000000078E-3</c:v>
                </c:pt>
                <c:pt idx="818">
                  <c:v>-3.4050000000001024E-3</c:v>
                </c:pt>
                <c:pt idx="819">
                  <c:v>4.0011000000000019E-2</c:v>
                </c:pt>
                <c:pt idx="820">
                  <c:v>3.8051999999999975E-2</c:v>
                </c:pt>
                <c:pt idx="821">
                  <c:v>4.1927000000000048E-2</c:v>
                </c:pt>
                <c:pt idx="822">
                  <c:v>5.0389000000000017E-2</c:v>
                </c:pt>
                <c:pt idx="823">
                  <c:v>7.1450000000000014E-2</c:v>
                </c:pt>
                <c:pt idx="824">
                  <c:v>1.5400000000020952E-4</c:v>
                </c:pt>
                <c:pt idx="825">
                  <c:v>-5.1449999999999552E-3</c:v>
                </c:pt>
                <c:pt idx="826">
                  <c:v>9.8483000000000098E-2</c:v>
                </c:pt>
                <c:pt idx="827">
                  <c:v>4.5492000000000088E-2</c:v>
                </c:pt>
                <c:pt idx="828">
                  <c:v>7.9985999999999891E-2</c:v>
                </c:pt>
                <c:pt idx="829">
                  <c:v>7.313499999999995E-2</c:v>
                </c:pt>
                <c:pt idx="830">
                  <c:v>6.8786000000000014E-2</c:v>
                </c:pt>
                <c:pt idx="831">
                  <c:v>1.6582000000000097E-2</c:v>
                </c:pt>
                <c:pt idx="832">
                  <c:v>9.2792999999999903E-2</c:v>
                </c:pt>
                <c:pt idx="833">
                  <c:v>7.5790000000000024E-3</c:v>
                </c:pt>
                <c:pt idx="834">
                  <c:v>5.7400000000000118E-2</c:v>
                </c:pt>
                <c:pt idx="835">
                  <c:v>0.11350899999999986</c:v>
                </c:pt>
                <c:pt idx="836">
                  <c:v>4.3654000000000082E-2</c:v>
                </c:pt>
                <c:pt idx="837">
                  <c:v>3.0760000000000787E-3</c:v>
                </c:pt>
                <c:pt idx="838">
                  <c:v>5.0044999999999895E-2</c:v>
                </c:pt>
                <c:pt idx="839">
                  <c:v>4.6828000000000092E-2</c:v>
                </c:pt>
                <c:pt idx="840">
                  <c:v>4.1183000000000192E-2</c:v>
                </c:pt>
                <c:pt idx="841">
                  <c:v>3.1861000000000139E-2</c:v>
                </c:pt>
                <c:pt idx="842">
                  <c:v>2.6853000000000016E-2</c:v>
                </c:pt>
                <c:pt idx="843">
                  <c:v>-2.197300000000002E-2</c:v>
                </c:pt>
                <c:pt idx="844">
                  <c:v>7.4349999999999916E-2</c:v>
                </c:pt>
                <c:pt idx="845">
                  <c:v>4.842499999999994E-2</c:v>
                </c:pt>
                <c:pt idx="846">
                  <c:v>1.6923000000000021E-2</c:v>
                </c:pt>
                <c:pt idx="847">
                  <c:v>3.2521000000000022E-2</c:v>
                </c:pt>
                <c:pt idx="848">
                  <c:v>3.1138999999999806E-2</c:v>
                </c:pt>
                <c:pt idx="849">
                  <c:v>7.1723999999999899E-2</c:v>
                </c:pt>
                <c:pt idx="850">
                  <c:v>3.0530000000000168E-2</c:v>
                </c:pt>
                <c:pt idx="851">
                  <c:v>9.2849999999999877E-3</c:v>
                </c:pt>
                <c:pt idx="852">
                  <c:v>6.8134999999999835E-2</c:v>
                </c:pt>
                <c:pt idx="853">
                  <c:v>7.5555999999999957E-2</c:v>
                </c:pt>
                <c:pt idx="854">
                  <c:v>-2.2920999999999969E-2</c:v>
                </c:pt>
                <c:pt idx="855">
                  <c:v>5.9123000000000037E-2</c:v>
                </c:pt>
                <c:pt idx="856">
                  <c:v>3.6480000000000068E-2</c:v>
                </c:pt>
                <c:pt idx="857">
                  <c:v>4.2383999999999977E-2</c:v>
                </c:pt>
                <c:pt idx="858">
                  <c:v>3.7036999999999987E-2</c:v>
                </c:pt>
                <c:pt idx="859">
                  <c:v>-1.2670000000001291E-3</c:v>
                </c:pt>
                <c:pt idx="860">
                  <c:v>5.4419999999999469E-3</c:v>
                </c:pt>
                <c:pt idx="861">
                  <c:v>0.10378899999999991</c:v>
                </c:pt>
                <c:pt idx="862">
                  <c:v>5.1890000000000214E-2</c:v>
                </c:pt>
                <c:pt idx="863">
                  <c:v>4.2310999999999988E-2</c:v>
                </c:pt>
                <c:pt idx="864">
                  <c:v>-6.3670000000000115E-3</c:v>
                </c:pt>
                <c:pt idx="865">
                  <c:v>1.8839999999999968E-3</c:v>
                </c:pt>
                <c:pt idx="866">
                  <c:v>8.5497999999999852E-2</c:v>
                </c:pt>
                <c:pt idx="867">
                  <c:v>8.1957999999999975E-2</c:v>
                </c:pt>
                <c:pt idx="868">
                  <c:v>4.916100000000001E-2</c:v>
                </c:pt>
                <c:pt idx="869">
                  <c:v>1.725500000000002E-2</c:v>
                </c:pt>
                <c:pt idx="870">
                  <c:v>7.6519999999999921E-3</c:v>
                </c:pt>
                <c:pt idx="871">
                  <c:v>3.5739999999999883E-2</c:v>
                </c:pt>
                <c:pt idx="872">
                  <c:v>-6.3749000000000056E-2</c:v>
                </c:pt>
                <c:pt idx="873">
                  <c:v>4.5712000000000197E-2</c:v>
                </c:pt>
                <c:pt idx="874">
                  <c:v>3.6657000000000162E-2</c:v>
                </c:pt>
                <c:pt idx="875">
                  <c:v>5.0728999999999802E-2</c:v>
                </c:pt>
                <c:pt idx="876">
                  <c:v>5.4929000000000006E-2</c:v>
                </c:pt>
                <c:pt idx="877">
                  <c:v>5.0790000000000113E-2</c:v>
                </c:pt>
                <c:pt idx="878">
                  <c:v>8.7031999999999998E-2</c:v>
                </c:pt>
                <c:pt idx="879">
                  <c:v>3.6325999999999858E-2</c:v>
                </c:pt>
                <c:pt idx="880">
                  <c:v>6.7930999999999964E-2</c:v>
                </c:pt>
                <c:pt idx="881">
                  <c:v>-9.9950000000001982E-3</c:v>
                </c:pt>
                <c:pt idx="882">
                  <c:v>-2.8580000000000272E-3</c:v>
                </c:pt>
                <c:pt idx="883">
                  <c:v>5.4756000000000027E-2</c:v>
                </c:pt>
                <c:pt idx="884">
                  <c:v>-6.664999999999921E-3</c:v>
                </c:pt>
                <c:pt idx="885">
                  <c:v>5.7636999999999938E-2</c:v>
                </c:pt>
                <c:pt idx="886">
                  <c:v>-2.1657999999999955E-2</c:v>
                </c:pt>
                <c:pt idx="887">
                  <c:v>4.1873999999999967E-2</c:v>
                </c:pt>
                <c:pt idx="888">
                  <c:v>7.7167999999999903E-2</c:v>
                </c:pt>
                <c:pt idx="889">
                  <c:v>0.114649</c:v>
                </c:pt>
                <c:pt idx="890">
                  <c:v>9.1242000000000045E-2</c:v>
                </c:pt>
                <c:pt idx="891">
                  <c:v>3.969999999999807E-3</c:v>
                </c:pt>
                <c:pt idx="892">
                  <c:v>4.5887000000000011E-2</c:v>
                </c:pt>
                <c:pt idx="893">
                  <c:v>7.9658000000000007E-2</c:v>
                </c:pt>
                <c:pt idx="894">
                  <c:v>3.3230000000000093E-2</c:v>
                </c:pt>
                <c:pt idx="895">
                  <c:v>7.627600000000001E-2</c:v>
                </c:pt>
                <c:pt idx="896">
                  <c:v>3.9044999999999996E-2</c:v>
                </c:pt>
                <c:pt idx="897">
                  <c:v>4.3203000000000102E-2</c:v>
                </c:pt>
                <c:pt idx="898">
                  <c:v>3.5409999999999942E-2</c:v>
                </c:pt>
                <c:pt idx="899">
                  <c:v>4.4529000000000041E-2</c:v>
                </c:pt>
                <c:pt idx="900">
                  <c:v>6.8917999999999813E-2</c:v>
                </c:pt>
                <c:pt idx="901">
                  <c:v>-4.5724000000000098E-2</c:v>
                </c:pt>
                <c:pt idx="902">
                  <c:v>0.11980000000000013</c:v>
                </c:pt>
                <c:pt idx="903">
                  <c:v>7.1752999999999956E-2</c:v>
                </c:pt>
                <c:pt idx="904">
                  <c:v>8.4597999999999951E-2</c:v>
                </c:pt>
                <c:pt idx="905">
                  <c:v>1.746999999999943E-3</c:v>
                </c:pt>
                <c:pt idx="906">
                  <c:v>2.3139999999999938E-2</c:v>
                </c:pt>
                <c:pt idx="907">
                  <c:v>7.8203000000000022E-2</c:v>
                </c:pt>
                <c:pt idx="908">
                  <c:v>1.9836999999999883E-2</c:v>
                </c:pt>
                <c:pt idx="909">
                  <c:v>6.8406999999999885E-2</c:v>
                </c:pt>
                <c:pt idx="910">
                  <c:v>8.4652999999999867E-2</c:v>
                </c:pt>
                <c:pt idx="911">
                  <c:v>4.7981999999999969E-2</c:v>
                </c:pt>
                <c:pt idx="912">
                  <c:v>4.400499999999985E-2</c:v>
                </c:pt>
                <c:pt idx="913">
                  <c:v>4.4630999999999865E-2</c:v>
                </c:pt>
                <c:pt idx="914">
                  <c:v>2.4222999999999884E-2</c:v>
                </c:pt>
                <c:pt idx="915">
                  <c:v>2.431000000000072E-3</c:v>
                </c:pt>
                <c:pt idx="916">
                  <c:v>1.9616999999999996E-2</c:v>
                </c:pt>
                <c:pt idx="917">
                  <c:v>7.448699999999997E-2</c:v>
                </c:pt>
                <c:pt idx="918">
                  <c:v>6.7563999999999957E-2</c:v>
                </c:pt>
                <c:pt idx="919">
                  <c:v>2.7084000000000108E-2</c:v>
                </c:pt>
                <c:pt idx="920">
                  <c:v>2.487499999999998E-2</c:v>
                </c:pt>
                <c:pt idx="921">
                  <c:v>6.8956999999999935E-2</c:v>
                </c:pt>
                <c:pt idx="922">
                  <c:v>2.1506999999999943E-2</c:v>
                </c:pt>
                <c:pt idx="923">
                  <c:v>7.7089000000000185E-2</c:v>
                </c:pt>
                <c:pt idx="924">
                  <c:v>5.093599999999987E-2</c:v>
                </c:pt>
                <c:pt idx="925">
                  <c:v>8.7946999999999997E-2</c:v>
                </c:pt>
                <c:pt idx="926">
                  <c:v>1.7131000000000007E-2</c:v>
                </c:pt>
                <c:pt idx="927">
                  <c:v>-8.4040000000000781E-3</c:v>
                </c:pt>
                <c:pt idx="928">
                  <c:v>7.1425999999999989E-2</c:v>
                </c:pt>
                <c:pt idx="929">
                  <c:v>5.0079999999999902E-2</c:v>
                </c:pt>
                <c:pt idx="930">
                  <c:v>0.10818899999999987</c:v>
                </c:pt>
                <c:pt idx="931">
                  <c:v>1.3678999999999997E-2</c:v>
                </c:pt>
                <c:pt idx="932">
                  <c:v>2.8119000000000005E-2</c:v>
                </c:pt>
                <c:pt idx="933">
                  <c:v>3.5201999999999956E-2</c:v>
                </c:pt>
                <c:pt idx="934">
                  <c:v>9.4968999999999859E-2</c:v>
                </c:pt>
                <c:pt idx="935">
                  <c:v>3.5638000000000059E-2</c:v>
                </c:pt>
                <c:pt idx="936">
                  <c:v>7.6530999999999905E-2</c:v>
                </c:pt>
                <c:pt idx="937">
                  <c:v>5.2020999999999873E-2</c:v>
                </c:pt>
                <c:pt idx="938">
                  <c:v>-5.3499999999995218E-4</c:v>
                </c:pt>
                <c:pt idx="939">
                  <c:v>-6.9060000000000787E-3</c:v>
                </c:pt>
                <c:pt idx="940">
                  <c:v>-3.9830000000000698E-3</c:v>
                </c:pt>
                <c:pt idx="941">
                  <c:v>6.7884999999999973E-2</c:v>
                </c:pt>
                <c:pt idx="942">
                  <c:v>-2.5165000000000104E-2</c:v>
                </c:pt>
                <c:pt idx="943">
                  <c:v>4.3990000000000418E-3</c:v>
                </c:pt>
                <c:pt idx="944">
                  <c:v>4.1066999999999965E-2</c:v>
                </c:pt>
                <c:pt idx="945">
                  <c:v>0.10203799999999985</c:v>
                </c:pt>
                <c:pt idx="946">
                  <c:v>6.3210999999999906E-2</c:v>
                </c:pt>
                <c:pt idx="947">
                  <c:v>4.3112000000000039E-2</c:v>
                </c:pt>
                <c:pt idx="948">
                  <c:v>-8.6760000000001281E-3</c:v>
                </c:pt>
                <c:pt idx="949">
                  <c:v>7.8669999999998463E-3</c:v>
                </c:pt>
                <c:pt idx="950">
                  <c:v>2.1891000000000105E-2</c:v>
                </c:pt>
                <c:pt idx="951">
                  <c:v>-6.989000000000134E-3</c:v>
                </c:pt>
                <c:pt idx="952">
                  <c:v>3.5324999999999829E-2</c:v>
                </c:pt>
                <c:pt idx="953">
                  <c:v>-3.5720999999999892E-2</c:v>
                </c:pt>
                <c:pt idx="954">
                  <c:v>0.11431099999999983</c:v>
                </c:pt>
                <c:pt idx="955">
                  <c:v>5.0964000000000009E-2</c:v>
                </c:pt>
                <c:pt idx="956">
                  <c:v>9.9191999999999947E-2</c:v>
                </c:pt>
                <c:pt idx="957">
                  <c:v>4.6734000000000053E-2</c:v>
                </c:pt>
                <c:pt idx="958">
                  <c:v>0.10107100000000013</c:v>
                </c:pt>
                <c:pt idx="959">
                  <c:v>7.3680000000000412E-3</c:v>
                </c:pt>
                <c:pt idx="960">
                  <c:v>9.2259999999999565E-3</c:v>
                </c:pt>
                <c:pt idx="961">
                  <c:v>7.7189000000000174E-2</c:v>
                </c:pt>
                <c:pt idx="962">
                  <c:v>4.4159999999999755E-3</c:v>
                </c:pt>
                <c:pt idx="963">
                  <c:v>1.9743999999999984E-2</c:v>
                </c:pt>
                <c:pt idx="964">
                  <c:v>-1.9763999999999893E-2</c:v>
                </c:pt>
                <c:pt idx="965">
                  <c:v>9.1082000000000107E-2</c:v>
                </c:pt>
                <c:pt idx="966">
                  <c:v>2.1933000000000202E-2</c:v>
                </c:pt>
                <c:pt idx="967">
                  <c:v>7.5609000000000037E-2</c:v>
                </c:pt>
                <c:pt idx="968">
                  <c:v>2.5286000000000142E-2</c:v>
                </c:pt>
                <c:pt idx="969">
                  <c:v>1.4013999999999971E-2</c:v>
                </c:pt>
                <c:pt idx="970">
                  <c:v>-1.7304000000000208E-2</c:v>
                </c:pt>
                <c:pt idx="971">
                  <c:v>8.3808000000000105E-2</c:v>
                </c:pt>
                <c:pt idx="972">
                  <c:v>7.7598999999999974E-2</c:v>
                </c:pt>
                <c:pt idx="973">
                  <c:v>8.8971000000000133E-2</c:v>
                </c:pt>
                <c:pt idx="974">
                  <c:v>4.7822000000000031E-2</c:v>
                </c:pt>
                <c:pt idx="975">
                  <c:v>2.1489000000000091E-2</c:v>
                </c:pt>
                <c:pt idx="976">
                  <c:v>7.5569999999999915E-2</c:v>
                </c:pt>
                <c:pt idx="977">
                  <c:v>3.0094000000000065E-2</c:v>
                </c:pt>
                <c:pt idx="978">
                  <c:v>4.0313999999999961E-2</c:v>
                </c:pt>
                <c:pt idx="979">
                  <c:v>3.7472999999999868E-2</c:v>
                </c:pt>
                <c:pt idx="980">
                  <c:v>0.135467</c:v>
                </c:pt>
                <c:pt idx="981">
                  <c:v>3.5815000000000152E-2</c:v>
                </c:pt>
                <c:pt idx="982">
                  <c:v>-4.4439999999998925E-3</c:v>
                </c:pt>
                <c:pt idx="983">
                  <c:v>-1.3223999999999902E-2</c:v>
                </c:pt>
                <c:pt idx="984">
                  <c:v>0.11470999999999987</c:v>
                </c:pt>
                <c:pt idx="985">
                  <c:v>5.8929999999999261E-3</c:v>
                </c:pt>
                <c:pt idx="986">
                  <c:v>2.7253999999999889E-2</c:v>
                </c:pt>
                <c:pt idx="987">
                  <c:v>5.3628000000000009E-2</c:v>
                </c:pt>
                <c:pt idx="988">
                  <c:v>3.2396000000000091E-2</c:v>
                </c:pt>
                <c:pt idx="989">
                  <c:v>8.0042999999999864E-2</c:v>
                </c:pt>
                <c:pt idx="990">
                  <c:v>3.906300000000007E-2</c:v>
                </c:pt>
                <c:pt idx="991">
                  <c:v>6.4616000000000007E-2</c:v>
                </c:pt>
                <c:pt idx="992">
                  <c:v>6.426899999999991E-2</c:v>
                </c:pt>
                <c:pt idx="993">
                  <c:v>8.4386000000000072E-2</c:v>
                </c:pt>
                <c:pt idx="994">
                  <c:v>3.5131999999999941E-2</c:v>
                </c:pt>
                <c:pt idx="995">
                  <c:v>3.9791999999999828E-2</c:v>
                </c:pt>
                <c:pt idx="996">
                  <c:v>0.1271850000000001</c:v>
                </c:pt>
                <c:pt idx="997">
                  <c:v>4.5386000000000148E-2</c:v>
                </c:pt>
                <c:pt idx="998">
                  <c:v>7.0221000000000089E-2</c:v>
                </c:pt>
                <c:pt idx="999">
                  <c:v>-5.8229999999999116E-3</c:v>
                </c:pt>
              </c:numCache>
            </c:numRef>
          </c:xVal>
          <c:yVal>
            <c:numRef>
              <c:f>Sheet1!$O$4:$O$1003</c:f>
              <c:numCache>
                <c:formatCode>General</c:formatCode>
                <c:ptCount val="1000"/>
                <c:pt idx="0">
                  <c:v>-736.00200000000018</c:v>
                </c:pt>
                <c:pt idx="1">
                  <c:v>-122.61000000000013</c:v>
                </c:pt>
                <c:pt idx="2">
                  <c:v>-313.26199999999994</c:v>
                </c:pt>
                <c:pt idx="3">
                  <c:v>-398.22399999999993</c:v>
                </c:pt>
                <c:pt idx="4">
                  <c:v>-60.098999999999933</c:v>
                </c:pt>
                <c:pt idx="5">
                  <c:v>-987.03800000000001</c:v>
                </c:pt>
                <c:pt idx="6">
                  <c:v>-65.232999999999947</c:v>
                </c:pt>
                <c:pt idx="7">
                  <c:v>529.98599999999988</c:v>
                </c:pt>
                <c:pt idx="8">
                  <c:v>-9.8859999999999673</c:v>
                </c:pt>
                <c:pt idx="9">
                  <c:v>-730.92900000000009</c:v>
                </c:pt>
                <c:pt idx="10">
                  <c:v>-304.20899999999983</c:v>
                </c:pt>
                <c:pt idx="11">
                  <c:v>-185.01199999999994</c:v>
                </c:pt>
                <c:pt idx="12">
                  <c:v>-494.03199999999993</c:v>
                </c:pt>
                <c:pt idx="13">
                  <c:v>-22.672000000000025</c:v>
                </c:pt>
                <c:pt idx="14">
                  <c:v>-366.51800000000003</c:v>
                </c:pt>
                <c:pt idx="15">
                  <c:v>-1286.5580000000002</c:v>
                </c:pt>
                <c:pt idx="16">
                  <c:v>-28.155999999999949</c:v>
                </c:pt>
                <c:pt idx="17">
                  <c:v>-723.45699999999988</c:v>
                </c:pt>
                <c:pt idx="18">
                  <c:v>-509.50099999999998</c:v>
                </c:pt>
                <c:pt idx="19">
                  <c:v>-31.270999999999958</c:v>
                </c:pt>
                <c:pt idx="20">
                  <c:v>-431.41100000000006</c:v>
                </c:pt>
                <c:pt idx="21">
                  <c:v>-58.878000000000156</c:v>
                </c:pt>
                <c:pt idx="22">
                  <c:v>-706.78399999999988</c:v>
                </c:pt>
                <c:pt idx="23">
                  <c:v>-456.55299999999988</c:v>
                </c:pt>
                <c:pt idx="24">
                  <c:v>-798.56999999999971</c:v>
                </c:pt>
                <c:pt idx="25">
                  <c:v>-921.47199999999975</c:v>
                </c:pt>
                <c:pt idx="26">
                  <c:v>-544.48299999999995</c:v>
                </c:pt>
                <c:pt idx="27">
                  <c:v>92.229000000000042</c:v>
                </c:pt>
                <c:pt idx="28">
                  <c:v>-232.17900000000009</c:v>
                </c:pt>
                <c:pt idx="29">
                  <c:v>-504.02500000000009</c:v>
                </c:pt>
                <c:pt idx="30">
                  <c:v>26.451000000000022</c:v>
                </c:pt>
                <c:pt idx="31">
                  <c:v>-459.48099999999999</c:v>
                </c:pt>
                <c:pt idx="32">
                  <c:v>-158.53099999999995</c:v>
                </c:pt>
                <c:pt idx="33">
                  <c:v>132.10799999999995</c:v>
                </c:pt>
                <c:pt idx="34">
                  <c:v>22.213000000000193</c:v>
                </c:pt>
                <c:pt idx="35">
                  <c:v>-312.62599999999998</c:v>
                </c:pt>
                <c:pt idx="36">
                  <c:v>-70.398000000000138</c:v>
                </c:pt>
                <c:pt idx="37">
                  <c:v>-408.79500000000007</c:v>
                </c:pt>
                <c:pt idx="38">
                  <c:v>72.973999999999933</c:v>
                </c:pt>
                <c:pt idx="39">
                  <c:v>-912.16399999999999</c:v>
                </c:pt>
                <c:pt idx="40">
                  <c:v>-603.2349999999999</c:v>
                </c:pt>
                <c:pt idx="41">
                  <c:v>-1019.1659999999997</c:v>
                </c:pt>
                <c:pt idx="42">
                  <c:v>-429.01200000000017</c:v>
                </c:pt>
                <c:pt idx="43">
                  <c:v>-68.195999999999913</c:v>
                </c:pt>
                <c:pt idx="44">
                  <c:v>-40.176999999999907</c:v>
                </c:pt>
                <c:pt idx="45">
                  <c:v>266.78099999999995</c:v>
                </c:pt>
                <c:pt idx="46">
                  <c:v>-347.48199999999997</c:v>
                </c:pt>
                <c:pt idx="47">
                  <c:v>-249.03099999999995</c:v>
                </c:pt>
                <c:pt idx="48">
                  <c:v>-58.086999999999989</c:v>
                </c:pt>
                <c:pt idx="49">
                  <c:v>-487.88400000000001</c:v>
                </c:pt>
                <c:pt idx="50">
                  <c:v>-711.66500000000019</c:v>
                </c:pt>
                <c:pt idx="51">
                  <c:v>-502.94599999999991</c:v>
                </c:pt>
                <c:pt idx="52">
                  <c:v>-510.51299999999992</c:v>
                </c:pt>
                <c:pt idx="53">
                  <c:v>-742.87199999999984</c:v>
                </c:pt>
                <c:pt idx="54">
                  <c:v>3.8160000000000309</c:v>
                </c:pt>
                <c:pt idx="55">
                  <c:v>-246.78399999999988</c:v>
                </c:pt>
                <c:pt idx="56">
                  <c:v>76.682000000000016</c:v>
                </c:pt>
                <c:pt idx="57">
                  <c:v>-305.85299999999984</c:v>
                </c:pt>
                <c:pt idx="58">
                  <c:v>-757.8159999999998</c:v>
                </c:pt>
                <c:pt idx="59">
                  <c:v>-581.54700000000003</c:v>
                </c:pt>
                <c:pt idx="60">
                  <c:v>-216.26900000000001</c:v>
                </c:pt>
                <c:pt idx="61">
                  <c:v>-384.37199999999984</c:v>
                </c:pt>
                <c:pt idx="62">
                  <c:v>-144.81400000000008</c:v>
                </c:pt>
                <c:pt idx="63">
                  <c:v>-628.46199999999999</c:v>
                </c:pt>
                <c:pt idx="64">
                  <c:v>-341.55899999999997</c:v>
                </c:pt>
                <c:pt idx="65">
                  <c:v>-523.95699999999988</c:v>
                </c:pt>
                <c:pt idx="66">
                  <c:v>474.94700000000012</c:v>
                </c:pt>
                <c:pt idx="67">
                  <c:v>-564.57299999999987</c:v>
                </c:pt>
                <c:pt idx="68">
                  <c:v>-1074.4860000000001</c:v>
                </c:pt>
                <c:pt idx="69">
                  <c:v>-228.34199999999987</c:v>
                </c:pt>
                <c:pt idx="70">
                  <c:v>-763.52200000000016</c:v>
                </c:pt>
                <c:pt idx="71">
                  <c:v>-637.42099999999982</c:v>
                </c:pt>
                <c:pt idx="72">
                  <c:v>-365.62900000000013</c:v>
                </c:pt>
                <c:pt idx="73">
                  <c:v>-343.60099999999989</c:v>
                </c:pt>
                <c:pt idx="74">
                  <c:v>229.07599999999979</c:v>
                </c:pt>
                <c:pt idx="75">
                  <c:v>-460.92100000000005</c:v>
                </c:pt>
                <c:pt idx="76">
                  <c:v>-899.89500000000021</c:v>
                </c:pt>
                <c:pt idx="77">
                  <c:v>-242.43999999999983</c:v>
                </c:pt>
                <c:pt idx="78">
                  <c:v>-505.77</c:v>
                </c:pt>
                <c:pt idx="79">
                  <c:v>-6.5330000000001291</c:v>
                </c:pt>
                <c:pt idx="80">
                  <c:v>-425.452</c:v>
                </c:pt>
                <c:pt idx="81">
                  <c:v>-205.87200000000007</c:v>
                </c:pt>
                <c:pt idx="82">
                  <c:v>-293.91599999999994</c:v>
                </c:pt>
                <c:pt idx="83">
                  <c:v>-171.10900000000015</c:v>
                </c:pt>
                <c:pt idx="84">
                  <c:v>-567.85800000000017</c:v>
                </c:pt>
                <c:pt idx="85">
                  <c:v>-402.10799999999995</c:v>
                </c:pt>
                <c:pt idx="86">
                  <c:v>-503.68499999999995</c:v>
                </c:pt>
                <c:pt idx="87">
                  <c:v>23.711000000000013</c:v>
                </c:pt>
                <c:pt idx="88">
                  <c:v>-494.97500000000014</c:v>
                </c:pt>
                <c:pt idx="89">
                  <c:v>-1299.2149999999999</c:v>
                </c:pt>
                <c:pt idx="90">
                  <c:v>-688.89099999999985</c:v>
                </c:pt>
                <c:pt idx="91">
                  <c:v>-361.86599999999999</c:v>
                </c:pt>
                <c:pt idx="92">
                  <c:v>-1177.7089999999998</c:v>
                </c:pt>
                <c:pt idx="93">
                  <c:v>-521.66399999999999</c:v>
                </c:pt>
                <c:pt idx="94">
                  <c:v>-255.94499999999994</c:v>
                </c:pt>
                <c:pt idx="95">
                  <c:v>99.906999999999925</c:v>
                </c:pt>
                <c:pt idx="96">
                  <c:v>-326.16700000000014</c:v>
                </c:pt>
                <c:pt idx="97">
                  <c:v>-469.41300000000001</c:v>
                </c:pt>
                <c:pt idx="98">
                  <c:v>32.171999999999798</c:v>
                </c:pt>
                <c:pt idx="99">
                  <c:v>-560.18099999999981</c:v>
                </c:pt>
                <c:pt idx="100">
                  <c:v>-248.39800000000014</c:v>
                </c:pt>
                <c:pt idx="101">
                  <c:v>-348.57200000000012</c:v>
                </c:pt>
                <c:pt idx="102">
                  <c:v>-638.58799999999997</c:v>
                </c:pt>
                <c:pt idx="103">
                  <c:v>-163.38400000000001</c:v>
                </c:pt>
                <c:pt idx="104">
                  <c:v>-237.16800000000012</c:v>
                </c:pt>
                <c:pt idx="105">
                  <c:v>-333.06499999999983</c:v>
                </c:pt>
                <c:pt idx="106">
                  <c:v>-1113.3129999999999</c:v>
                </c:pt>
                <c:pt idx="107">
                  <c:v>-150.52800000000002</c:v>
                </c:pt>
                <c:pt idx="108">
                  <c:v>-197.95499999999993</c:v>
                </c:pt>
                <c:pt idx="109">
                  <c:v>-788.76899999999978</c:v>
                </c:pt>
                <c:pt idx="110">
                  <c:v>-426.19599999999991</c:v>
                </c:pt>
                <c:pt idx="111">
                  <c:v>156.71000000000004</c:v>
                </c:pt>
                <c:pt idx="112">
                  <c:v>-690.1579999999999</c:v>
                </c:pt>
                <c:pt idx="113">
                  <c:v>-152.66899999999987</c:v>
                </c:pt>
                <c:pt idx="114">
                  <c:v>150.46199999999999</c:v>
                </c:pt>
                <c:pt idx="115">
                  <c:v>-473.48999999999978</c:v>
                </c:pt>
                <c:pt idx="116">
                  <c:v>-294.87000000000012</c:v>
                </c:pt>
                <c:pt idx="117">
                  <c:v>-549.35300000000007</c:v>
                </c:pt>
                <c:pt idx="118">
                  <c:v>-139.31400000000008</c:v>
                </c:pt>
                <c:pt idx="119">
                  <c:v>-265.79199999999992</c:v>
                </c:pt>
                <c:pt idx="120">
                  <c:v>-392.17900000000009</c:v>
                </c:pt>
                <c:pt idx="121">
                  <c:v>-301.38599999999997</c:v>
                </c:pt>
                <c:pt idx="122">
                  <c:v>-682.71399999999994</c:v>
                </c:pt>
                <c:pt idx="123">
                  <c:v>-529.99099999999999</c:v>
                </c:pt>
                <c:pt idx="124">
                  <c:v>-294.91300000000001</c:v>
                </c:pt>
                <c:pt idx="125">
                  <c:v>-57.327999999999975</c:v>
                </c:pt>
                <c:pt idx="126">
                  <c:v>-613.12800000000016</c:v>
                </c:pt>
                <c:pt idx="127">
                  <c:v>-555.62999999999988</c:v>
                </c:pt>
                <c:pt idx="128">
                  <c:v>-664.69</c:v>
                </c:pt>
                <c:pt idx="129">
                  <c:v>-101.18000000000006</c:v>
                </c:pt>
                <c:pt idx="130">
                  <c:v>82.963999999999942</c:v>
                </c:pt>
                <c:pt idx="131">
                  <c:v>159.24299999999994</c:v>
                </c:pt>
                <c:pt idx="132">
                  <c:v>136.05899999999997</c:v>
                </c:pt>
                <c:pt idx="133">
                  <c:v>-30.914999999999964</c:v>
                </c:pt>
                <c:pt idx="134">
                  <c:v>-39.979000000000042</c:v>
                </c:pt>
                <c:pt idx="135">
                  <c:v>-828.76700000000005</c:v>
                </c:pt>
                <c:pt idx="136">
                  <c:v>-299.92500000000018</c:v>
                </c:pt>
                <c:pt idx="137">
                  <c:v>-542.08199999999988</c:v>
                </c:pt>
                <c:pt idx="138">
                  <c:v>-276.76</c:v>
                </c:pt>
                <c:pt idx="139">
                  <c:v>-785.69600000000014</c:v>
                </c:pt>
                <c:pt idx="140">
                  <c:v>-30.04099999999994</c:v>
                </c:pt>
                <c:pt idx="141">
                  <c:v>-352.71199999999999</c:v>
                </c:pt>
                <c:pt idx="142">
                  <c:v>-27.372000000000071</c:v>
                </c:pt>
                <c:pt idx="143">
                  <c:v>18.965000000000146</c:v>
                </c:pt>
                <c:pt idx="144">
                  <c:v>-822.21799999999985</c:v>
                </c:pt>
                <c:pt idx="145">
                  <c:v>-577.53800000000001</c:v>
                </c:pt>
                <c:pt idx="146">
                  <c:v>-539.50700000000006</c:v>
                </c:pt>
                <c:pt idx="147">
                  <c:v>102.66499999999996</c:v>
                </c:pt>
                <c:pt idx="148">
                  <c:v>-892.60500000000002</c:v>
                </c:pt>
                <c:pt idx="149">
                  <c:v>-107.41300000000001</c:v>
                </c:pt>
                <c:pt idx="150">
                  <c:v>-1150.5419999999999</c:v>
                </c:pt>
                <c:pt idx="151">
                  <c:v>-194.11699999999996</c:v>
                </c:pt>
                <c:pt idx="152">
                  <c:v>-268.16599999999994</c:v>
                </c:pt>
                <c:pt idx="153">
                  <c:v>-84.156999999999925</c:v>
                </c:pt>
                <c:pt idx="154">
                  <c:v>-66.026000000000067</c:v>
                </c:pt>
                <c:pt idx="155">
                  <c:v>-224.28300000000013</c:v>
                </c:pt>
                <c:pt idx="156">
                  <c:v>89.174999999999955</c:v>
                </c:pt>
                <c:pt idx="157">
                  <c:v>-636.98799999999983</c:v>
                </c:pt>
                <c:pt idx="158">
                  <c:v>-498.673</c:v>
                </c:pt>
                <c:pt idx="159">
                  <c:v>-866.19100000000003</c:v>
                </c:pt>
                <c:pt idx="160">
                  <c:v>-141.87199999999984</c:v>
                </c:pt>
                <c:pt idx="161">
                  <c:v>-800.15299999999979</c:v>
                </c:pt>
                <c:pt idx="162">
                  <c:v>-633.14099999999985</c:v>
                </c:pt>
                <c:pt idx="163">
                  <c:v>-143.904</c:v>
                </c:pt>
                <c:pt idx="164">
                  <c:v>-143.05700000000002</c:v>
                </c:pt>
                <c:pt idx="165">
                  <c:v>-213.81099999999992</c:v>
                </c:pt>
                <c:pt idx="166">
                  <c:v>-28.296000000000049</c:v>
                </c:pt>
                <c:pt idx="167">
                  <c:v>149.53399999999988</c:v>
                </c:pt>
                <c:pt idx="168">
                  <c:v>-293.90200000000004</c:v>
                </c:pt>
                <c:pt idx="169">
                  <c:v>-461.47600000000011</c:v>
                </c:pt>
                <c:pt idx="170">
                  <c:v>-566.75499999999988</c:v>
                </c:pt>
                <c:pt idx="171">
                  <c:v>-451.64100000000008</c:v>
                </c:pt>
                <c:pt idx="172">
                  <c:v>-1251.9879999999998</c:v>
                </c:pt>
                <c:pt idx="173">
                  <c:v>45.654999999999973</c:v>
                </c:pt>
                <c:pt idx="174">
                  <c:v>35.406999999999925</c:v>
                </c:pt>
                <c:pt idx="175">
                  <c:v>-591.95700000000011</c:v>
                </c:pt>
                <c:pt idx="176">
                  <c:v>331.70699999999988</c:v>
                </c:pt>
                <c:pt idx="177">
                  <c:v>-881.26099999999997</c:v>
                </c:pt>
                <c:pt idx="178">
                  <c:v>-322.33799999999997</c:v>
                </c:pt>
                <c:pt idx="179">
                  <c:v>-530.13499999999999</c:v>
                </c:pt>
                <c:pt idx="180">
                  <c:v>-1322.7480000000003</c:v>
                </c:pt>
                <c:pt idx="181">
                  <c:v>-76.33400000000006</c:v>
                </c:pt>
                <c:pt idx="182">
                  <c:v>-796.65399999999977</c:v>
                </c:pt>
                <c:pt idx="183">
                  <c:v>-191.70299999999997</c:v>
                </c:pt>
                <c:pt idx="184">
                  <c:v>-96.533999999999878</c:v>
                </c:pt>
                <c:pt idx="185">
                  <c:v>-418.11800000000017</c:v>
                </c:pt>
                <c:pt idx="186">
                  <c:v>34.075000000000045</c:v>
                </c:pt>
                <c:pt idx="187">
                  <c:v>-497.40499999999997</c:v>
                </c:pt>
                <c:pt idx="188">
                  <c:v>-442.09199999999987</c:v>
                </c:pt>
                <c:pt idx="189">
                  <c:v>-527.6110000000001</c:v>
                </c:pt>
                <c:pt idx="190">
                  <c:v>-582.64200000000005</c:v>
                </c:pt>
                <c:pt idx="191">
                  <c:v>-26.651000000000067</c:v>
                </c:pt>
                <c:pt idx="192">
                  <c:v>-279.78399999999988</c:v>
                </c:pt>
                <c:pt idx="193">
                  <c:v>-58.11200000000008</c:v>
                </c:pt>
                <c:pt idx="194">
                  <c:v>-790.19299999999998</c:v>
                </c:pt>
                <c:pt idx="195">
                  <c:v>-544.096</c:v>
                </c:pt>
                <c:pt idx="196">
                  <c:v>64.296000000000049</c:v>
                </c:pt>
                <c:pt idx="197">
                  <c:v>-73.37299999999982</c:v>
                </c:pt>
                <c:pt idx="198">
                  <c:v>-288.16200000000003</c:v>
                </c:pt>
                <c:pt idx="199">
                  <c:v>-114.96100000000001</c:v>
                </c:pt>
                <c:pt idx="200">
                  <c:v>-789.47799999999984</c:v>
                </c:pt>
                <c:pt idx="201">
                  <c:v>-288.65999999999985</c:v>
                </c:pt>
                <c:pt idx="202">
                  <c:v>-261.38000000000011</c:v>
                </c:pt>
                <c:pt idx="203">
                  <c:v>-90.759999999999991</c:v>
                </c:pt>
                <c:pt idx="204">
                  <c:v>-397.74300000000017</c:v>
                </c:pt>
                <c:pt idx="205">
                  <c:v>-161.42399999999998</c:v>
                </c:pt>
                <c:pt idx="206">
                  <c:v>-301.88300000000004</c:v>
                </c:pt>
                <c:pt idx="207">
                  <c:v>140.55699999999979</c:v>
                </c:pt>
                <c:pt idx="208">
                  <c:v>-303.54200000000014</c:v>
                </c:pt>
                <c:pt idx="209">
                  <c:v>-144.73500000000013</c:v>
                </c:pt>
                <c:pt idx="210">
                  <c:v>-121.52499999999986</c:v>
                </c:pt>
                <c:pt idx="211">
                  <c:v>-1.6839999999999691</c:v>
                </c:pt>
                <c:pt idx="212">
                  <c:v>-327.95000000000005</c:v>
                </c:pt>
                <c:pt idx="213">
                  <c:v>-395.60100000000011</c:v>
                </c:pt>
                <c:pt idx="214">
                  <c:v>-917.51800000000026</c:v>
                </c:pt>
                <c:pt idx="215">
                  <c:v>-295.44600000000014</c:v>
                </c:pt>
                <c:pt idx="216">
                  <c:v>-434.08799999999997</c:v>
                </c:pt>
                <c:pt idx="217">
                  <c:v>-621.51700000000005</c:v>
                </c:pt>
                <c:pt idx="218">
                  <c:v>-245.84099999999989</c:v>
                </c:pt>
                <c:pt idx="219">
                  <c:v>-672.97600000000011</c:v>
                </c:pt>
                <c:pt idx="220">
                  <c:v>-783.57699999999977</c:v>
                </c:pt>
                <c:pt idx="221">
                  <c:v>368.10100000000011</c:v>
                </c:pt>
                <c:pt idx="222">
                  <c:v>-200.65699999999993</c:v>
                </c:pt>
                <c:pt idx="223">
                  <c:v>-126.82599999999979</c:v>
                </c:pt>
                <c:pt idx="224">
                  <c:v>307.74</c:v>
                </c:pt>
                <c:pt idx="225">
                  <c:v>-859.19800000000032</c:v>
                </c:pt>
                <c:pt idx="226">
                  <c:v>-125.30199999999991</c:v>
                </c:pt>
                <c:pt idx="227">
                  <c:v>183.75699999999983</c:v>
                </c:pt>
                <c:pt idx="228">
                  <c:v>-491.33600000000001</c:v>
                </c:pt>
                <c:pt idx="229">
                  <c:v>-1052.9360000000001</c:v>
                </c:pt>
                <c:pt idx="230">
                  <c:v>81.382000000000062</c:v>
                </c:pt>
                <c:pt idx="231">
                  <c:v>-731.00499999999988</c:v>
                </c:pt>
                <c:pt idx="232">
                  <c:v>-793.82799999999997</c:v>
                </c:pt>
                <c:pt idx="233">
                  <c:v>-275.82799999999997</c:v>
                </c:pt>
                <c:pt idx="234">
                  <c:v>-418.73399999999992</c:v>
                </c:pt>
                <c:pt idx="235">
                  <c:v>-320.99</c:v>
                </c:pt>
                <c:pt idx="236">
                  <c:v>-471.47399999999993</c:v>
                </c:pt>
                <c:pt idx="237">
                  <c:v>-392.89800000000014</c:v>
                </c:pt>
                <c:pt idx="238">
                  <c:v>-77.821999999999889</c:v>
                </c:pt>
                <c:pt idx="239">
                  <c:v>-191.64100000000008</c:v>
                </c:pt>
                <c:pt idx="240">
                  <c:v>-63.480999999999995</c:v>
                </c:pt>
                <c:pt idx="241">
                  <c:v>-995.54499999999985</c:v>
                </c:pt>
                <c:pt idx="242">
                  <c:v>296.12599999999998</c:v>
                </c:pt>
                <c:pt idx="243">
                  <c:v>-314.202</c:v>
                </c:pt>
                <c:pt idx="244">
                  <c:v>-439.47700000000009</c:v>
                </c:pt>
                <c:pt idx="245">
                  <c:v>332.78300000000013</c:v>
                </c:pt>
                <c:pt idx="246">
                  <c:v>-99.038999999999987</c:v>
                </c:pt>
                <c:pt idx="247">
                  <c:v>-33.534000000000106</c:v>
                </c:pt>
                <c:pt idx="248">
                  <c:v>-380.69699999999989</c:v>
                </c:pt>
                <c:pt idx="249">
                  <c:v>-67.661000000000058</c:v>
                </c:pt>
                <c:pt idx="250">
                  <c:v>-191.09899999999993</c:v>
                </c:pt>
                <c:pt idx="251">
                  <c:v>-411.91699999999992</c:v>
                </c:pt>
                <c:pt idx="252">
                  <c:v>-416.18500000000017</c:v>
                </c:pt>
                <c:pt idx="253">
                  <c:v>-294.33500000000004</c:v>
                </c:pt>
                <c:pt idx="254">
                  <c:v>-209.54399999999987</c:v>
                </c:pt>
                <c:pt idx="255">
                  <c:v>17.372000000000071</c:v>
                </c:pt>
                <c:pt idx="256">
                  <c:v>-1033.2800000000002</c:v>
                </c:pt>
                <c:pt idx="257">
                  <c:v>-510.58200000000011</c:v>
                </c:pt>
                <c:pt idx="258">
                  <c:v>-242.07799999999997</c:v>
                </c:pt>
                <c:pt idx="259">
                  <c:v>-609.53900000000021</c:v>
                </c:pt>
                <c:pt idx="260">
                  <c:v>-819.86399999999981</c:v>
                </c:pt>
                <c:pt idx="261">
                  <c:v>-126.57999999999993</c:v>
                </c:pt>
                <c:pt idx="262">
                  <c:v>-269.94599999999991</c:v>
                </c:pt>
                <c:pt idx="263">
                  <c:v>-492.67899999999986</c:v>
                </c:pt>
                <c:pt idx="264">
                  <c:v>-839.02599999999984</c:v>
                </c:pt>
                <c:pt idx="265">
                  <c:v>-113.54500000000007</c:v>
                </c:pt>
                <c:pt idx="266">
                  <c:v>-197.72299999999996</c:v>
                </c:pt>
                <c:pt idx="267">
                  <c:v>-245.69399999999996</c:v>
                </c:pt>
                <c:pt idx="268">
                  <c:v>-188.33699999999999</c:v>
                </c:pt>
                <c:pt idx="269">
                  <c:v>-69.616999999999962</c:v>
                </c:pt>
                <c:pt idx="270">
                  <c:v>-624.13800000000015</c:v>
                </c:pt>
                <c:pt idx="271">
                  <c:v>-144.87099999999987</c:v>
                </c:pt>
                <c:pt idx="272">
                  <c:v>-232.8610000000001</c:v>
                </c:pt>
                <c:pt idx="273">
                  <c:v>-594.4559999999999</c:v>
                </c:pt>
                <c:pt idx="274">
                  <c:v>9.8900000000001</c:v>
                </c:pt>
                <c:pt idx="275">
                  <c:v>-148.73700000000008</c:v>
                </c:pt>
                <c:pt idx="276">
                  <c:v>-565.96100000000001</c:v>
                </c:pt>
                <c:pt idx="277">
                  <c:v>-1099.845</c:v>
                </c:pt>
                <c:pt idx="278">
                  <c:v>-313.75500000000011</c:v>
                </c:pt>
                <c:pt idx="279">
                  <c:v>-263.06799999999998</c:v>
                </c:pt>
                <c:pt idx="280">
                  <c:v>-329.89999999999986</c:v>
                </c:pt>
                <c:pt idx="281">
                  <c:v>182.596</c:v>
                </c:pt>
                <c:pt idx="282">
                  <c:v>-24.801000000000158</c:v>
                </c:pt>
                <c:pt idx="283">
                  <c:v>-746.89599999999996</c:v>
                </c:pt>
                <c:pt idx="284">
                  <c:v>-102.82900000000018</c:v>
                </c:pt>
                <c:pt idx="285">
                  <c:v>-585.69600000000014</c:v>
                </c:pt>
                <c:pt idx="286">
                  <c:v>-336.52600000000007</c:v>
                </c:pt>
                <c:pt idx="287">
                  <c:v>24.664999999999964</c:v>
                </c:pt>
                <c:pt idx="288">
                  <c:v>-46.776000000000067</c:v>
                </c:pt>
                <c:pt idx="289">
                  <c:v>-99.713999999999942</c:v>
                </c:pt>
                <c:pt idx="290">
                  <c:v>-314.6579999999999</c:v>
                </c:pt>
                <c:pt idx="291">
                  <c:v>-448.85500000000002</c:v>
                </c:pt>
                <c:pt idx="292">
                  <c:v>-213.65700000000015</c:v>
                </c:pt>
                <c:pt idx="293">
                  <c:v>-284.92799999999988</c:v>
                </c:pt>
                <c:pt idx="294">
                  <c:v>107.62099999999987</c:v>
                </c:pt>
                <c:pt idx="295">
                  <c:v>-392.18299999999999</c:v>
                </c:pt>
                <c:pt idx="296">
                  <c:v>-199.24499999999989</c:v>
                </c:pt>
                <c:pt idx="297">
                  <c:v>248.33400000000006</c:v>
                </c:pt>
                <c:pt idx="298">
                  <c:v>-180.76199999999994</c:v>
                </c:pt>
                <c:pt idx="299">
                  <c:v>-234.577</c:v>
                </c:pt>
                <c:pt idx="300">
                  <c:v>95.857999999999947</c:v>
                </c:pt>
                <c:pt idx="301">
                  <c:v>-123.94200000000001</c:v>
                </c:pt>
                <c:pt idx="302">
                  <c:v>4.0350000000000819</c:v>
                </c:pt>
                <c:pt idx="303">
                  <c:v>-138.54499999999985</c:v>
                </c:pt>
                <c:pt idx="304">
                  <c:v>-118.25800000000004</c:v>
                </c:pt>
                <c:pt idx="305">
                  <c:v>88.418999999999869</c:v>
                </c:pt>
                <c:pt idx="306">
                  <c:v>-587.64799999999991</c:v>
                </c:pt>
                <c:pt idx="307">
                  <c:v>-233.14900000000011</c:v>
                </c:pt>
                <c:pt idx="308">
                  <c:v>313.10500000000002</c:v>
                </c:pt>
                <c:pt idx="309">
                  <c:v>12.968000000000075</c:v>
                </c:pt>
                <c:pt idx="310">
                  <c:v>-436.19999999999982</c:v>
                </c:pt>
                <c:pt idx="311">
                  <c:v>-1020.549</c:v>
                </c:pt>
                <c:pt idx="312">
                  <c:v>157.57500000000005</c:v>
                </c:pt>
                <c:pt idx="313">
                  <c:v>-641.16099999999983</c:v>
                </c:pt>
                <c:pt idx="314">
                  <c:v>-411.79399999999987</c:v>
                </c:pt>
                <c:pt idx="315">
                  <c:v>-300.12200000000007</c:v>
                </c:pt>
                <c:pt idx="316">
                  <c:v>94.549000000000206</c:v>
                </c:pt>
                <c:pt idx="317">
                  <c:v>-99.686000000000149</c:v>
                </c:pt>
                <c:pt idx="318">
                  <c:v>-387.60799999999995</c:v>
                </c:pt>
                <c:pt idx="319">
                  <c:v>-507.62100000000009</c:v>
                </c:pt>
                <c:pt idx="320">
                  <c:v>-228.11500000000001</c:v>
                </c:pt>
                <c:pt idx="321">
                  <c:v>-553.53199999999993</c:v>
                </c:pt>
                <c:pt idx="322">
                  <c:v>-56.885999999999967</c:v>
                </c:pt>
                <c:pt idx="323">
                  <c:v>-147.08199999999988</c:v>
                </c:pt>
                <c:pt idx="324">
                  <c:v>-517.654</c:v>
                </c:pt>
                <c:pt idx="325">
                  <c:v>75.817000000000007</c:v>
                </c:pt>
                <c:pt idx="326">
                  <c:v>-697.33000000000015</c:v>
                </c:pt>
                <c:pt idx="327">
                  <c:v>-173.99900000000002</c:v>
                </c:pt>
                <c:pt idx="328">
                  <c:v>-1242.9000000000001</c:v>
                </c:pt>
                <c:pt idx="329">
                  <c:v>-122.02400000000011</c:v>
                </c:pt>
                <c:pt idx="330">
                  <c:v>-609.82799999999997</c:v>
                </c:pt>
                <c:pt idx="331">
                  <c:v>-793.34599999999978</c:v>
                </c:pt>
                <c:pt idx="332">
                  <c:v>-762.07900000000018</c:v>
                </c:pt>
                <c:pt idx="333">
                  <c:v>-518.80200000000013</c:v>
                </c:pt>
                <c:pt idx="334">
                  <c:v>-403.38699999999994</c:v>
                </c:pt>
                <c:pt idx="335">
                  <c:v>-429.71699999999987</c:v>
                </c:pt>
                <c:pt idx="336">
                  <c:v>16.121000000000095</c:v>
                </c:pt>
                <c:pt idx="337">
                  <c:v>-710.721</c:v>
                </c:pt>
                <c:pt idx="338">
                  <c:v>326.02599999999984</c:v>
                </c:pt>
                <c:pt idx="339">
                  <c:v>-708.51300000000015</c:v>
                </c:pt>
                <c:pt idx="340">
                  <c:v>149.80700000000002</c:v>
                </c:pt>
                <c:pt idx="341">
                  <c:v>386.96100000000001</c:v>
                </c:pt>
                <c:pt idx="342">
                  <c:v>62.58199999999988</c:v>
                </c:pt>
                <c:pt idx="343">
                  <c:v>-551.42800000000011</c:v>
                </c:pt>
                <c:pt idx="344">
                  <c:v>-573.38599999999997</c:v>
                </c:pt>
                <c:pt idx="345">
                  <c:v>-330.52600000000007</c:v>
                </c:pt>
                <c:pt idx="346">
                  <c:v>180.39400000000001</c:v>
                </c:pt>
                <c:pt idx="347">
                  <c:v>-96.947999999999865</c:v>
                </c:pt>
                <c:pt idx="348">
                  <c:v>-177.42000000000007</c:v>
                </c:pt>
                <c:pt idx="349">
                  <c:v>-291.45100000000002</c:v>
                </c:pt>
                <c:pt idx="350">
                  <c:v>-185.88499999999999</c:v>
                </c:pt>
                <c:pt idx="351">
                  <c:v>-749.99799999999982</c:v>
                </c:pt>
                <c:pt idx="352">
                  <c:v>-557.28499999999985</c:v>
                </c:pt>
                <c:pt idx="353">
                  <c:v>-42.332999999999856</c:v>
                </c:pt>
                <c:pt idx="354">
                  <c:v>-314.77199999999993</c:v>
                </c:pt>
                <c:pt idx="355">
                  <c:v>-902.09199999999987</c:v>
                </c:pt>
                <c:pt idx="356">
                  <c:v>-115.20399999999995</c:v>
                </c:pt>
                <c:pt idx="357">
                  <c:v>-534.58899999999994</c:v>
                </c:pt>
                <c:pt idx="358">
                  <c:v>-722.88200000000006</c:v>
                </c:pt>
                <c:pt idx="359">
                  <c:v>72.904999999999973</c:v>
                </c:pt>
                <c:pt idx="360">
                  <c:v>-535.95000000000005</c:v>
                </c:pt>
                <c:pt idx="361">
                  <c:v>-166.36700000000019</c:v>
                </c:pt>
                <c:pt idx="362">
                  <c:v>-424.85799999999995</c:v>
                </c:pt>
                <c:pt idx="363">
                  <c:v>101.94800000000009</c:v>
                </c:pt>
                <c:pt idx="364">
                  <c:v>-291.64699999999993</c:v>
                </c:pt>
                <c:pt idx="365">
                  <c:v>-15.058999999999969</c:v>
                </c:pt>
                <c:pt idx="366">
                  <c:v>149.06899999999996</c:v>
                </c:pt>
                <c:pt idx="367">
                  <c:v>-150.91600000000017</c:v>
                </c:pt>
                <c:pt idx="368">
                  <c:v>-361.08799999999997</c:v>
                </c:pt>
                <c:pt idx="369">
                  <c:v>-39.009999999999991</c:v>
                </c:pt>
                <c:pt idx="370">
                  <c:v>-536.10799999999995</c:v>
                </c:pt>
                <c:pt idx="371">
                  <c:v>-557.28500000000008</c:v>
                </c:pt>
                <c:pt idx="372">
                  <c:v>-860.67000000000007</c:v>
                </c:pt>
                <c:pt idx="373">
                  <c:v>-256.80099999999993</c:v>
                </c:pt>
                <c:pt idx="374">
                  <c:v>-932.74100000000021</c:v>
                </c:pt>
                <c:pt idx="375">
                  <c:v>-369.56000000000017</c:v>
                </c:pt>
                <c:pt idx="376">
                  <c:v>-498.84099999999989</c:v>
                </c:pt>
                <c:pt idx="377">
                  <c:v>-313.07999999999993</c:v>
                </c:pt>
                <c:pt idx="378">
                  <c:v>-463.21299999999997</c:v>
                </c:pt>
                <c:pt idx="379">
                  <c:v>207.70900000000006</c:v>
                </c:pt>
                <c:pt idx="380">
                  <c:v>-255.45100000000002</c:v>
                </c:pt>
                <c:pt idx="381">
                  <c:v>-1012.548</c:v>
                </c:pt>
                <c:pt idx="382">
                  <c:v>-127.21799999999985</c:v>
                </c:pt>
                <c:pt idx="383">
                  <c:v>-105.2800000000002</c:v>
                </c:pt>
                <c:pt idx="384">
                  <c:v>-458.47899999999981</c:v>
                </c:pt>
                <c:pt idx="385">
                  <c:v>-769.59699999999975</c:v>
                </c:pt>
                <c:pt idx="386">
                  <c:v>-335.36299999999983</c:v>
                </c:pt>
                <c:pt idx="387">
                  <c:v>-327.26099999999997</c:v>
                </c:pt>
                <c:pt idx="388">
                  <c:v>-614.57999999999993</c:v>
                </c:pt>
                <c:pt idx="389">
                  <c:v>-422.03700000000003</c:v>
                </c:pt>
                <c:pt idx="390">
                  <c:v>-856.41999999999985</c:v>
                </c:pt>
                <c:pt idx="391">
                  <c:v>-406.4860000000001</c:v>
                </c:pt>
                <c:pt idx="392">
                  <c:v>-124.77800000000002</c:v>
                </c:pt>
                <c:pt idx="393">
                  <c:v>-448.22499999999991</c:v>
                </c:pt>
                <c:pt idx="394">
                  <c:v>271.94000000000005</c:v>
                </c:pt>
                <c:pt idx="395">
                  <c:v>-128.38099999999986</c:v>
                </c:pt>
                <c:pt idx="396">
                  <c:v>43.780999999999949</c:v>
                </c:pt>
                <c:pt idx="397">
                  <c:v>-466.17599999999993</c:v>
                </c:pt>
                <c:pt idx="398">
                  <c:v>-712.50400000000013</c:v>
                </c:pt>
                <c:pt idx="399">
                  <c:v>-592.89899999999989</c:v>
                </c:pt>
                <c:pt idx="400">
                  <c:v>-571.83899999999994</c:v>
                </c:pt>
                <c:pt idx="401">
                  <c:v>-328.93399999999997</c:v>
                </c:pt>
                <c:pt idx="402">
                  <c:v>-875.58200000000011</c:v>
                </c:pt>
                <c:pt idx="403">
                  <c:v>-278.84699999999998</c:v>
                </c:pt>
                <c:pt idx="404">
                  <c:v>-292.31799999999998</c:v>
                </c:pt>
                <c:pt idx="405">
                  <c:v>-192.71599999999989</c:v>
                </c:pt>
                <c:pt idx="406">
                  <c:v>-220.90699999999993</c:v>
                </c:pt>
                <c:pt idx="407">
                  <c:v>-419.91300000000001</c:v>
                </c:pt>
                <c:pt idx="408">
                  <c:v>-14.308999999999969</c:v>
                </c:pt>
                <c:pt idx="409">
                  <c:v>-128.37200000000007</c:v>
                </c:pt>
                <c:pt idx="410">
                  <c:v>-1004.7939999999999</c:v>
                </c:pt>
                <c:pt idx="411">
                  <c:v>-532.43799999999987</c:v>
                </c:pt>
                <c:pt idx="412">
                  <c:v>-611.24900000000002</c:v>
                </c:pt>
                <c:pt idx="413">
                  <c:v>-251.24599999999987</c:v>
                </c:pt>
                <c:pt idx="414">
                  <c:v>-628.21499999999992</c:v>
                </c:pt>
                <c:pt idx="415">
                  <c:v>49.577000000000226</c:v>
                </c:pt>
                <c:pt idx="416">
                  <c:v>-891.50900000000001</c:v>
                </c:pt>
                <c:pt idx="417">
                  <c:v>-355.19900000000007</c:v>
                </c:pt>
                <c:pt idx="418">
                  <c:v>-232.90599999999995</c:v>
                </c:pt>
                <c:pt idx="419">
                  <c:v>-587.80700000000002</c:v>
                </c:pt>
                <c:pt idx="420">
                  <c:v>-667.83699999999999</c:v>
                </c:pt>
                <c:pt idx="421">
                  <c:v>-520.04</c:v>
                </c:pt>
                <c:pt idx="422">
                  <c:v>-207.50299999999993</c:v>
                </c:pt>
                <c:pt idx="423">
                  <c:v>-182.77199999999993</c:v>
                </c:pt>
                <c:pt idx="424">
                  <c:v>154.03200000000015</c:v>
                </c:pt>
                <c:pt idx="425">
                  <c:v>-159.95100000000002</c:v>
                </c:pt>
                <c:pt idx="426">
                  <c:v>-728.16699999999992</c:v>
                </c:pt>
                <c:pt idx="427">
                  <c:v>-21.177999999999884</c:v>
                </c:pt>
                <c:pt idx="428">
                  <c:v>495.05799999999999</c:v>
                </c:pt>
                <c:pt idx="429">
                  <c:v>-148.79999999999995</c:v>
                </c:pt>
                <c:pt idx="430">
                  <c:v>-201.95499999999993</c:v>
                </c:pt>
                <c:pt idx="431">
                  <c:v>-214.8900000000001</c:v>
                </c:pt>
                <c:pt idx="432">
                  <c:v>100.82200000000012</c:v>
                </c:pt>
                <c:pt idx="433">
                  <c:v>-189.30199999999991</c:v>
                </c:pt>
                <c:pt idx="434">
                  <c:v>-520.27700000000004</c:v>
                </c:pt>
                <c:pt idx="435">
                  <c:v>-502.06100000000015</c:v>
                </c:pt>
                <c:pt idx="436">
                  <c:v>-77.219000000000051</c:v>
                </c:pt>
                <c:pt idx="437">
                  <c:v>-856.26700000000005</c:v>
                </c:pt>
                <c:pt idx="438">
                  <c:v>-70.877999999999929</c:v>
                </c:pt>
                <c:pt idx="439">
                  <c:v>40.205000000000155</c:v>
                </c:pt>
                <c:pt idx="440">
                  <c:v>-541.28400000000011</c:v>
                </c:pt>
                <c:pt idx="441">
                  <c:v>-710.24299999999994</c:v>
                </c:pt>
                <c:pt idx="442">
                  <c:v>-353.12899999999991</c:v>
                </c:pt>
                <c:pt idx="443">
                  <c:v>-366.74499999999989</c:v>
                </c:pt>
                <c:pt idx="444">
                  <c:v>-90.201000000000022</c:v>
                </c:pt>
                <c:pt idx="445">
                  <c:v>-1110.4859999999999</c:v>
                </c:pt>
                <c:pt idx="446">
                  <c:v>-1018.0350000000001</c:v>
                </c:pt>
                <c:pt idx="447">
                  <c:v>-350.91499999999996</c:v>
                </c:pt>
                <c:pt idx="448">
                  <c:v>-95.679999999999836</c:v>
                </c:pt>
                <c:pt idx="449">
                  <c:v>-41.307999999999993</c:v>
                </c:pt>
                <c:pt idx="450">
                  <c:v>-586.81899999999996</c:v>
                </c:pt>
                <c:pt idx="451">
                  <c:v>-1070.9900000000002</c:v>
                </c:pt>
                <c:pt idx="452">
                  <c:v>-368.97</c:v>
                </c:pt>
                <c:pt idx="453">
                  <c:v>-606.36500000000024</c:v>
                </c:pt>
                <c:pt idx="454">
                  <c:v>-95.200000000000045</c:v>
                </c:pt>
                <c:pt idx="455">
                  <c:v>-221.57399999999984</c:v>
                </c:pt>
                <c:pt idx="456">
                  <c:v>123.69900000000007</c:v>
                </c:pt>
                <c:pt idx="457">
                  <c:v>-169.58600000000001</c:v>
                </c:pt>
                <c:pt idx="458">
                  <c:v>-583.86199999999985</c:v>
                </c:pt>
                <c:pt idx="459">
                  <c:v>-372.51199999999994</c:v>
                </c:pt>
                <c:pt idx="460">
                  <c:v>-900.87000000000012</c:v>
                </c:pt>
                <c:pt idx="461">
                  <c:v>68.673999999999978</c:v>
                </c:pt>
                <c:pt idx="462">
                  <c:v>-396.81200000000013</c:v>
                </c:pt>
                <c:pt idx="463">
                  <c:v>-82.701999999999998</c:v>
                </c:pt>
                <c:pt idx="464">
                  <c:v>-1219.5540000000001</c:v>
                </c:pt>
                <c:pt idx="465">
                  <c:v>44.701999999999998</c:v>
                </c:pt>
                <c:pt idx="466">
                  <c:v>-416.18399999999997</c:v>
                </c:pt>
                <c:pt idx="467">
                  <c:v>-333.71900000000005</c:v>
                </c:pt>
                <c:pt idx="468">
                  <c:v>233.66000000000008</c:v>
                </c:pt>
                <c:pt idx="469">
                  <c:v>-362.36899999999991</c:v>
                </c:pt>
                <c:pt idx="470">
                  <c:v>-274.39899999999989</c:v>
                </c:pt>
                <c:pt idx="471">
                  <c:v>9.4880000000000564</c:v>
                </c:pt>
                <c:pt idx="472">
                  <c:v>197.84900000000016</c:v>
                </c:pt>
                <c:pt idx="473">
                  <c:v>-364.23</c:v>
                </c:pt>
                <c:pt idx="474">
                  <c:v>50.172000000000025</c:v>
                </c:pt>
                <c:pt idx="475">
                  <c:v>126.53700000000003</c:v>
                </c:pt>
                <c:pt idx="476">
                  <c:v>-1090.7329999999999</c:v>
                </c:pt>
                <c:pt idx="477">
                  <c:v>-224.577</c:v>
                </c:pt>
                <c:pt idx="478">
                  <c:v>-376.99299999999994</c:v>
                </c:pt>
                <c:pt idx="479">
                  <c:v>93.025000000000091</c:v>
                </c:pt>
                <c:pt idx="480">
                  <c:v>-419.18200000000002</c:v>
                </c:pt>
                <c:pt idx="481">
                  <c:v>-92.059999999999945</c:v>
                </c:pt>
                <c:pt idx="482">
                  <c:v>-341.62899999999991</c:v>
                </c:pt>
                <c:pt idx="483">
                  <c:v>64.930000000000064</c:v>
                </c:pt>
                <c:pt idx="484">
                  <c:v>-397.98299999999995</c:v>
                </c:pt>
                <c:pt idx="485">
                  <c:v>103.67500000000018</c:v>
                </c:pt>
                <c:pt idx="486">
                  <c:v>-305.09800000000018</c:v>
                </c:pt>
                <c:pt idx="487">
                  <c:v>-441.58600000000001</c:v>
                </c:pt>
                <c:pt idx="488">
                  <c:v>-75.078000000000202</c:v>
                </c:pt>
                <c:pt idx="489">
                  <c:v>-296.91599999999994</c:v>
                </c:pt>
                <c:pt idx="490">
                  <c:v>-591.58500000000004</c:v>
                </c:pt>
                <c:pt idx="491">
                  <c:v>-219.16499999999996</c:v>
                </c:pt>
                <c:pt idx="492">
                  <c:v>-106.79299999999989</c:v>
                </c:pt>
                <c:pt idx="493">
                  <c:v>91.615000000000009</c:v>
                </c:pt>
                <c:pt idx="494">
                  <c:v>-489.73299999999995</c:v>
                </c:pt>
                <c:pt idx="495">
                  <c:v>-689.28500000000008</c:v>
                </c:pt>
                <c:pt idx="496">
                  <c:v>-160.63699999999994</c:v>
                </c:pt>
                <c:pt idx="497">
                  <c:v>-161.24</c:v>
                </c:pt>
                <c:pt idx="498">
                  <c:v>-563.10100000000011</c:v>
                </c:pt>
                <c:pt idx="499">
                  <c:v>-316.25800000000004</c:v>
                </c:pt>
                <c:pt idx="500">
                  <c:v>-634.82899999999995</c:v>
                </c:pt>
                <c:pt idx="501">
                  <c:v>-991.52199999999993</c:v>
                </c:pt>
                <c:pt idx="502">
                  <c:v>-354.91999999999985</c:v>
                </c:pt>
                <c:pt idx="503">
                  <c:v>-1474.6130000000001</c:v>
                </c:pt>
                <c:pt idx="504">
                  <c:v>-714.92099999999982</c:v>
                </c:pt>
                <c:pt idx="505">
                  <c:v>-772.04899999999998</c:v>
                </c:pt>
                <c:pt idx="506">
                  <c:v>-567.41300000000001</c:v>
                </c:pt>
                <c:pt idx="507">
                  <c:v>-590.346</c:v>
                </c:pt>
                <c:pt idx="508">
                  <c:v>-889.40400000000022</c:v>
                </c:pt>
                <c:pt idx="509">
                  <c:v>-474.94699999999989</c:v>
                </c:pt>
                <c:pt idx="510">
                  <c:v>-165.82899999999995</c:v>
                </c:pt>
                <c:pt idx="511">
                  <c:v>-289.08299999999986</c:v>
                </c:pt>
                <c:pt idx="512">
                  <c:v>-153.04500000000007</c:v>
                </c:pt>
                <c:pt idx="513">
                  <c:v>-427.57999999999993</c:v>
                </c:pt>
                <c:pt idx="514">
                  <c:v>-776.12400000000002</c:v>
                </c:pt>
                <c:pt idx="515">
                  <c:v>-432.73099999999999</c:v>
                </c:pt>
                <c:pt idx="516">
                  <c:v>-234.63300000000004</c:v>
                </c:pt>
                <c:pt idx="517">
                  <c:v>-585.1110000000001</c:v>
                </c:pt>
                <c:pt idx="518">
                  <c:v>-1843.702</c:v>
                </c:pt>
                <c:pt idx="519">
                  <c:v>-239.68299999999999</c:v>
                </c:pt>
                <c:pt idx="520">
                  <c:v>-271.98</c:v>
                </c:pt>
                <c:pt idx="521">
                  <c:v>-11.567999999999984</c:v>
                </c:pt>
                <c:pt idx="522">
                  <c:v>-988.27000000000021</c:v>
                </c:pt>
                <c:pt idx="523">
                  <c:v>-188.39799999999991</c:v>
                </c:pt>
                <c:pt idx="524">
                  <c:v>-692.51599999999985</c:v>
                </c:pt>
                <c:pt idx="525">
                  <c:v>-684.81500000000005</c:v>
                </c:pt>
                <c:pt idx="526">
                  <c:v>19.132000000000062</c:v>
                </c:pt>
                <c:pt idx="527">
                  <c:v>-1067.424</c:v>
                </c:pt>
                <c:pt idx="528">
                  <c:v>-419.44200000000001</c:v>
                </c:pt>
                <c:pt idx="529">
                  <c:v>-689.47199999999998</c:v>
                </c:pt>
                <c:pt idx="530">
                  <c:v>-171.03999999999996</c:v>
                </c:pt>
                <c:pt idx="531">
                  <c:v>-431.66200000000003</c:v>
                </c:pt>
                <c:pt idx="532">
                  <c:v>-596.37699999999995</c:v>
                </c:pt>
                <c:pt idx="533">
                  <c:v>-37.337999999999965</c:v>
                </c:pt>
                <c:pt idx="534">
                  <c:v>76.573999999999842</c:v>
                </c:pt>
                <c:pt idx="535">
                  <c:v>-270.63299999999981</c:v>
                </c:pt>
                <c:pt idx="536">
                  <c:v>-489.99800000000005</c:v>
                </c:pt>
                <c:pt idx="537">
                  <c:v>-633.4559999999999</c:v>
                </c:pt>
                <c:pt idx="538">
                  <c:v>214.27600000000007</c:v>
                </c:pt>
                <c:pt idx="539">
                  <c:v>-593.53800000000001</c:v>
                </c:pt>
                <c:pt idx="540">
                  <c:v>-429.1239999999998</c:v>
                </c:pt>
                <c:pt idx="541">
                  <c:v>-365.60899999999992</c:v>
                </c:pt>
                <c:pt idx="542">
                  <c:v>-687.27800000000025</c:v>
                </c:pt>
                <c:pt idx="543">
                  <c:v>-243.70499999999993</c:v>
                </c:pt>
                <c:pt idx="544">
                  <c:v>-20.770999999999958</c:v>
                </c:pt>
                <c:pt idx="545">
                  <c:v>-1197.2849999999999</c:v>
                </c:pt>
                <c:pt idx="546">
                  <c:v>-609.96900000000005</c:v>
                </c:pt>
                <c:pt idx="547">
                  <c:v>-300.38900000000012</c:v>
                </c:pt>
                <c:pt idx="548">
                  <c:v>-298.52500000000009</c:v>
                </c:pt>
                <c:pt idx="549">
                  <c:v>-82.455999999999904</c:v>
                </c:pt>
                <c:pt idx="550">
                  <c:v>48.406999999999925</c:v>
                </c:pt>
                <c:pt idx="551">
                  <c:v>-27.722999999999956</c:v>
                </c:pt>
                <c:pt idx="552">
                  <c:v>-576.65200000000004</c:v>
                </c:pt>
                <c:pt idx="553">
                  <c:v>-766.2360000000001</c:v>
                </c:pt>
                <c:pt idx="554">
                  <c:v>54.184000000000196</c:v>
                </c:pt>
                <c:pt idx="555">
                  <c:v>-285.90499999999997</c:v>
                </c:pt>
                <c:pt idx="556">
                  <c:v>115.15599999999995</c:v>
                </c:pt>
                <c:pt idx="557">
                  <c:v>-495.24900000000002</c:v>
                </c:pt>
                <c:pt idx="558">
                  <c:v>-32.025000000000091</c:v>
                </c:pt>
                <c:pt idx="559">
                  <c:v>-469.73</c:v>
                </c:pt>
                <c:pt idx="560">
                  <c:v>-242.45499999999993</c:v>
                </c:pt>
                <c:pt idx="561">
                  <c:v>-134.52300000000014</c:v>
                </c:pt>
                <c:pt idx="562">
                  <c:v>-444.91199999999981</c:v>
                </c:pt>
                <c:pt idx="563">
                  <c:v>-233.63300000000004</c:v>
                </c:pt>
                <c:pt idx="564">
                  <c:v>-682.22699999999986</c:v>
                </c:pt>
                <c:pt idx="565">
                  <c:v>-247.4380000000001</c:v>
                </c:pt>
                <c:pt idx="566">
                  <c:v>-31.19399999999996</c:v>
                </c:pt>
                <c:pt idx="567">
                  <c:v>-365.06099999999992</c:v>
                </c:pt>
                <c:pt idx="568">
                  <c:v>-373.99400000000014</c:v>
                </c:pt>
                <c:pt idx="569">
                  <c:v>-336.93299999999999</c:v>
                </c:pt>
                <c:pt idx="570">
                  <c:v>-184.11900000000014</c:v>
                </c:pt>
                <c:pt idx="571">
                  <c:v>-637.85000000000014</c:v>
                </c:pt>
                <c:pt idx="572">
                  <c:v>-778.14799999999968</c:v>
                </c:pt>
                <c:pt idx="573">
                  <c:v>-238.68999999999983</c:v>
                </c:pt>
                <c:pt idx="574">
                  <c:v>-516.09199999999987</c:v>
                </c:pt>
                <c:pt idx="575">
                  <c:v>-118.72199999999998</c:v>
                </c:pt>
                <c:pt idx="576">
                  <c:v>-222.99599999999987</c:v>
                </c:pt>
                <c:pt idx="577">
                  <c:v>-1516.2540000000001</c:v>
                </c:pt>
                <c:pt idx="578">
                  <c:v>47.528999999999996</c:v>
                </c:pt>
                <c:pt idx="579">
                  <c:v>-416.202</c:v>
                </c:pt>
                <c:pt idx="580">
                  <c:v>182.06899999999996</c:v>
                </c:pt>
                <c:pt idx="581">
                  <c:v>-749.69199999999978</c:v>
                </c:pt>
                <c:pt idx="582">
                  <c:v>-540.40899999999988</c:v>
                </c:pt>
                <c:pt idx="583">
                  <c:v>133.58100000000013</c:v>
                </c:pt>
                <c:pt idx="584">
                  <c:v>-230.12300000000005</c:v>
                </c:pt>
                <c:pt idx="585">
                  <c:v>-275.56900000000019</c:v>
                </c:pt>
                <c:pt idx="586">
                  <c:v>-460.76199999999994</c:v>
                </c:pt>
                <c:pt idx="587">
                  <c:v>-662.04899999999998</c:v>
                </c:pt>
                <c:pt idx="588">
                  <c:v>157.22600000000011</c:v>
                </c:pt>
                <c:pt idx="589">
                  <c:v>-1081.296</c:v>
                </c:pt>
                <c:pt idx="590">
                  <c:v>-288.95799999999986</c:v>
                </c:pt>
                <c:pt idx="591">
                  <c:v>-1098.2670000000001</c:v>
                </c:pt>
                <c:pt idx="592">
                  <c:v>121.74900000000002</c:v>
                </c:pt>
                <c:pt idx="593">
                  <c:v>-401.12300000000005</c:v>
                </c:pt>
                <c:pt idx="594">
                  <c:v>-406.0619999999999</c:v>
                </c:pt>
                <c:pt idx="595">
                  <c:v>-1145.3639999999998</c:v>
                </c:pt>
                <c:pt idx="596">
                  <c:v>-15.000999999999976</c:v>
                </c:pt>
                <c:pt idx="597">
                  <c:v>-1007.6309999999999</c:v>
                </c:pt>
                <c:pt idx="598">
                  <c:v>5.7770000000000437</c:v>
                </c:pt>
                <c:pt idx="599">
                  <c:v>-509.30899999999997</c:v>
                </c:pt>
                <c:pt idx="600">
                  <c:v>-366.68299999999999</c:v>
                </c:pt>
                <c:pt idx="601">
                  <c:v>-215.01299999999992</c:v>
                </c:pt>
                <c:pt idx="602">
                  <c:v>-438.84199999999987</c:v>
                </c:pt>
                <c:pt idx="603">
                  <c:v>-974.93099999999981</c:v>
                </c:pt>
                <c:pt idx="604">
                  <c:v>145.02999999999997</c:v>
                </c:pt>
                <c:pt idx="605">
                  <c:v>-514.95100000000002</c:v>
                </c:pt>
                <c:pt idx="606">
                  <c:v>-863.95299999999997</c:v>
                </c:pt>
                <c:pt idx="607">
                  <c:v>114.92200000000003</c:v>
                </c:pt>
                <c:pt idx="608">
                  <c:v>74.102000000000089</c:v>
                </c:pt>
                <c:pt idx="609">
                  <c:v>157.75900000000001</c:v>
                </c:pt>
                <c:pt idx="610">
                  <c:v>-746.67100000000005</c:v>
                </c:pt>
                <c:pt idx="611">
                  <c:v>-237.19499999999994</c:v>
                </c:pt>
                <c:pt idx="612">
                  <c:v>-764.83400000000006</c:v>
                </c:pt>
                <c:pt idx="613">
                  <c:v>-293.95499999999993</c:v>
                </c:pt>
                <c:pt idx="614">
                  <c:v>-661.07099999999991</c:v>
                </c:pt>
                <c:pt idx="615">
                  <c:v>-456.03999999999996</c:v>
                </c:pt>
                <c:pt idx="616">
                  <c:v>-281.57100000000014</c:v>
                </c:pt>
                <c:pt idx="617">
                  <c:v>133.30199999999991</c:v>
                </c:pt>
                <c:pt idx="618">
                  <c:v>-89.593000000000075</c:v>
                </c:pt>
                <c:pt idx="619">
                  <c:v>-107.20000000000005</c:v>
                </c:pt>
                <c:pt idx="620">
                  <c:v>-526.51000000000022</c:v>
                </c:pt>
                <c:pt idx="621">
                  <c:v>-137.279</c:v>
                </c:pt>
                <c:pt idx="622">
                  <c:v>-802.69899999999984</c:v>
                </c:pt>
                <c:pt idx="623">
                  <c:v>60.653999999999996</c:v>
                </c:pt>
                <c:pt idx="624">
                  <c:v>-156.30600000000004</c:v>
                </c:pt>
                <c:pt idx="625">
                  <c:v>-627.04499999999985</c:v>
                </c:pt>
                <c:pt idx="626">
                  <c:v>-716.38400000000001</c:v>
                </c:pt>
                <c:pt idx="627">
                  <c:v>-54.575000000000045</c:v>
                </c:pt>
                <c:pt idx="628">
                  <c:v>-380.26700000000005</c:v>
                </c:pt>
                <c:pt idx="629">
                  <c:v>-160.95399999999995</c:v>
                </c:pt>
                <c:pt idx="630">
                  <c:v>-431.71100000000001</c:v>
                </c:pt>
                <c:pt idx="631">
                  <c:v>-285.82099999999991</c:v>
                </c:pt>
                <c:pt idx="632">
                  <c:v>-188.63999999999987</c:v>
                </c:pt>
                <c:pt idx="633">
                  <c:v>-7.196999999999889</c:v>
                </c:pt>
                <c:pt idx="634">
                  <c:v>-831.83399999999983</c:v>
                </c:pt>
                <c:pt idx="635">
                  <c:v>-329.17899999999986</c:v>
                </c:pt>
                <c:pt idx="636">
                  <c:v>274.6400000000001</c:v>
                </c:pt>
                <c:pt idx="637">
                  <c:v>-791.93299999999999</c:v>
                </c:pt>
                <c:pt idx="638">
                  <c:v>-773.12099999999987</c:v>
                </c:pt>
                <c:pt idx="639">
                  <c:v>301.22599999999989</c:v>
                </c:pt>
                <c:pt idx="640">
                  <c:v>217.80500000000006</c:v>
                </c:pt>
                <c:pt idx="641">
                  <c:v>-614.971</c:v>
                </c:pt>
                <c:pt idx="642">
                  <c:v>-457.55399999999986</c:v>
                </c:pt>
                <c:pt idx="643">
                  <c:v>-768.47700000000009</c:v>
                </c:pt>
                <c:pt idx="644">
                  <c:v>-280.76199999999994</c:v>
                </c:pt>
                <c:pt idx="645">
                  <c:v>-318.06100000000015</c:v>
                </c:pt>
                <c:pt idx="646">
                  <c:v>-629.22799999999984</c:v>
                </c:pt>
                <c:pt idx="647">
                  <c:v>23.700000000000045</c:v>
                </c:pt>
                <c:pt idx="648">
                  <c:v>324.79999999999995</c:v>
                </c:pt>
                <c:pt idx="649">
                  <c:v>-206.84699999999998</c:v>
                </c:pt>
                <c:pt idx="650">
                  <c:v>-921.67200000000003</c:v>
                </c:pt>
                <c:pt idx="651">
                  <c:v>-580.62599999999998</c:v>
                </c:pt>
                <c:pt idx="652">
                  <c:v>-607.3900000000001</c:v>
                </c:pt>
                <c:pt idx="653">
                  <c:v>-406.36799999999994</c:v>
                </c:pt>
                <c:pt idx="654">
                  <c:v>-659.63799999999992</c:v>
                </c:pt>
                <c:pt idx="655">
                  <c:v>-608.12799999999993</c:v>
                </c:pt>
                <c:pt idx="656">
                  <c:v>205.83799999999997</c:v>
                </c:pt>
                <c:pt idx="657">
                  <c:v>-330.23300000000017</c:v>
                </c:pt>
                <c:pt idx="658">
                  <c:v>-367.654</c:v>
                </c:pt>
                <c:pt idx="659">
                  <c:v>-620.53800000000024</c:v>
                </c:pt>
                <c:pt idx="660">
                  <c:v>-223.73799999999983</c:v>
                </c:pt>
                <c:pt idx="661">
                  <c:v>-28.048000000000002</c:v>
                </c:pt>
                <c:pt idx="662">
                  <c:v>-86.19399999999996</c:v>
                </c:pt>
                <c:pt idx="663">
                  <c:v>-25.417000000000144</c:v>
                </c:pt>
                <c:pt idx="664">
                  <c:v>-212.29399999999987</c:v>
                </c:pt>
                <c:pt idx="665">
                  <c:v>-934.35100000000011</c:v>
                </c:pt>
                <c:pt idx="666">
                  <c:v>-171.44299999999998</c:v>
                </c:pt>
                <c:pt idx="667">
                  <c:v>-216.08499999999981</c:v>
                </c:pt>
                <c:pt idx="668">
                  <c:v>-620.56900000000019</c:v>
                </c:pt>
                <c:pt idx="669">
                  <c:v>-18.157000000000153</c:v>
                </c:pt>
                <c:pt idx="670">
                  <c:v>-101.9079999999999</c:v>
                </c:pt>
                <c:pt idx="671">
                  <c:v>-550.84899999999993</c:v>
                </c:pt>
                <c:pt idx="672">
                  <c:v>-329.44600000000014</c:v>
                </c:pt>
                <c:pt idx="673">
                  <c:v>-267.85200000000009</c:v>
                </c:pt>
                <c:pt idx="674">
                  <c:v>-1676.636</c:v>
                </c:pt>
                <c:pt idx="675">
                  <c:v>-652.74000000000024</c:v>
                </c:pt>
                <c:pt idx="676">
                  <c:v>-624.38400000000001</c:v>
                </c:pt>
                <c:pt idx="677">
                  <c:v>-920.88800000000015</c:v>
                </c:pt>
                <c:pt idx="678">
                  <c:v>-654.29500000000007</c:v>
                </c:pt>
                <c:pt idx="679">
                  <c:v>-105.84100000000012</c:v>
                </c:pt>
                <c:pt idx="680">
                  <c:v>-897.08299999999986</c:v>
                </c:pt>
                <c:pt idx="681">
                  <c:v>-434.51299999999992</c:v>
                </c:pt>
                <c:pt idx="682">
                  <c:v>3.8880000000001473</c:v>
                </c:pt>
                <c:pt idx="683">
                  <c:v>74.582000000000107</c:v>
                </c:pt>
                <c:pt idx="684">
                  <c:v>-329.9050000000002</c:v>
                </c:pt>
                <c:pt idx="685">
                  <c:v>-54.894000000000005</c:v>
                </c:pt>
                <c:pt idx="686">
                  <c:v>-600.08799999999997</c:v>
                </c:pt>
                <c:pt idx="687">
                  <c:v>-244.99299999999994</c:v>
                </c:pt>
                <c:pt idx="688">
                  <c:v>-1159.394</c:v>
                </c:pt>
                <c:pt idx="689">
                  <c:v>-657.02400000000011</c:v>
                </c:pt>
                <c:pt idx="690">
                  <c:v>-56.120999999999867</c:v>
                </c:pt>
                <c:pt idx="691">
                  <c:v>-64.983999999999924</c:v>
                </c:pt>
                <c:pt idx="692">
                  <c:v>-693.38600000000019</c:v>
                </c:pt>
                <c:pt idx="693">
                  <c:v>-848.76700000000005</c:v>
                </c:pt>
                <c:pt idx="694">
                  <c:v>-313.25500000000011</c:v>
                </c:pt>
                <c:pt idx="695">
                  <c:v>-265.20399999999995</c:v>
                </c:pt>
                <c:pt idx="696">
                  <c:v>-506.29899999999998</c:v>
                </c:pt>
                <c:pt idx="697">
                  <c:v>-317.74199999999996</c:v>
                </c:pt>
                <c:pt idx="698">
                  <c:v>-686.74600000000009</c:v>
                </c:pt>
                <c:pt idx="699">
                  <c:v>-392.202</c:v>
                </c:pt>
                <c:pt idx="700">
                  <c:v>-388.19599999999991</c:v>
                </c:pt>
                <c:pt idx="701">
                  <c:v>-58.112999999999829</c:v>
                </c:pt>
                <c:pt idx="702">
                  <c:v>-137.46300000000019</c:v>
                </c:pt>
                <c:pt idx="703">
                  <c:v>-346.30700000000024</c:v>
                </c:pt>
                <c:pt idx="704">
                  <c:v>-367.78600000000006</c:v>
                </c:pt>
                <c:pt idx="705">
                  <c:v>-890.66500000000019</c:v>
                </c:pt>
                <c:pt idx="706">
                  <c:v>-661.46600000000012</c:v>
                </c:pt>
                <c:pt idx="707">
                  <c:v>315.91500000000019</c:v>
                </c:pt>
                <c:pt idx="708">
                  <c:v>-676.02000000000021</c:v>
                </c:pt>
                <c:pt idx="709">
                  <c:v>-233.64800000000014</c:v>
                </c:pt>
                <c:pt idx="710">
                  <c:v>-90.222999999999956</c:v>
                </c:pt>
                <c:pt idx="711">
                  <c:v>51.792999999999893</c:v>
                </c:pt>
                <c:pt idx="712">
                  <c:v>-179.48699999999985</c:v>
                </c:pt>
                <c:pt idx="713">
                  <c:v>-499.40499999999997</c:v>
                </c:pt>
                <c:pt idx="714">
                  <c:v>-667.76800000000003</c:v>
                </c:pt>
                <c:pt idx="715">
                  <c:v>-157.89900000000011</c:v>
                </c:pt>
                <c:pt idx="716">
                  <c:v>-74.113000000000056</c:v>
                </c:pt>
                <c:pt idx="717">
                  <c:v>-538.06799999999998</c:v>
                </c:pt>
                <c:pt idx="718">
                  <c:v>-442.03099999999995</c:v>
                </c:pt>
                <c:pt idx="719">
                  <c:v>-371.52200000000016</c:v>
                </c:pt>
                <c:pt idx="720">
                  <c:v>-883.24499999999989</c:v>
                </c:pt>
                <c:pt idx="721">
                  <c:v>-261.24199999999996</c:v>
                </c:pt>
                <c:pt idx="722">
                  <c:v>-816.62200000000007</c:v>
                </c:pt>
                <c:pt idx="723">
                  <c:v>-227.16499999999996</c:v>
                </c:pt>
                <c:pt idx="724">
                  <c:v>107.22800000000007</c:v>
                </c:pt>
                <c:pt idx="725">
                  <c:v>-531.18100000000027</c:v>
                </c:pt>
                <c:pt idx="726">
                  <c:v>-720.58299999999986</c:v>
                </c:pt>
                <c:pt idx="727">
                  <c:v>-204.42399999999998</c:v>
                </c:pt>
                <c:pt idx="728">
                  <c:v>-780.39499999999975</c:v>
                </c:pt>
                <c:pt idx="729">
                  <c:v>445.23</c:v>
                </c:pt>
                <c:pt idx="730">
                  <c:v>-742.3570000000002</c:v>
                </c:pt>
                <c:pt idx="731">
                  <c:v>31.703999999999951</c:v>
                </c:pt>
                <c:pt idx="732">
                  <c:v>-475.37900000000013</c:v>
                </c:pt>
                <c:pt idx="733">
                  <c:v>-265.51900000000001</c:v>
                </c:pt>
                <c:pt idx="734">
                  <c:v>-1038.3</c:v>
                </c:pt>
                <c:pt idx="735">
                  <c:v>-127.25999999999999</c:v>
                </c:pt>
                <c:pt idx="736">
                  <c:v>-236.82200000000012</c:v>
                </c:pt>
                <c:pt idx="737">
                  <c:v>-492.875</c:v>
                </c:pt>
                <c:pt idx="738">
                  <c:v>-461.50399999999991</c:v>
                </c:pt>
                <c:pt idx="739">
                  <c:v>-10.523999999999887</c:v>
                </c:pt>
                <c:pt idx="740">
                  <c:v>-809.60500000000002</c:v>
                </c:pt>
                <c:pt idx="741">
                  <c:v>412.24900000000002</c:v>
                </c:pt>
                <c:pt idx="742">
                  <c:v>-67.147000000000162</c:v>
                </c:pt>
                <c:pt idx="743">
                  <c:v>-120.09400000000005</c:v>
                </c:pt>
                <c:pt idx="744">
                  <c:v>-111.23700000000008</c:v>
                </c:pt>
                <c:pt idx="745">
                  <c:v>-281.76800000000003</c:v>
                </c:pt>
                <c:pt idx="746">
                  <c:v>-256.04700000000003</c:v>
                </c:pt>
                <c:pt idx="747">
                  <c:v>-257.41300000000001</c:v>
                </c:pt>
                <c:pt idx="748">
                  <c:v>-309.23399999999992</c:v>
                </c:pt>
                <c:pt idx="749">
                  <c:v>-821.09000000000015</c:v>
                </c:pt>
                <c:pt idx="750">
                  <c:v>-732.78400000000011</c:v>
                </c:pt>
                <c:pt idx="751">
                  <c:v>-383.01299999999992</c:v>
                </c:pt>
                <c:pt idx="752">
                  <c:v>-266.79999999999995</c:v>
                </c:pt>
                <c:pt idx="753">
                  <c:v>-444.14800000000014</c:v>
                </c:pt>
                <c:pt idx="754">
                  <c:v>-598.92200000000003</c:v>
                </c:pt>
                <c:pt idx="755">
                  <c:v>-99.398999999999887</c:v>
                </c:pt>
                <c:pt idx="756">
                  <c:v>-624.02099999999996</c:v>
                </c:pt>
                <c:pt idx="757">
                  <c:v>-751.06700000000023</c:v>
                </c:pt>
                <c:pt idx="758">
                  <c:v>-204.45499999999993</c:v>
                </c:pt>
                <c:pt idx="759">
                  <c:v>-30.996000000000095</c:v>
                </c:pt>
                <c:pt idx="760">
                  <c:v>-713.68799999999987</c:v>
                </c:pt>
                <c:pt idx="761">
                  <c:v>-91.060999999999922</c:v>
                </c:pt>
                <c:pt idx="762">
                  <c:v>152.77400000000011</c:v>
                </c:pt>
                <c:pt idx="763">
                  <c:v>-276.84199999999987</c:v>
                </c:pt>
                <c:pt idx="764">
                  <c:v>-535.91700000000014</c:v>
                </c:pt>
                <c:pt idx="765">
                  <c:v>-120.29200000000014</c:v>
                </c:pt>
                <c:pt idx="766">
                  <c:v>-459.83500000000004</c:v>
                </c:pt>
                <c:pt idx="767">
                  <c:v>-1121.3199999999997</c:v>
                </c:pt>
                <c:pt idx="768">
                  <c:v>-520.64300000000003</c:v>
                </c:pt>
                <c:pt idx="769">
                  <c:v>-116.51700000000005</c:v>
                </c:pt>
                <c:pt idx="770">
                  <c:v>-420.36899999999991</c:v>
                </c:pt>
                <c:pt idx="771">
                  <c:v>105.11599999999999</c:v>
                </c:pt>
                <c:pt idx="772">
                  <c:v>-602.08799999999997</c:v>
                </c:pt>
                <c:pt idx="773">
                  <c:v>-700.75500000000011</c:v>
                </c:pt>
                <c:pt idx="774">
                  <c:v>-860.23500000000013</c:v>
                </c:pt>
                <c:pt idx="775">
                  <c:v>-241.4380000000001</c:v>
                </c:pt>
                <c:pt idx="776">
                  <c:v>-762.69500000000016</c:v>
                </c:pt>
                <c:pt idx="777">
                  <c:v>-617.5809999999999</c:v>
                </c:pt>
                <c:pt idx="778">
                  <c:v>-216.31099999999992</c:v>
                </c:pt>
                <c:pt idx="779">
                  <c:v>-72.079999999999927</c:v>
                </c:pt>
                <c:pt idx="780">
                  <c:v>-98.772999999999911</c:v>
                </c:pt>
                <c:pt idx="781">
                  <c:v>-879.80500000000006</c:v>
                </c:pt>
                <c:pt idx="782">
                  <c:v>-23.309999999999945</c:v>
                </c:pt>
                <c:pt idx="783">
                  <c:v>-526.72799999999984</c:v>
                </c:pt>
                <c:pt idx="784">
                  <c:v>68.044000000000096</c:v>
                </c:pt>
                <c:pt idx="785">
                  <c:v>-603.14700000000016</c:v>
                </c:pt>
                <c:pt idx="786">
                  <c:v>-155.43000000000006</c:v>
                </c:pt>
                <c:pt idx="787">
                  <c:v>-355.26199999999994</c:v>
                </c:pt>
                <c:pt idx="788">
                  <c:v>-251.21299999999997</c:v>
                </c:pt>
                <c:pt idx="789">
                  <c:v>-323.6389999999999</c:v>
                </c:pt>
                <c:pt idx="790">
                  <c:v>-396.20900000000006</c:v>
                </c:pt>
                <c:pt idx="791">
                  <c:v>-723.78599999999983</c:v>
                </c:pt>
                <c:pt idx="792">
                  <c:v>-437.32899999999995</c:v>
                </c:pt>
                <c:pt idx="793">
                  <c:v>-186.04099999999994</c:v>
                </c:pt>
                <c:pt idx="794">
                  <c:v>-118.16599999999994</c:v>
                </c:pt>
                <c:pt idx="795">
                  <c:v>-111.16200000000003</c:v>
                </c:pt>
                <c:pt idx="796">
                  <c:v>-587.51499999999987</c:v>
                </c:pt>
                <c:pt idx="797">
                  <c:v>-327.87900000000013</c:v>
                </c:pt>
                <c:pt idx="798">
                  <c:v>-1039.1280000000002</c:v>
                </c:pt>
                <c:pt idx="799">
                  <c:v>-325.86700000000019</c:v>
                </c:pt>
                <c:pt idx="800">
                  <c:v>-722.14099999999985</c:v>
                </c:pt>
                <c:pt idx="801">
                  <c:v>-14.591000000000122</c:v>
                </c:pt>
                <c:pt idx="802">
                  <c:v>-890.56400000000031</c:v>
                </c:pt>
                <c:pt idx="803">
                  <c:v>-177.49499999999989</c:v>
                </c:pt>
                <c:pt idx="804">
                  <c:v>-469.97099999999978</c:v>
                </c:pt>
                <c:pt idx="805">
                  <c:v>-370.23199999999997</c:v>
                </c:pt>
                <c:pt idx="806">
                  <c:v>-69.853000000000065</c:v>
                </c:pt>
                <c:pt idx="807">
                  <c:v>-60.787000000000035</c:v>
                </c:pt>
                <c:pt idx="808">
                  <c:v>-33.471000000000004</c:v>
                </c:pt>
                <c:pt idx="809">
                  <c:v>-151.9190000000001</c:v>
                </c:pt>
                <c:pt idx="810">
                  <c:v>-370.09799999999996</c:v>
                </c:pt>
                <c:pt idx="811">
                  <c:v>48.768000000000029</c:v>
                </c:pt>
                <c:pt idx="812">
                  <c:v>-352.96199999999999</c:v>
                </c:pt>
                <c:pt idx="813">
                  <c:v>-101.39800000000014</c:v>
                </c:pt>
                <c:pt idx="814">
                  <c:v>-273.73299999999995</c:v>
                </c:pt>
                <c:pt idx="815">
                  <c:v>-114.8610000000001</c:v>
                </c:pt>
                <c:pt idx="816">
                  <c:v>-225.2170000000001</c:v>
                </c:pt>
                <c:pt idx="817">
                  <c:v>115.61400000000003</c:v>
                </c:pt>
                <c:pt idx="818">
                  <c:v>-284.98800000000006</c:v>
                </c:pt>
                <c:pt idx="819">
                  <c:v>-711.53499999999985</c:v>
                </c:pt>
                <c:pt idx="820">
                  <c:v>-137.53500000000008</c:v>
                </c:pt>
                <c:pt idx="821">
                  <c:v>-802.2360000000001</c:v>
                </c:pt>
                <c:pt idx="822">
                  <c:v>-119.42200000000003</c:v>
                </c:pt>
                <c:pt idx="823">
                  <c:v>-276.80199999999991</c:v>
                </c:pt>
                <c:pt idx="824">
                  <c:v>-83.135999999999967</c:v>
                </c:pt>
                <c:pt idx="825">
                  <c:v>-507.50200000000018</c:v>
                </c:pt>
                <c:pt idx="826">
                  <c:v>-213.8900000000001</c:v>
                </c:pt>
                <c:pt idx="827">
                  <c:v>-324.84300000000007</c:v>
                </c:pt>
                <c:pt idx="828">
                  <c:v>-734.10400000000004</c:v>
                </c:pt>
                <c:pt idx="829">
                  <c:v>-709.423</c:v>
                </c:pt>
                <c:pt idx="830">
                  <c:v>-365.27099999999996</c:v>
                </c:pt>
                <c:pt idx="831">
                  <c:v>-629.93900000000008</c:v>
                </c:pt>
                <c:pt idx="832">
                  <c:v>143.75599999999986</c:v>
                </c:pt>
                <c:pt idx="833">
                  <c:v>-1138.0200000000002</c:v>
                </c:pt>
                <c:pt idx="834">
                  <c:v>-313.63100000000009</c:v>
                </c:pt>
                <c:pt idx="835">
                  <c:v>-150.81799999999998</c:v>
                </c:pt>
                <c:pt idx="836">
                  <c:v>-83.772999999999911</c:v>
                </c:pt>
                <c:pt idx="837">
                  <c:v>177.64199999999983</c:v>
                </c:pt>
                <c:pt idx="838">
                  <c:v>-270.36899999999991</c:v>
                </c:pt>
                <c:pt idx="839">
                  <c:v>-169.75700000000006</c:v>
                </c:pt>
                <c:pt idx="840">
                  <c:v>-244.09299999999985</c:v>
                </c:pt>
                <c:pt idx="841">
                  <c:v>-276.07799999999997</c:v>
                </c:pt>
                <c:pt idx="842">
                  <c:v>-370.85800000000017</c:v>
                </c:pt>
                <c:pt idx="843">
                  <c:v>71.881000000000085</c:v>
                </c:pt>
                <c:pt idx="844">
                  <c:v>-137.73000000000002</c:v>
                </c:pt>
                <c:pt idx="845">
                  <c:v>-1070.1190000000001</c:v>
                </c:pt>
                <c:pt idx="846">
                  <c:v>-280.0329999999999</c:v>
                </c:pt>
                <c:pt idx="847">
                  <c:v>-22.548000000000002</c:v>
                </c:pt>
                <c:pt idx="848">
                  <c:v>-436.80299999999988</c:v>
                </c:pt>
                <c:pt idx="849">
                  <c:v>206.88000000000011</c:v>
                </c:pt>
                <c:pt idx="850">
                  <c:v>-177.11099999999988</c:v>
                </c:pt>
                <c:pt idx="851">
                  <c:v>-787.92999999999984</c:v>
                </c:pt>
                <c:pt idx="852">
                  <c:v>-1455.3600000000001</c:v>
                </c:pt>
                <c:pt idx="853">
                  <c:v>-50.179999999999836</c:v>
                </c:pt>
                <c:pt idx="854">
                  <c:v>-833.6389999999999</c:v>
                </c:pt>
                <c:pt idx="855">
                  <c:v>-240.32199999999989</c:v>
                </c:pt>
                <c:pt idx="856">
                  <c:v>-311.87000000000012</c:v>
                </c:pt>
                <c:pt idx="857">
                  <c:v>-161.125</c:v>
                </c:pt>
                <c:pt idx="858">
                  <c:v>50.079999999999927</c:v>
                </c:pt>
                <c:pt idx="859">
                  <c:v>-624.52400000000011</c:v>
                </c:pt>
                <c:pt idx="860">
                  <c:v>-135.72599999999989</c:v>
                </c:pt>
                <c:pt idx="861">
                  <c:v>-140.93299999999999</c:v>
                </c:pt>
                <c:pt idx="862">
                  <c:v>-371.78400000000011</c:v>
                </c:pt>
                <c:pt idx="863">
                  <c:v>23.022000000000162</c:v>
                </c:pt>
                <c:pt idx="864">
                  <c:v>-701.69300000000021</c:v>
                </c:pt>
                <c:pt idx="865">
                  <c:v>-201.28199999999993</c:v>
                </c:pt>
                <c:pt idx="866">
                  <c:v>-1144.4810000000002</c:v>
                </c:pt>
                <c:pt idx="867">
                  <c:v>-248.60500000000002</c:v>
                </c:pt>
                <c:pt idx="868">
                  <c:v>-230.53899999999999</c:v>
                </c:pt>
                <c:pt idx="869">
                  <c:v>-341.88199999999983</c:v>
                </c:pt>
                <c:pt idx="870">
                  <c:v>113.798</c:v>
                </c:pt>
                <c:pt idx="871">
                  <c:v>-133.46000000000004</c:v>
                </c:pt>
                <c:pt idx="872">
                  <c:v>-480.16800000000012</c:v>
                </c:pt>
                <c:pt idx="873">
                  <c:v>-456.28099999999995</c:v>
                </c:pt>
                <c:pt idx="874">
                  <c:v>-334.04899999999998</c:v>
                </c:pt>
                <c:pt idx="875">
                  <c:v>-227.48699999999985</c:v>
                </c:pt>
                <c:pt idx="876">
                  <c:v>-825.59100000000012</c:v>
                </c:pt>
                <c:pt idx="877">
                  <c:v>-862.25599999999986</c:v>
                </c:pt>
                <c:pt idx="878">
                  <c:v>-224.31500000000005</c:v>
                </c:pt>
                <c:pt idx="879">
                  <c:v>-698.92000000000007</c:v>
                </c:pt>
                <c:pt idx="880">
                  <c:v>-301.20600000000013</c:v>
                </c:pt>
                <c:pt idx="881">
                  <c:v>-601.92300000000023</c:v>
                </c:pt>
                <c:pt idx="882">
                  <c:v>-767.1429999999998</c:v>
                </c:pt>
                <c:pt idx="883">
                  <c:v>-19.687000000000126</c:v>
                </c:pt>
                <c:pt idx="884">
                  <c:v>-585.81600000000026</c:v>
                </c:pt>
                <c:pt idx="885">
                  <c:v>79.711000000000013</c:v>
                </c:pt>
                <c:pt idx="886">
                  <c:v>-369.96100000000001</c:v>
                </c:pt>
                <c:pt idx="887">
                  <c:v>-178.50600000000009</c:v>
                </c:pt>
                <c:pt idx="888">
                  <c:v>-431.56299999999987</c:v>
                </c:pt>
                <c:pt idx="889">
                  <c:v>-101.22399999999993</c:v>
                </c:pt>
                <c:pt idx="890">
                  <c:v>-214.14200000000005</c:v>
                </c:pt>
                <c:pt idx="891">
                  <c:v>-811.38499999999999</c:v>
                </c:pt>
                <c:pt idx="892">
                  <c:v>-639.1880000000001</c:v>
                </c:pt>
                <c:pt idx="893">
                  <c:v>9.8129999999998745</c:v>
                </c:pt>
                <c:pt idx="894">
                  <c:v>-77.750999999999976</c:v>
                </c:pt>
                <c:pt idx="895">
                  <c:v>-100.59400000000005</c:v>
                </c:pt>
                <c:pt idx="896">
                  <c:v>-3.7929999999998927</c:v>
                </c:pt>
                <c:pt idx="897">
                  <c:v>-860.17399999999998</c:v>
                </c:pt>
                <c:pt idx="898">
                  <c:v>-142.04099999999994</c:v>
                </c:pt>
                <c:pt idx="899">
                  <c:v>-602.22199999999998</c:v>
                </c:pt>
                <c:pt idx="900">
                  <c:v>349.97599999999989</c:v>
                </c:pt>
                <c:pt idx="901">
                  <c:v>-338.15200000000004</c:v>
                </c:pt>
                <c:pt idx="902">
                  <c:v>-942.60399999999981</c:v>
                </c:pt>
                <c:pt idx="903">
                  <c:v>-192.76300000000015</c:v>
                </c:pt>
                <c:pt idx="904">
                  <c:v>-0.82500000000004547</c:v>
                </c:pt>
                <c:pt idx="905">
                  <c:v>-1089.2420000000002</c:v>
                </c:pt>
                <c:pt idx="906">
                  <c:v>324.077</c:v>
                </c:pt>
                <c:pt idx="907">
                  <c:v>-629.16600000000017</c:v>
                </c:pt>
                <c:pt idx="908">
                  <c:v>-871.54600000000005</c:v>
                </c:pt>
                <c:pt idx="909">
                  <c:v>-792.44500000000016</c:v>
                </c:pt>
                <c:pt idx="910">
                  <c:v>-546.87100000000009</c:v>
                </c:pt>
                <c:pt idx="911">
                  <c:v>-1241.6930000000002</c:v>
                </c:pt>
                <c:pt idx="912">
                  <c:v>-424.04300000000012</c:v>
                </c:pt>
                <c:pt idx="913">
                  <c:v>-1090.7379999999998</c:v>
                </c:pt>
                <c:pt idx="914">
                  <c:v>-12.078999999999951</c:v>
                </c:pt>
                <c:pt idx="915">
                  <c:v>-642.52800000000002</c:v>
                </c:pt>
                <c:pt idx="916">
                  <c:v>-547.37099999999987</c:v>
                </c:pt>
                <c:pt idx="917">
                  <c:v>-846.05199999999991</c:v>
                </c:pt>
                <c:pt idx="918">
                  <c:v>-9.1340000000000146</c:v>
                </c:pt>
                <c:pt idx="919">
                  <c:v>292.80099999999993</c:v>
                </c:pt>
                <c:pt idx="920">
                  <c:v>-227.57099999999991</c:v>
                </c:pt>
                <c:pt idx="921">
                  <c:v>-816.04099999999994</c:v>
                </c:pt>
                <c:pt idx="922">
                  <c:v>-1102.0210000000002</c:v>
                </c:pt>
                <c:pt idx="923">
                  <c:v>-755.49200000000019</c:v>
                </c:pt>
                <c:pt idx="924">
                  <c:v>-4.5209999999999582</c:v>
                </c:pt>
                <c:pt idx="925">
                  <c:v>-766.41400000000021</c:v>
                </c:pt>
                <c:pt idx="926">
                  <c:v>-417.8420000000001</c:v>
                </c:pt>
                <c:pt idx="927">
                  <c:v>-521.38499999999999</c:v>
                </c:pt>
                <c:pt idx="928">
                  <c:v>-1070.4739999999999</c:v>
                </c:pt>
                <c:pt idx="929">
                  <c:v>-240.07500000000005</c:v>
                </c:pt>
                <c:pt idx="930">
                  <c:v>-384.24600000000009</c:v>
                </c:pt>
                <c:pt idx="931">
                  <c:v>-85.074000000000069</c:v>
                </c:pt>
                <c:pt idx="932">
                  <c:v>-994.07600000000002</c:v>
                </c:pt>
                <c:pt idx="933">
                  <c:v>-424.22900000000004</c:v>
                </c:pt>
                <c:pt idx="934">
                  <c:v>-775.18799999999987</c:v>
                </c:pt>
                <c:pt idx="935">
                  <c:v>-17.002999999999929</c:v>
                </c:pt>
                <c:pt idx="936">
                  <c:v>-581.78399999999988</c:v>
                </c:pt>
                <c:pt idx="937">
                  <c:v>-321.29499999999985</c:v>
                </c:pt>
                <c:pt idx="938">
                  <c:v>-10.284000000000106</c:v>
                </c:pt>
                <c:pt idx="939">
                  <c:v>-515.40700000000015</c:v>
                </c:pt>
                <c:pt idx="940">
                  <c:v>179.93200000000002</c:v>
                </c:pt>
                <c:pt idx="941">
                  <c:v>-781.65999999999985</c:v>
                </c:pt>
                <c:pt idx="942">
                  <c:v>-55.467999999999847</c:v>
                </c:pt>
                <c:pt idx="943">
                  <c:v>-1032.3700000000001</c:v>
                </c:pt>
                <c:pt idx="944">
                  <c:v>-531.27800000000002</c:v>
                </c:pt>
                <c:pt idx="945">
                  <c:v>175.95000000000005</c:v>
                </c:pt>
                <c:pt idx="946">
                  <c:v>-372.68100000000004</c:v>
                </c:pt>
                <c:pt idx="947">
                  <c:v>-1030.9090000000001</c:v>
                </c:pt>
                <c:pt idx="948">
                  <c:v>-341.24199999999996</c:v>
                </c:pt>
                <c:pt idx="949">
                  <c:v>187.06899999999996</c:v>
                </c:pt>
                <c:pt idx="950">
                  <c:v>-576.78</c:v>
                </c:pt>
                <c:pt idx="951">
                  <c:v>-446.16299999999978</c:v>
                </c:pt>
                <c:pt idx="952">
                  <c:v>-175.7199999999998</c:v>
                </c:pt>
                <c:pt idx="953">
                  <c:v>-352.89700000000016</c:v>
                </c:pt>
                <c:pt idx="954">
                  <c:v>-544.47199999999998</c:v>
                </c:pt>
                <c:pt idx="955">
                  <c:v>94.152999999999793</c:v>
                </c:pt>
                <c:pt idx="956">
                  <c:v>-376.15099999999984</c:v>
                </c:pt>
                <c:pt idx="957">
                  <c:v>-776.5590000000002</c:v>
                </c:pt>
                <c:pt idx="958">
                  <c:v>-540.70999999999981</c:v>
                </c:pt>
                <c:pt idx="959">
                  <c:v>117.529</c:v>
                </c:pt>
                <c:pt idx="960">
                  <c:v>8.1539999999999964</c:v>
                </c:pt>
                <c:pt idx="961">
                  <c:v>16.302000000000135</c:v>
                </c:pt>
                <c:pt idx="962">
                  <c:v>-200.62400000000002</c:v>
                </c:pt>
                <c:pt idx="963">
                  <c:v>-612.85100000000011</c:v>
                </c:pt>
                <c:pt idx="964">
                  <c:v>-193.55400000000009</c:v>
                </c:pt>
                <c:pt idx="965">
                  <c:v>-9.0750000000000455</c:v>
                </c:pt>
                <c:pt idx="966">
                  <c:v>-369.64100000000008</c:v>
                </c:pt>
                <c:pt idx="967">
                  <c:v>-514.64800000000014</c:v>
                </c:pt>
                <c:pt idx="968">
                  <c:v>-807.82799999999975</c:v>
                </c:pt>
                <c:pt idx="969">
                  <c:v>-1063.0510000000002</c:v>
                </c:pt>
                <c:pt idx="970">
                  <c:v>-219.50800000000004</c:v>
                </c:pt>
                <c:pt idx="971">
                  <c:v>-817.52100000000019</c:v>
                </c:pt>
                <c:pt idx="972">
                  <c:v>-98.648999999999887</c:v>
                </c:pt>
                <c:pt idx="973">
                  <c:v>-429.03</c:v>
                </c:pt>
                <c:pt idx="974">
                  <c:v>-254.27500000000009</c:v>
                </c:pt>
                <c:pt idx="975">
                  <c:v>-170.83600000000001</c:v>
                </c:pt>
                <c:pt idx="976">
                  <c:v>-51.719000000000051</c:v>
                </c:pt>
                <c:pt idx="977">
                  <c:v>-835.58999999999969</c:v>
                </c:pt>
                <c:pt idx="978">
                  <c:v>134.69499999999994</c:v>
                </c:pt>
                <c:pt idx="979">
                  <c:v>-52.32100000000014</c:v>
                </c:pt>
                <c:pt idx="980">
                  <c:v>-336.49599999999987</c:v>
                </c:pt>
                <c:pt idx="981">
                  <c:v>-429.43999999999983</c:v>
                </c:pt>
                <c:pt idx="982">
                  <c:v>-35.703999999999951</c:v>
                </c:pt>
                <c:pt idx="983">
                  <c:v>-117.69499999999994</c:v>
                </c:pt>
                <c:pt idx="984">
                  <c:v>-806.28500000000008</c:v>
                </c:pt>
                <c:pt idx="985">
                  <c:v>-364.03</c:v>
                </c:pt>
                <c:pt idx="986">
                  <c:v>47.363000000000056</c:v>
                </c:pt>
                <c:pt idx="987">
                  <c:v>-256.89499999999998</c:v>
                </c:pt>
                <c:pt idx="988">
                  <c:v>-312.80700000000002</c:v>
                </c:pt>
                <c:pt idx="989">
                  <c:v>-652.05899999999997</c:v>
                </c:pt>
                <c:pt idx="990">
                  <c:v>-12.41599999999994</c:v>
                </c:pt>
                <c:pt idx="991">
                  <c:v>-526.36899999999991</c:v>
                </c:pt>
                <c:pt idx="992">
                  <c:v>-118.17599999999993</c:v>
                </c:pt>
                <c:pt idx="993">
                  <c:v>-387.24199999999996</c:v>
                </c:pt>
                <c:pt idx="994">
                  <c:v>-303.17600000000016</c:v>
                </c:pt>
                <c:pt idx="995">
                  <c:v>-450.32400000000007</c:v>
                </c:pt>
                <c:pt idx="996">
                  <c:v>-229.35900000000015</c:v>
                </c:pt>
                <c:pt idx="997">
                  <c:v>-1177.6980000000001</c:v>
                </c:pt>
                <c:pt idx="998">
                  <c:v>-460.98199999999997</c:v>
                </c:pt>
                <c:pt idx="999">
                  <c:v>-264.27699999999982</c:v>
                </c:pt>
              </c:numCache>
            </c:numRef>
          </c:yVal>
          <c:smooth val="0"/>
        </c:ser>
        <c:dLbls>
          <c:showLegendKey val="0"/>
          <c:showVal val="0"/>
          <c:showCatName val="0"/>
          <c:showSerName val="0"/>
          <c:showPercent val="0"/>
          <c:showBubbleSize val="0"/>
        </c:dLbls>
        <c:axId val="88875776"/>
        <c:axId val="88877696"/>
      </c:scatterChart>
      <c:valAx>
        <c:axId val="88875776"/>
        <c:scaling>
          <c:orientation val="minMax"/>
        </c:scaling>
        <c:delete val="0"/>
        <c:axPos val="b"/>
        <c:title>
          <c:tx>
            <c:rich>
              <a:bodyPr/>
              <a:lstStyle/>
              <a:p>
                <a:pPr>
                  <a:defRPr/>
                </a:pPr>
                <a:r>
                  <a:rPr lang="en-US"/>
                  <a:t>Incremental QALYs</a:t>
                </a:r>
              </a:p>
            </c:rich>
          </c:tx>
          <c:layout/>
          <c:overlay val="0"/>
        </c:title>
        <c:numFmt formatCode="General" sourceLinked="1"/>
        <c:majorTickMark val="none"/>
        <c:minorTickMark val="none"/>
        <c:tickLblPos val="nextTo"/>
        <c:crossAx val="88877696"/>
        <c:crosses val="autoZero"/>
        <c:crossBetween val="midCat"/>
      </c:valAx>
      <c:valAx>
        <c:axId val="88877696"/>
        <c:scaling>
          <c:orientation val="minMax"/>
        </c:scaling>
        <c:delete val="0"/>
        <c:axPos val="l"/>
        <c:majorGridlines>
          <c:spPr>
            <a:ln>
              <a:noFill/>
            </a:ln>
          </c:spPr>
        </c:majorGridlines>
        <c:title>
          <c:tx>
            <c:rich>
              <a:bodyPr/>
              <a:lstStyle/>
              <a:p>
                <a:pPr>
                  <a:defRPr/>
                </a:pPr>
                <a:r>
                  <a:rPr lang="en-US"/>
                  <a:t>Incremental resource use</a:t>
                </a:r>
              </a:p>
            </c:rich>
          </c:tx>
          <c:layout/>
          <c:overlay val="0"/>
        </c:title>
        <c:numFmt formatCode="General" sourceLinked="1"/>
        <c:majorTickMark val="none"/>
        <c:minorTickMark val="none"/>
        <c:tickLblPos val="nextTo"/>
        <c:crossAx val="88875776"/>
        <c:crosses val="autoZero"/>
        <c:crossBetween val="midCat"/>
      </c:valAx>
      <c:spPr>
        <a:noFill/>
      </c:spPr>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Cost-effect acceptability curve</a:t>
            </a:r>
          </a:p>
        </c:rich>
      </c:tx>
      <c:layout/>
      <c:overlay val="0"/>
    </c:title>
    <c:autoTitleDeleted val="0"/>
    <c:plotArea>
      <c:layout/>
      <c:lineChart>
        <c:grouping val="standard"/>
        <c:varyColors val="0"/>
        <c:ser>
          <c:idx val="0"/>
          <c:order val="0"/>
          <c:tx>
            <c:strRef>
              <c:f>Sheet1!$R$6</c:f>
              <c:strCache>
                <c:ptCount val="1"/>
                <c:pt idx="0">
                  <c:v>TF-CBT</c:v>
                </c:pt>
              </c:strCache>
            </c:strRef>
          </c:tx>
          <c:marker>
            <c:symbol val="none"/>
          </c:marker>
          <c:cat>
            <c:numRef>
              <c:f>Sheet1!$Q$7:$Q$408</c:f>
              <c:numCache>
                <c:formatCode>General</c:formatCode>
                <c:ptCount val="402"/>
                <c:pt idx="0">
                  <c:v>0</c:v>
                </c:pt>
                <c:pt idx="1">
                  <c:v>50</c:v>
                </c:pt>
                <c:pt idx="2">
                  <c:v>100</c:v>
                </c:pt>
                <c:pt idx="3">
                  <c:v>500</c:v>
                </c:pt>
                <c:pt idx="4">
                  <c:v>750</c:v>
                </c:pt>
                <c:pt idx="5">
                  <c:v>1000</c:v>
                </c:pt>
                <c:pt idx="6">
                  <c:v>1250</c:v>
                </c:pt>
                <c:pt idx="7">
                  <c:v>1500</c:v>
                </c:pt>
                <c:pt idx="8">
                  <c:v>1750</c:v>
                </c:pt>
                <c:pt idx="9">
                  <c:v>2000</c:v>
                </c:pt>
                <c:pt idx="10">
                  <c:v>2250</c:v>
                </c:pt>
                <c:pt idx="11">
                  <c:v>2500</c:v>
                </c:pt>
                <c:pt idx="12">
                  <c:v>2750</c:v>
                </c:pt>
                <c:pt idx="13">
                  <c:v>3000</c:v>
                </c:pt>
                <c:pt idx="14">
                  <c:v>3250</c:v>
                </c:pt>
                <c:pt idx="15">
                  <c:v>3500</c:v>
                </c:pt>
                <c:pt idx="16">
                  <c:v>3750</c:v>
                </c:pt>
                <c:pt idx="17">
                  <c:v>4000</c:v>
                </c:pt>
                <c:pt idx="18">
                  <c:v>4250</c:v>
                </c:pt>
                <c:pt idx="19">
                  <c:v>4500</c:v>
                </c:pt>
                <c:pt idx="20">
                  <c:v>4750</c:v>
                </c:pt>
                <c:pt idx="21">
                  <c:v>5000</c:v>
                </c:pt>
                <c:pt idx="22">
                  <c:v>5250</c:v>
                </c:pt>
                <c:pt idx="23">
                  <c:v>5500</c:v>
                </c:pt>
                <c:pt idx="24">
                  <c:v>5750</c:v>
                </c:pt>
                <c:pt idx="25">
                  <c:v>6000</c:v>
                </c:pt>
                <c:pt idx="26">
                  <c:v>6250</c:v>
                </c:pt>
                <c:pt idx="27">
                  <c:v>6500</c:v>
                </c:pt>
                <c:pt idx="28">
                  <c:v>6750</c:v>
                </c:pt>
                <c:pt idx="29">
                  <c:v>7000</c:v>
                </c:pt>
                <c:pt idx="30">
                  <c:v>7250</c:v>
                </c:pt>
                <c:pt idx="31">
                  <c:v>7500</c:v>
                </c:pt>
                <c:pt idx="32">
                  <c:v>7750</c:v>
                </c:pt>
                <c:pt idx="33">
                  <c:v>8000</c:v>
                </c:pt>
                <c:pt idx="34">
                  <c:v>8250</c:v>
                </c:pt>
                <c:pt idx="35">
                  <c:v>8500</c:v>
                </c:pt>
                <c:pt idx="36">
                  <c:v>8750</c:v>
                </c:pt>
                <c:pt idx="37">
                  <c:v>9000</c:v>
                </c:pt>
                <c:pt idx="38">
                  <c:v>9250</c:v>
                </c:pt>
                <c:pt idx="39">
                  <c:v>9500</c:v>
                </c:pt>
                <c:pt idx="40">
                  <c:v>9750</c:v>
                </c:pt>
                <c:pt idx="41">
                  <c:v>10000</c:v>
                </c:pt>
                <c:pt idx="42">
                  <c:v>10250</c:v>
                </c:pt>
                <c:pt idx="43">
                  <c:v>10500</c:v>
                </c:pt>
                <c:pt idx="44">
                  <c:v>10750</c:v>
                </c:pt>
                <c:pt idx="45">
                  <c:v>11000</c:v>
                </c:pt>
                <c:pt idx="46">
                  <c:v>11250</c:v>
                </c:pt>
                <c:pt idx="47">
                  <c:v>11500</c:v>
                </c:pt>
                <c:pt idx="48">
                  <c:v>11750</c:v>
                </c:pt>
                <c:pt idx="49">
                  <c:v>12000</c:v>
                </c:pt>
                <c:pt idx="50">
                  <c:v>12250</c:v>
                </c:pt>
                <c:pt idx="51">
                  <c:v>12500</c:v>
                </c:pt>
                <c:pt idx="52">
                  <c:v>12750</c:v>
                </c:pt>
                <c:pt idx="53">
                  <c:v>13000</c:v>
                </c:pt>
                <c:pt idx="54">
                  <c:v>13250</c:v>
                </c:pt>
                <c:pt idx="55">
                  <c:v>13500</c:v>
                </c:pt>
                <c:pt idx="56">
                  <c:v>13750</c:v>
                </c:pt>
                <c:pt idx="57">
                  <c:v>14000</c:v>
                </c:pt>
                <c:pt idx="58">
                  <c:v>14250</c:v>
                </c:pt>
                <c:pt idx="59">
                  <c:v>14500</c:v>
                </c:pt>
                <c:pt idx="60">
                  <c:v>14750</c:v>
                </c:pt>
                <c:pt idx="61">
                  <c:v>15000</c:v>
                </c:pt>
                <c:pt idx="62">
                  <c:v>15250</c:v>
                </c:pt>
                <c:pt idx="63">
                  <c:v>15500</c:v>
                </c:pt>
                <c:pt idx="64">
                  <c:v>15750</c:v>
                </c:pt>
                <c:pt idx="65">
                  <c:v>16000</c:v>
                </c:pt>
                <c:pt idx="66">
                  <c:v>16250</c:v>
                </c:pt>
                <c:pt idx="67">
                  <c:v>16500</c:v>
                </c:pt>
                <c:pt idx="68">
                  <c:v>16750</c:v>
                </c:pt>
                <c:pt idx="69">
                  <c:v>17000</c:v>
                </c:pt>
                <c:pt idx="70">
                  <c:v>17250</c:v>
                </c:pt>
                <c:pt idx="71">
                  <c:v>17500</c:v>
                </c:pt>
                <c:pt idx="72">
                  <c:v>17750</c:v>
                </c:pt>
                <c:pt idx="73">
                  <c:v>18000</c:v>
                </c:pt>
                <c:pt idx="74">
                  <c:v>18250</c:v>
                </c:pt>
                <c:pt idx="75">
                  <c:v>18500</c:v>
                </c:pt>
                <c:pt idx="76">
                  <c:v>18750</c:v>
                </c:pt>
                <c:pt idx="77">
                  <c:v>19000</c:v>
                </c:pt>
                <c:pt idx="78">
                  <c:v>19250</c:v>
                </c:pt>
                <c:pt idx="79">
                  <c:v>19500</c:v>
                </c:pt>
                <c:pt idx="80">
                  <c:v>19750</c:v>
                </c:pt>
                <c:pt idx="81">
                  <c:v>20000</c:v>
                </c:pt>
                <c:pt idx="82">
                  <c:v>20250</c:v>
                </c:pt>
                <c:pt idx="83">
                  <c:v>20500</c:v>
                </c:pt>
                <c:pt idx="84">
                  <c:v>20750</c:v>
                </c:pt>
                <c:pt idx="85">
                  <c:v>21000</c:v>
                </c:pt>
                <c:pt idx="86">
                  <c:v>21250</c:v>
                </c:pt>
                <c:pt idx="87">
                  <c:v>21500</c:v>
                </c:pt>
                <c:pt idx="88">
                  <c:v>21750</c:v>
                </c:pt>
                <c:pt idx="89">
                  <c:v>22000</c:v>
                </c:pt>
                <c:pt idx="90">
                  <c:v>22250</c:v>
                </c:pt>
                <c:pt idx="91">
                  <c:v>22500</c:v>
                </c:pt>
                <c:pt idx="92">
                  <c:v>22750</c:v>
                </c:pt>
                <c:pt idx="93">
                  <c:v>23000</c:v>
                </c:pt>
                <c:pt idx="94">
                  <c:v>23250</c:v>
                </c:pt>
                <c:pt idx="95">
                  <c:v>23500</c:v>
                </c:pt>
                <c:pt idx="96">
                  <c:v>23750</c:v>
                </c:pt>
                <c:pt idx="97">
                  <c:v>24000</c:v>
                </c:pt>
                <c:pt idx="98">
                  <c:v>24250</c:v>
                </c:pt>
                <c:pt idx="99">
                  <c:v>24500</c:v>
                </c:pt>
                <c:pt idx="100">
                  <c:v>24750</c:v>
                </c:pt>
                <c:pt idx="101">
                  <c:v>25000</c:v>
                </c:pt>
                <c:pt idx="102">
                  <c:v>25250</c:v>
                </c:pt>
                <c:pt idx="103">
                  <c:v>25500</c:v>
                </c:pt>
                <c:pt idx="104">
                  <c:v>25750</c:v>
                </c:pt>
                <c:pt idx="105">
                  <c:v>26000</c:v>
                </c:pt>
                <c:pt idx="106">
                  <c:v>26250</c:v>
                </c:pt>
                <c:pt idx="107">
                  <c:v>26500</c:v>
                </c:pt>
                <c:pt idx="108">
                  <c:v>26750</c:v>
                </c:pt>
                <c:pt idx="109">
                  <c:v>27000</c:v>
                </c:pt>
                <c:pt idx="110">
                  <c:v>27250</c:v>
                </c:pt>
                <c:pt idx="111">
                  <c:v>27500</c:v>
                </c:pt>
                <c:pt idx="112">
                  <c:v>27750</c:v>
                </c:pt>
                <c:pt idx="113">
                  <c:v>28000</c:v>
                </c:pt>
                <c:pt idx="114">
                  <c:v>28250</c:v>
                </c:pt>
                <c:pt idx="115">
                  <c:v>28500</c:v>
                </c:pt>
                <c:pt idx="116">
                  <c:v>28750</c:v>
                </c:pt>
                <c:pt idx="117">
                  <c:v>29000</c:v>
                </c:pt>
                <c:pt idx="118">
                  <c:v>29250</c:v>
                </c:pt>
                <c:pt idx="119">
                  <c:v>29500</c:v>
                </c:pt>
                <c:pt idx="120">
                  <c:v>29750</c:v>
                </c:pt>
                <c:pt idx="121">
                  <c:v>30000</c:v>
                </c:pt>
                <c:pt idx="122">
                  <c:v>30250</c:v>
                </c:pt>
                <c:pt idx="123">
                  <c:v>30500</c:v>
                </c:pt>
                <c:pt idx="124">
                  <c:v>30750</c:v>
                </c:pt>
                <c:pt idx="125">
                  <c:v>31000</c:v>
                </c:pt>
                <c:pt idx="126">
                  <c:v>31250</c:v>
                </c:pt>
                <c:pt idx="127">
                  <c:v>31500</c:v>
                </c:pt>
                <c:pt idx="128">
                  <c:v>31750</c:v>
                </c:pt>
                <c:pt idx="129">
                  <c:v>32000</c:v>
                </c:pt>
                <c:pt idx="130">
                  <c:v>32250</c:v>
                </c:pt>
                <c:pt idx="131">
                  <c:v>32500</c:v>
                </c:pt>
                <c:pt idx="132">
                  <c:v>32750</c:v>
                </c:pt>
                <c:pt idx="133">
                  <c:v>33000</c:v>
                </c:pt>
                <c:pt idx="134">
                  <c:v>33250</c:v>
                </c:pt>
                <c:pt idx="135">
                  <c:v>33500</c:v>
                </c:pt>
                <c:pt idx="136">
                  <c:v>33750</c:v>
                </c:pt>
                <c:pt idx="137">
                  <c:v>34000</c:v>
                </c:pt>
                <c:pt idx="138">
                  <c:v>34250</c:v>
                </c:pt>
                <c:pt idx="139">
                  <c:v>34500</c:v>
                </c:pt>
                <c:pt idx="140">
                  <c:v>34750</c:v>
                </c:pt>
                <c:pt idx="141">
                  <c:v>35000</c:v>
                </c:pt>
                <c:pt idx="142">
                  <c:v>35250</c:v>
                </c:pt>
                <c:pt idx="143">
                  <c:v>35500</c:v>
                </c:pt>
                <c:pt idx="144">
                  <c:v>35750</c:v>
                </c:pt>
                <c:pt idx="145">
                  <c:v>36000</c:v>
                </c:pt>
                <c:pt idx="146">
                  <c:v>36250</c:v>
                </c:pt>
                <c:pt idx="147">
                  <c:v>36500</c:v>
                </c:pt>
                <c:pt idx="148">
                  <c:v>36750</c:v>
                </c:pt>
                <c:pt idx="149">
                  <c:v>37000</c:v>
                </c:pt>
                <c:pt idx="150">
                  <c:v>37250</c:v>
                </c:pt>
                <c:pt idx="151">
                  <c:v>37500</c:v>
                </c:pt>
                <c:pt idx="152">
                  <c:v>37750</c:v>
                </c:pt>
                <c:pt idx="153">
                  <c:v>38000</c:v>
                </c:pt>
                <c:pt idx="154">
                  <c:v>38250</c:v>
                </c:pt>
                <c:pt idx="155">
                  <c:v>38500</c:v>
                </c:pt>
                <c:pt idx="156">
                  <c:v>38750</c:v>
                </c:pt>
                <c:pt idx="157">
                  <c:v>39000</c:v>
                </c:pt>
                <c:pt idx="158">
                  <c:v>39250</c:v>
                </c:pt>
                <c:pt idx="159">
                  <c:v>39500</c:v>
                </c:pt>
                <c:pt idx="160">
                  <c:v>39750</c:v>
                </c:pt>
                <c:pt idx="161">
                  <c:v>40000</c:v>
                </c:pt>
                <c:pt idx="162">
                  <c:v>40250</c:v>
                </c:pt>
                <c:pt idx="163">
                  <c:v>40500</c:v>
                </c:pt>
                <c:pt idx="164">
                  <c:v>40750</c:v>
                </c:pt>
                <c:pt idx="165">
                  <c:v>41000</c:v>
                </c:pt>
                <c:pt idx="166">
                  <c:v>41250</c:v>
                </c:pt>
                <c:pt idx="167">
                  <c:v>41500</c:v>
                </c:pt>
                <c:pt idx="168">
                  <c:v>41750</c:v>
                </c:pt>
                <c:pt idx="169">
                  <c:v>42000</c:v>
                </c:pt>
                <c:pt idx="170">
                  <c:v>42250</c:v>
                </c:pt>
                <c:pt idx="171">
                  <c:v>42500</c:v>
                </c:pt>
                <c:pt idx="172">
                  <c:v>42750</c:v>
                </c:pt>
                <c:pt idx="173">
                  <c:v>43000</c:v>
                </c:pt>
                <c:pt idx="174">
                  <c:v>43250</c:v>
                </c:pt>
                <c:pt idx="175">
                  <c:v>43500</c:v>
                </c:pt>
                <c:pt idx="176">
                  <c:v>43750</c:v>
                </c:pt>
                <c:pt idx="177">
                  <c:v>44000</c:v>
                </c:pt>
                <c:pt idx="178">
                  <c:v>44250</c:v>
                </c:pt>
                <c:pt idx="179">
                  <c:v>44500</c:v>
                </c:pt>
                <c:pt idx="180">
                  <c:v>44750</c:v>
                </c:pt>
                <c:pt idx="181">
                  <c:v>45000</c:v>
                </c:pt>
                <c:pt idx="182">
                  <c:v>45250</c:v>
                </c:pt>
                <c:pt idx="183">
                  <c:v>45500</c:v>
                </c:pt>
                <c:pt idx="184">
                  <c:v>45750</c:v>
                </c:pt>
                <c:pt idx="185">
                  <c:v>46000</c:v>
                </c:pt>
                <c:pt idx="186">
                  <c:v>46250</c:v>
                </c:pt>
                <c:pt idx="187">
                  <c:v>46500</c:v>
                </c:pt>
                <c:pt idx="188">
                  <c:v>46750</c:v>
                </c:pt>
                <c:pt idx="189">
                  <c:v>47000</c:v>
                </c:pt>
                <c:pt idx="190">
                  <c:v>47250</c:v>
                </c:pt>
                <c:pt idx="191">
                  <c:v>47500</c:v>
                </c:pt>
                <c:pt idx="192">
                  <c:v>47750</c:v>
                </c:pt>
                <c:pt idx="193">
                  <c:v>48000</c:v>
                </c:pt>
                <c:pt idx="194">
                  <c:v>48250</c:v>
                </c:pt>
                <c:pt idx="195">
                  <c:v>48500</c:v>
                </c:pt>
                <c:pt idx="196">
                  <c:v>48750</c:v>
                </c:pt>
                <c:pt idx="197">
                  <c:v>49000</c:v>
                </c:pt>
                <c:pt idx="198">
                  <c:v>49250</c:v>
                </c:pt>
                <c:pt idx="199">
                  <c:v>49500</c:v>
                </c:pt>
                <c:pt idx="200">
                  <c:v>49750</c:v>
                </c:pt>
                <c:pt idx="201">
                  <c:v>50000</c:v>
                </c:pt>
                <c:pt idx="202">
                  <c:v>50250</c:v>
                </c:pt>
                <c:pt idx="203">
                  <c:v>50500</c:v>
                </c:pt>
                <c:pt idx="204">
                  <c:v>50750</c:v>
                </c:pt>
                <c:pt idx="205">
                  <c:v>51000</c:v>
                </c:pt>
                <c:pt idx="206">
                  <c:v>51250</c:v>
                </c:pt>
                <c:pt idx="207">
                  <c:v>51500</c:v>
                </c:pt>
                <c:pt idx="208">
                  <c:v>51750</c:v>
                </c:pt>
                <c:pt idx="209">
                  <c:v>52000</c:v>
                </c:pt>
                <c:pt idx="210">
                  <c:v>52250</c:v>
                </c:pt>
                <c:pt idx="211">
                  <c:v>52500</c:v>
                </c:pt>
                <c:pt idx="212">
                  <c:v>52750</c:v>
                </c:pt>
                <c:pt idx="213">
                  <c:v>53000</c:v>
                </c:pt>
                <c:pt idx="214">
                  <c:v>53250</c:v>
                </c:pt>
                <c:pt idx="215">
                  <c:v>53500</c:v>
                </c:pt>
                <c:pt idx="216">
                  <c:v>53750</c:v>
                </c:pt>
                <c:pt idx="217">
                  <c:v>54000</c:v>
                </c:pt>
                <c:pt idx="218">
                  <c:v>54250</c:v>
                </c:pt>
                <c:pt idx="219">
                  <c:v>54500</c:v>
                </c:pt>
                <c:pt idx="220">
                  <c:v>54750</c:v>
                </c:pt>
                <c:pt idx="221">
                  <c:v>55000</c:v>
                </c:pt>
                <c:pt idx="222">
                  <c:v>55250</c:v>
                </c:pt>
                <c:pt idx="223">
                  <c:v>55500</c:v>
                </c:pt>
                <c:pt idx="224">
                  <c:v>55750</c:v>
                </c:pt>
                <c:pt idx="225">
                  <c:v>56000</c:v>
                </c:pt>
                <c:pt idx="226">
                  <c:v>56250</c:v>
                </c:pt>
                <c:pt idx="227">
                  <c:v>56500</c:v>
                </c:pt>
                <c:pt idx="228">
                  <c:v>56750</c:v>
                </c:pt>
                <c:pt idx="229">
                  <c:v>57000</c:v>
                </c:pt>
                <c:pt idx="230">
                  <c:v>57250</c:v>
                </c:pt>
                <c:pt idx="231">
                  <c:v>57500</c:v>
                </c:pt>
                <c:pt idx="232">
                  <c:v>57750</c:v>
                </c:pt>
                <c:pt idx="233">
                  <c:v>58000</c:v>
                </c:pt>
                <c:pt idx="234">
                  <c:v>58250</c:v>
                </c:pt>
                <c:pt idx="235">
                  <c:v>58500</c:v>
                </c:pt>
                <c:pt idx="236">
                  <c:v>58750</c:v>
                </c:pt>
                <c:pt idx="237">
                  <c:v>59000</c:v>
                </c:pt>
                <c:pt idx="238">
                  <c:v>59250</c:v>
                </c:pt>
                <c:pt idx="239">
                  <c:v>59500</c:v>
                </c:pt>
                <c:pt idx="240">
                  <c:v>59750</c:v>
                </c:pt>
                <c:pt idx="241">
                  <c:v>60000</c:v>
                </c:pt>
                <c:pt idx="242">
                  <c:v>60250</c:v>
                </c:pt>
                <c:pt idx="243">
                  <c:v>60500</c:v>
                </c:pt>
                <c:pt idx="244">
                  <c:v>60750</c:v>
                </c:pt>
                <c:pt idx="245">
                  <c:v>61000</c:v>
                </c:pt>
                <c:pt idx="246">
                  <c:v>61250</c:v>
                </c:pt>
                <c:pt idx="247">
                  <c:v>61500</c:v>
                </c:pt>
                <c:pt idx="248">
                  <c:v>61750</c:v>
                </c:pt>
                <c:pt idx="249">
                  <c:v>62000</c:v>
                </c:pt>
                <c:pt idx="250">
                  <c:v>62250</c:v>
                </c:pt>
                <c:pt idx="251">
                  <c:v>62500</c:v>
                </c:pt>
                <c:pt idx="252">
                  <c:v>62750</c:v>
                </c:pt>
                <c:pt idx="253">
                  <c:v>63000</c:v>
                </c:pt>
                <c:pt idx="254">
                  <c:v>63250</c:v>
                </c:pt>
                <c:pt idx="255">
                  <c:v>63500</c:v>
                </c:pt>
                <c:pt idx="256">
                  <c:v>63750</c:v>
                </c:pt>
                <c:pt idx="257">
                  <c:v>64000</c:v>
                </c:pt>
                <c:pt idx="258">
                  <c:v>64250</c:v>
                </c:pt>
                <c:pt idx="259">
                  <c:v>64500</c:v>
                </c:pt>
                <c:pt idx="260">
                  <c:v>64750</c:v>
                </c:pt>
                <c:pt idx="261">
                  <c:v>65000</c:v>
                </c:pt>
                <c:pt idx="262">
                  <c:v>65250</c:v>
                </c:pt>
                <c:pt idx="263">
                  <c:v>65500</c:v>
                </c:pt>
                <c:pt idx="264">
                  <c:v>65750</c:v>
                </c:pt>
                <c:pt idx="265">
                  <c:v>66000</c:v>
                </c:pt>
                <c:pt idx="266">
                  <c:v>66250</c:v>
                </c:pt>
                <c:pt idx="267">
                  <c:v>66500</c:v>
                </c:pt>
                <c:pt idx="268">
                  <c:v>66750</c:v>
                </c:pt>
                <c:pt idx="269">
                  <c:v>67000</c:v>
                </c:pt>
                <c:pt idx="270">
                  <c:v>67250</c:v>
                </c:pt>
                <c:pt idx="271">
                  <c:v>67500</c:v>
                </c:pt>
                <c:pt idx="272">
                  <c:v>67750</c:v>
                </c:pt>
                <c:pt idx="273">
                  <c:v>68000</c:v>
                </c:pt>
                <c:pt idx="274">
                  <c:v>68250</c:v>
                </c:pt>
                <c:pt idx="275">
                  <c:v>68500</c:v>
                </c:pt>
                <c:pt idx="276">
                  <c:v>68750</c:v>
                </c:pt>
                <c:pt idx="277">
                  <c:v>69000</c:v>
                </c:pt>
                <c:pt idx="278">
                  <c:v>69250</c:v>
                </c:pt>
                <c:pt idx="279">
                  <c:v>69500</c:v>
                </c:pt>
                <c:pt idx="280">
                  <c:v>69750</c:v>
                </c:pt>
                <c:pt idx="281">
                  <c:v>70000</c:v>
                </c:pt>
                <c:pt idx="282">
                  <c:v>70250</c:v>
                </c:pt>
                <c:pt idx="283">
                  <c:v>70500</c:v>
                </c:pt>
                <c:pt idx="284">
                  <c:v>70750</c:v>
                </c:pt>
                <c:pt idx="285">
                  <c:v>71000</c:v>
                </c:pt>
                <c:pt idx="286">
                  <c:v>71250</c:v>
                </c:pt>
                <c:pt idx="287">
                  <c:v>71500</c:v>
                </c:pt>
                <c:pt idx="288">
                  <c:v>71750</c:v>
                </c:pt>
                <c:pt idx="289">
                  <c:v>72000</c:v>
                </c:pt>
                <c:pt idx="290">
                  <c:v>72250</c:v>
                </c:pt>
                <c:pt idx="291">
                  <c:v>72500</c:v>
                </c:pt>
                <c:pt idx="292">
                  <c:v>72750</c:v>
                </c:pt>
                <c:pt idx="293">
                  <c:v>73000</c:v>
                </c:pt>
                <c:pt idx="294">
                  <c:v>73250</c:v>
                </c:pt>
                <c:pt idx="295">
                  <c:v>73500</c:v>
                </c:pt>
                <c:pt idx="296">
                  <c:v>73750</c:v>
                </c:pt>
                <c:pt idx="297">
                  <c:v>74000</c:v>
                </c:pt>
                <c:pt idx="298">
                  <c:v>74250</c:v>
                </c:pt>
                <c:pt idx="299">
                  <c:v>74500</c:v>
                </c:pt>
                <c:pt idx="300">
                  <c:v>74750</c:v>
                </c:pt>
                <c:pt idx="301">
                  <c:v>75000</c:v>
                </c:pt>
                <c:pt idx="302">
                  <c:v>75250</c:v>
                </c:pt>
                <c:pt idx="303">
                  <c:v>75500</c:v>
                </c:pt>
                <c:pt idx="304">
                  <c:v>75750</c:v>
                </c:pt>
                <c:pt idx="305">
                  <c:v>76000</c:v>
                </c:pt>
                <c:pt idx="306">
                  <c:v>76250</c:v>
                </c:pt>
                <c:pt idx="307">
                  <c:v>76500</c:v>
                </c:pt>
                <c:pt idx="308">
                  <c:v>76750</c:v>
                </c:pt>
                <c:pt idx="309">
                  <c:v>77000</c:v>
                </c:pt>
                <c:pt idx="310">
                  <c:v>77250</c:v>
                </c:pt>
                <c:pt idx="311">
                  <c:v>77500</c:v>
                </c:pt>
                <c:pt idx="312">
                  <c:v>77750</c:v>
                </c:pt>
                <c:pt idx="313">
                  <c:v>78000</c:v>
                </c:pt>
                <c:pt idx="314">
                  <c:v>78250</c:v>
                </c:pt>
                <c:pt idx="315">
                  <c:v>78500</c:v>
                </c:pt>
                <c:pt idx="316">
                  <c:v>78750</c:v>
                </c:pt>
                <c:pt idx="317">
                  <c:v>79000</c:v>
                </c:pt>
                <c:pt idx="318">
                  <c:v>79250</c:v>
                </c:pt>
                <c:pt idx="319">
                  <c:v>79500</c:v>
                </c:pt>
                <c:pt idx="320">
                  <c:v>79750</c:v>
                </c:pt>
                <c:pt idx="321">
                  <c:v>80000</c:v>
                </c:pt>
                <c:pt idx="322">
                  <c:v>80250</c:v>
                </c:pt>
                <c:pt idx="323">
                  <c:v>80500</c:v>
                </c:pt>
                <c:pt idx="324">
                  <c:v>80750</c:v>
                </c:pt>
                <c:pt idx="325">
                  <c:v>81000</c:v>
                </c:pt>
                <c:pt idx="326">
                  <c:v>81250</c:v>
                </c:pt>
                <c:pt idx="327">
                  <c:v>81500</c:v>
                </c:pt>
                <c:pt idx="328">
                  <c:v>81750</c:v>
                </c:pt>
                <c:pt idx="329">
                  <c:v>82000</c:v>
                </c:pt>
                <c:pt idx="330">
                  <c:v>82250</c:v>
                </c:pt>
                <c:pt idx="331">
                  <c:v>82500</c:v>
                </c:pt>
                <c:pt idx="332">
                  <c:v>82750</c:v>
                </c:pt>
                <c:pt idx="333">
                  <c:v>83000</c:v>
                </c:pt>
                <c:pt idx="334">
                  <c:v>83250</c:v>
                </c:pt>
                <c:pt idx="335">
                  <c:v>83500</c:v>
                </c:pt>
                <c:pt idx="336">
                  <c:v>83750</c:v>
                </c:pt>
                <c:pt idx="337">
                  <c:v>84000</c:v>
                </c:pt>
                <c:pt idx="338">
                  <c:v>84250</c:v>
                </c:pt>
                <c:pt idx="339">
                  <c:v>84500</c:v>
                </c:pt>
                <c:pt idx="340">
                  <c:v>84750</c:v>
                </c:pt>
                <c:pt idx="341">
                  <c:v>85000</c:v>
                </c:pt>
                <c:pt idx="342">
                  <c:v>85250</c:v>
                </c:pt>
                <c:pt idx="343">
                  <c:v>85500</c:v>
                </c:pt>
                <c:pt idx="344">
                  <c:v>85750</c:v>
                </c:pt>
                <c:pt idx="345">
                  <c:v>86000</c:v>
                </c:pt>
                <c:pt idx="346">
                  <c:v>86250</c:v>
                </c:pt>
                <c:pt idx="347">
                  <c:v>86500</c:v>
                </c:pt>
                <c:pt idx="348">
                  <c:v>86750</c:v>
                </c:pt>
                <c:pt idx="349">
                  <c:v>87000</c:v>
                </c:pt>
                <c:pt idx="350">
                  <c:v>87250</c:v>
                </c:pt>
                <c:pt idx="351">
                  <c:v>87500</c:v>
                </c:pt>
                <c:pt idx="352">
                  <c:v>87750</c:v>
                </c:pt>
                <c:pt idx="353">
                  <c:v>88000</c:v>
                </c:pt>
                <c:pt idx="354">
                  <c:v>88250</c:v>
                </c:pt>
                <c:pt idx="355">
                  <c:v>88500</c:v>
                </c:pt>
                <c:pt idx="356">
                  <c:v>88750</c:v>
                </c:pt>
                <c:pt idx="357">
                  <c:v>89000</c:v>
                </c:pt>
                <c:pt idx="358">
                  <c:v>89250</c:v>
                </c:pt>
                <c:pt idx="359">
                  <c:v>89500</c:v>
                </c:pt>
                <c:pt idx="360">
                  <c:v>89750</c:v>
                </c:pt>
                <c:pt idx="361">
                  <c:v>90000</c:v>
                </c:pt>
                <c:pt idx="362">
                  <c:v>90250</c:v>
                </c:pt>
                <c:pt idx="363">
                  <c:v>90500</c:v>
                </c:pt>
                <c:pt idx="364">
                  <c:v>90750</c:v>
                </c:pt>
                <c:pt idx="365">
                  <c:v>91000</c:v>
                </c:pt>
                <c:pt idx="366">
                  <c:v>91250</c:v>
                </c:pt>
                <c:pt idx="367">
                  <c:v>91500</c:v>
                </c:pt>
                <c:pt idx="368">
                  <c:v>91750</c:v>
                </c:pt>
                <c:pt idx="369">
                  <c:v>92000</c:v>
                </c:pt>
                <c:pt idx="370">
                  <c:v>92250</c:v>
                </c:pt>
                <c:pt idx="371">
                  <c:v>92500</c:v>
                </c:pt>
                <c:pt idx="372">
                  <c:v>92750</c:v>
                </c:pt>
                <c:pt idx="373">
                  <c:v>93000</c:v>
                </c:pt>
                <c:pt idx="374">
                  <c:v>93250</c:v>
                </c:pt>
                <c:pt idx="375">
                  <c:v>93500</c:v>
                </c:pt>
                <c:pt idx="376">
                  <c:v>93750</c:v>
                </c:pt>
                <c:pt idx="377">
                  <c:v>94000</c:v>
                </c:pt>
                <c:pt idx="378">
                  <c:v>94250</c:v>
                </c:pt>
                <c:pt idx="379">
                  <c:v>94500</c:v>
                </c:pt>
                <c:pt idx="380">
                  <c:v>94750</c:v>
                </c:pt>
                <c:pt idx="381">
                  <c:v>95000</c:v>
                </c:pt>
                <c:pt idx="382">
                  <c:v>95250</c:v>
                </c:pt>
                <c:pt idx="383">
                  <c:v>95500</c:v>
                </c:pt>
                <c:pt idx="384">
                  <c:v>95750</c:v>
                </c:pt>
                <c:pt idx="385">
                  <c:v>96000</c:v>
                </c:pt>
                <c:pt idx="386">
                  <c:v>96250</c:v>
                </c:pt>
                <c:pt idx="387">
                  <c:v>96500</c:v>
                </c:pt>
                <c:pt idx="388">
                  <c:v>96750</c:v>
                </c:pt>
                <c:pt idx="389">
                  <c:v>97000</c:v>
                </c:pt>
                <c:pt idx="390">
                  <c:v>97250</c:v>
                </c:pt>
                <c:pt idx="391">
                  <c:v>97500</c:v>
                </c:pt>
                <c:pt idx="392">
                  <c:v>97750</c:v>
                </c:pt>
                <c:pt idx="393">
                  <c:v>98000</c:v>
                </c:pt>
                <c:pt idx="394">
                  <c:v>98250</c:v>
                </c:pt>
                <c:pt idx="395">
                  <c:v>98500</c:v>
                </c:pt>
                <c:pt idx="396">
                  <c:v>98750</c:v>
                </c:pt>
                <c:pt idx="397">
                  <c:v>99000</c:v>
                </c:pt>
                <c:pt idx="398">
                  <c:v>99250</c:v>
                </c:pt>
                <c:pt idx="399">
                  <c:v>99500</c:v>
                </c:pt>
                <c:pt idx="400">
                  <c:v>99750</c:v>
                </c:pt>
                <c:pt idx="401">
                  <c:v>100000</c:v>
                </c:pt>
              </c:numCache>
            </c:numRef>
          </c:cat>
          <c:val>
            <c:numRef>
              <c:f>Sheet1!$R$7:$R$408</c:f>
              <c:numCache>
                <c:formatCode>General</c:formatCode>
                <c:ptCount val="402"/>
                <c:pt idx="0">
                  <c:v>0.86399999999999999</c:v>
                </c:pt>
                <c:pt idx="1">
                  <c:v>0.86499999999999999</c:v>
                </c:pt>
                <c:pt idx="2">
                  <c:v>0.86699999999999999</c:v>
                </c:pt>
                <c:pt idx="3">
                  <c:v>0.878</c:v>
                </c:pt>
                <c:pt idx="4">
                  <c:v>0.88700000000000001</c:v>
                </c:pt>
                <c:pt idx="5">
                  <c:v>0.89300000000000002</c:v>
                </c:pt>
                <c:pt idx="6">
                  <c:v>0.90100000000000002</c:v>
                </c:pt>
                <c:pt idx="7">
                  <c:v>0.91100000000000003</c:v>
                </c:pt>
                <c:pt idx="8">
                  <c:v>0.91800000000000004</c:v>
                </c:pt>
                <c:pt idx="9">
                  <c:v>0.92500000000000004</c:v>
                </c:pt>
                <c:pt idx="10">
                  <c:v>0.92700000000000005</c:v>
                </c:pt>
                <c:pt idx="11">
                  <c:v>0.92900000000000005</c:v>
                </c:pt>
                <c:pt idx="12">
                  <c:v>0.93200000000000005</c:v>
                </c:pt>
                <c:pt idx="13">
                  <c:v>0.93700000000000006</c:v>
                </c:pt>
                <c:pt idx="14">
                  <c:v>0.93799999999999994</c:v>
                </c:pt>
                <c:pt idx="15">
                  <c:v>0.94199999999999995</c:v>
                </c:pt>
                <c:pt idx="16">
                  <c:v>0.94299999999999995</c:v>
                </c:pt>
                <c:pt idx="17">
                  <c:v>0.94199999999999995</c:v>
                </c:pt>
                <c:pt idx="18">
                  <c:v>0.94299999999999995</c:v>
                </c:pt>
                <c:pt idx="19">
                  <c:v>0.94399999999999995</c:v>
                </c:pt>
                <c:pt idx="20">
                  <c:v>0.94299999999999995</c:v>
                </c:pt>
                <c:pt idx="21">
                  <c:v>0.94399999999999995</c:v>
                </c:pt>
                <c:pt idx="22">
                  <c:v>0.94399999999999995</c:v>
                </c:pt>
                <c:pt idx="23">
                  <c:v>0.94799999999999995</c:v>
                </c:pt>
                <c:pt idx="24">
                  <c:v>0.94899999999999995</c:v>
                </c:pt>
                <c:pt idx="25">
                  <c:v>0.94899999999999995</c:v>
                </c:pt>
                <c:pt idx="26">
                  <c:v>0.95</c:v>
                </c:pt>
                <c:pt idx="27">
                  <c:v>0.95</c:v>
                </c:pt>
                <c:pt idx="28">
                  <c:v>0.95299999999999996</c:v>
                </c:pt>
                <c:pt idx="29">
                  <c:v>0.95299999999999996</c:v>
                </c:pt>
                <c:pt idx="30">
                  <c:v>0.95399999999999996</c:v>
                </c:pt>
                <c:pt idx="31">
                  <c:v>0.95299999999999996</c:v>
                </c:pt>
                <c:pt idx="32">
                  <c:v>0.95099999999999996</c:v>
                </c:pt>
                <c:pt idx="33">
                  <c:v>0.95099999999999996</c:v>
                </c:pt>
                <c:pt idx="34">
                  <c:v>0.94899999999999995</c:v>
                </c:pt>
                <c:pt idx="35">
                  <c:v>0.94699999999999995</c:v>
                </c:pt>
                <c:pt idx="36">
                  <c:v>0.94899999999999995</c:v>
                </c:pt>
                <c:pt idx="37">
                  <c:v>0.94899999999999995</c:v>
                </c:pt>
                <c:pt idx="38">
                  <c:v>0.94899999999999995</c:v>
                </c:pt>
                <c:pt idx="39">
                  <c:v>0.94899999999999995</c:v>
                </c:pt>
                <c:pt idx="40">
                  <c:v>0.94899999999999995</c:v>
                </c:pt>
                <c:pt idx="41">
                  <c:v>0.94699999999999995</c:v>
                </c:pt>
                <c:pt idx="42">
                  <c:v>0.94699999999999995</c:v>
                </c:pt>
                <c:pt idx="43">
                  <c:v>0.94699999999999995</c:v>
                </c:pt>
                <c:pt idx="44">
                  <c:v>0.94699999999999995</c:v>
                </c:pt>
                <c:pt idx="45">
                  <c:v>0.95</c:v>
                </c:pt>
                <c:pt idx="46">
                  <c:v>0.95099999999999996</c:v>
                </c:pt>
                <c:pt idx="47">
                  <c:v>0.95</c:v>
                </c:pt>
                <c:pt idx="48">
                  <c:v>0.95</c:v>
                </c:pt>
                <c:pt idx="49">
                  <c:v>0.95</c:v>
                </c:pt>
                <c:pt idx="50">
                  <c:v>0.95</c:v>
                </c:pt>
                <c:pt idx="51">
                  <c:v>0.95</c:v>
                </c:pt>
                <c:pt idx="52">
                  <c:v>0.94899999999999995</c:v>
                </c:pt>
                <c:pt idx="53">
                  <c:v>0.95</c:v>
                </c:pt>
                <c:pt idx="54">
                  <c:v>0.94899999999999995</c:v>
                </c:pt>
                <c:pt idx="55">
                  <c:v>0.94899999999999995</c:v>
                </c:pt>
                <c:pt idx="56">
                  <c:v>0.94899999999999995</c:v>
                </c:pt>
                <c:pt idx="57">
                  <c:v>0.94899999999999995</c:v>
                </c:pt>
                <c:pt idx="58">
                  <c:v>0.95</c:v>
                </c:pt>
                <c:pt idx="59">
                  <c:v>0.95</c:v>
                </c:pt>
                <c:pt idx="60">
                  <c:v>0.95</c:v>
                </c:pt>
                <c:pt idx="61">
                  <c:v>0.95099999999999996</c:v>
                </c:pt>
                <c:pt idx="62">
                  <c:v>0.95099999999999996</c:v>
                </c:pt>
                <c:pt idx="63">
                  <c:v>0.95099999999999996</c:v>
                </c:pt>
                <c:pt idx="64">
                  <c:v>0.95099999999999996</c:v>
                </c:pt>
                <c:pt idx="65">
                  <c:v>0.95299999999999996</c:v>
                </c:pt>
                <c:pt idx="66">
                  <c:v>0.95299999999999996</c:v>
                </c:pt>
                <c:pt idx="67">
                  <c:v>0.95299999999999996</c:v>
                </c:pt>
                <c:pt idx="68">
                  <c:v>0.95299999999999996</c:v>
                </c:pt>
                <c:pt idx="69">
                  <c:v>0.95299999999999996</c:v>
                </c:pt>
                <c:pt idx="70">
                  <c:v>0.95199999999999996</c:v>
                </c:pt>
                <c:pt idx="71">
                  <c:v>0.95199999999999996</c:v>
                </c:pt>
                <c:pt idx="72">
                  <c:v>0.95199999999999996</c:v>
                </c:pt>
                <c:pt idx="73">
                  <c:v>0.95199999999999996</c:v>
                </c:pt>
                <c:pt idx="74">
                  <c:v>0.95199999999999996</c:v>
                </c:pt>
                <c:pt idx="75">
                  <c:v>0.95199999999999996</c:v>
                </c:pt>
                <c:pt idx="76">
                  <c:v>0.95199999999999996</c:v>
                </c:pt>
                <c:pt idx="77">
                  <c:v>0.95199999999999996</c:v>
                </c:pt>
                <c:pt idx="78">
                  <c:v>0.95099999999999996</c:v>
                </c:pt>
                <c:pt idx="79">
                  <c:v>0.95099999999999996</c:v>
                </c:pt>
                <c:pt idx="80">
                  <c:v>0.95099999999999996</c:v>
                </c:pt>
                <c:pt idx="81">
                  <c:v>0.95099999999999996</c:v>
                </c:pt>
                <c:pt idx="82">
                  <c:v>0.95099999999999996</c:v>
                </c:pt>
                <c:pt idx="83">
                  <c:v>0.95099999999999996</c:v>
                </c:pt>
                <c:pt idx="84">
                  <c:v>0.95099999999999996</c:v>
                </c:pt>
                <c:pt idx="85">
                  <c:v>0.95099999999999996</c:v>
                </c:pt>
                <c:pt idx="86">
                  <c:v>0.95099999999999996</c:v>
                </c:pt>
                <c:pt idx="87">
                  <c:v>0.95</c:v>
                </c:pt>
                <c:pt idx="88">
                  <c:v>0.95</c:v>
                </c:pt>
                <c:pt idx="89">
                  <c:v>0.95</c:v>
                </c:pt>
                <c:pt idx="90">
                  <c:v>0.94899999999999995</c:v>
                </c:pt>
                <c:pt idx="91">
                  <c:v>0.94899999999999995</c:v>
                </c:pt>
                <c:pt idx="92">
                  <c:v>0.94899999999999995</c:v>
                </c:pt>
                <c:pt idx="93">
                  <c:v>0.94899999999999995</c:v>
                </c:pt>
                <c:pt idx="94">
                  <c:v>0.94899999999999995</c:v>
                </c:pt>
                <c:pt idx="95">
                  <c:v>0.94899999999999995</c:v>
                </c:pt>
                <c:pt idx="96">
                  <c:v>0.95</c:v>
                </c:pt>
                <c:pt idx="97">
                  <c:v>0.95199999999999996</c:v>
                </c:pt>
                <c:pt idx="98">
                  <c:v>0.95199999999999996</c:v>
                </c:pt>
                <c:pt idx="99">
                  <c:v>0.95199999999999996</c:v>
                </c:pt>
                <c:pt idx="100">
                  <c:v>0.95299999999999996</c:v>
                </c:pt>
                <c:pt idx="101">
                  <c:v>0.95299999999999996</c:v>
                </c:pt>
                <c:pt idx="102">
                  <c:v>0.95299999999999996</c:v>
                </c:pt>
                <c:pt idx="103">
                  <c:v>0.95299999999999996</c:v>
                </c:pt>
                <c:pt idx="104">
                  <c:v>0.95299999999999996</c:v>
                </c:pt>
                <c:pt idx="105">
                  <c:v>0.95299999999999996</c:v>
                </c:pt>
                <c:pt idx="106">
                  <c:v>0.95299999999999996</c:v>
                </c:pt>
                <c:pt idx="107">
                  <c:v>0.95299999999999996</c:v>
                </c:pt>
                <c:pt idx="108">
                  <c:v>0.95299999999999996</c:v>
                </c:pt>
                <c:pt idx="109">
                  <c:v>0.95299999999999996</c:v>
                </c:pt>
                <c:pt idx="110">
                  <c:v>0.95299999999999996</c:v>
                </c:pt>
                <c:pt idx="111">
                  <c:v>0.95299999999999996</c:v>
                </c:pt>
                <c:pt idx="112">
                  <c:v>0.95299999999999996</c:v>
                </c:pt>
                <c:pt idx="113">
                  <c:v>0.95299999999999996</c:v>
                </c:pt>
                <c:pt idx="114">
                  <c:v>0.95099999999999996</c:v>
                </c:pt>
                <c:pt idx="115">
                  <c:v>0.95099999999999996</c:v>
                </c:pt>
                <c:pt idx="116">
                  <c:v>0.95099999999999996</c:v>
                </c:pt>
                <c:pt idx="117">
                  <c:v>0.95099999999999996</c:v>
                </c:pt>
                <c:pt idx="118">
                  <c:v>0.95099999999999996</c:v>
                </c:pt>
                <c:pt idx="119">
                  <c:v>0.95099999999999996</c:v>
                </c:pt>
                <c:pt idx="120">
                  <c:v>0.95099999999999996</c:v>
                </c:pt>
                <c:pt idx="121">
                  <c:v>0.95</c:v>
                </c:pt>
                <c:pt idx="122">
                  <c:v>0.95</c:v>
                </c:pt>
                <c:pt idx="123">
                  <c:v>0.94899999999999995</c:v>
                </c:pt>
                <c:pt idx="124">
                  <c:v>0.94899999999999995</c:v>
                </c:pt>
                <c:pt idx="125">
                  <c:v>0.94899999999999995</c:v>
                </c:pt>
                <c:pt idx="126">
                  <c:v>0.94899999999999995</c:v>
                </c:pt>
                <c:pt idx="127">
                  <c:v>0.94899999999999995</c:v>
                </c:pt>
                <c:pt idx="128">
                  <c:v>0.94799999999999995</c:v>
                </c:pt>
                <c:pt idx="129">
                  <c:v>0.94699999999999995</c:v>
                </c:pt>
                <c:pt idx="130">
                  <c:v>0.94699999999999995</c:v>
                </c:pt>
                <c:pt idx="131">
                  <c:v>0.94699999999999995</c:v>
                </c:pt>
                <c:pt idx="132">
                  <c:v>0.94699999999999995</c:v>
                </c:pt>
                <c:pt idx="133">
                  <c:v>0.94699999999999995</c:v>
                </c:pt>
                <c:pt idx="134">
                  <c:v>0.94699999999999995</c:v>
                </c:pt>
                <c:pt idx="135">
                  <c:v>0.94699999999999995</c:v>
                </c:pt>
                <c:pt idx="136">
                  <c:v>0.94699999999999995</c:v>
                </c:pt>
                <c:pt idx="137">
                  <c:v>0.94699999999999995</c:v>
                </c:pt>
                <c:pt idx="138">
                  <c:v>0.94699999999999995</c:v>
                </c:pt>
                <c:pt idx="139">
                  <c:v>0.94699999999999995</c:v>
                </c:pt>
                <c:pt idx="140">
                  <c:v>0.94699999999999995</c:v>
                </c:pt>
                <c:pt idx="141">
                  <c:v>0.94699999999999995</c:v>
                </c:pt>
                <c:pt idx="142">
                  <c:v>0.94699999999999995</c:v>
                </c:pt>
                <c:pt idx="143">
                  <c:v>0.94699999999999995</c:v>
                </c:pt>
                <c:pt idx="144">
                  <c:v>0.94799999999999995</c:v>
                </c:pt>
                <c:pt idx="145">
                  <c:v>0.94799999999999995</c:v>
                </c:pt>
                <c:pt idx="146">
                  <c:v>0.94799999999999995</c:v>
                </c:pt>
                <c:pt idx="147">
                  <c:v>0.94699999999999995</c:v>
                </c:pt>
                <c:pt idx="148">
                  <c:v>0.94699999999999995</c:v>
                </c:pt>
                <c:pt idx="149">
                  <c:v>0.94699999999999995</c:v>
                </c:pt>
                <c:pt idx="150">
                  <c:v>0.94699999999999995</c:v>
                </c:pt>
                <c:pt idx="151">
                  <c:v>0.94699999999999995</c:v>
                </c:pt>
                <c:pt idx="152">
                  <c:v>0.94599999999999995</c:v>
                </c:pt>
                <c:pt idx="153">
                  <c:v>0.94599999999999995</c:v>
                </c:pt>
                <c:pt idx="154">
                  <c:v>0.94599999999999995</c:v>
                </c:pt>
                <c:pt idx="155">
                  <c:v>0.94599999999999995</c:v>
                </c:pt>
                <c:pt idx="156">
                  <c:v>0.94599999999999995</c:v>
                </c:pt>
                <c:pt idx="157">
                  <c:v>0.94599999999999995</c:v>
                </c:pt>
                <c:pt idx="158">
                  <c:v>0.94599999999999995</c:v>
                </c:pt>
                <c:pt idx="159">
                  <c:v>0.94499999999999995</c:v>
                </c:pt>
                <c:pt idx="160">
                  <c:v>0.94499999999999995</c:v>
                </c:pt>
                <c:pt idx="161">
                  <c:v>0.94499999999999995</c:v>
                </c:pt>
                <c:pt idx="162">
                  <c:v>0.94499999999999995</c:v>
                </c:pt>
                <c:pt idx="163">
                  <c:v>0.94499999999999995</c:v>
                </c:pt>
                <c:pt idx="164">
                  <c:v>0.94499999999999995</c:v>
                </c:pt>
                <c:pt idx="165">
                  <c:v>0.94499999999999995</c:v>
                </c:pt>
                <c:pt idx="166">
                  <c:v>0.94499999999999995</c:v>
                </c:pt>
                <c:pt idx="167">
                  <c:v>0.94499999999999995</c:v>
                </c:pt>
                <c:pt idx="168">
                  <c:v>0.94499999999999995</c:v>
                </c:pt>
                <c:pt idx="169">
                  <c:v>0.94499999999999995</c:v>
                </c:pt>
                <c:pt idx="170">
                  <c:v>0.94499999999999995</c:v>
                </c:pt>
                <c:pt idx="171">
                  <c:v>0.94499999999999995</c:v>
                </c:pt>
                <c:pt idx="172">
                  <c:v>0.94299999999999995</c:v>
                </c:pt>
                <c:pt idx="173">
                  <c:v>0.94299999999999995</c:v>
                </c:pt>
                <c:pt idx="174">
                  <c:v>0.94299999999999995</c:v>
                </c:pt>
                <c:pt idx="175">
                  <c:v>0.94199999999999995</c:v>
                </c:pt>
                <c:pt idx="176">
                  <c:v>0.94199999999999995</c:v>
                </c:pt>
                <c:pt idx="177">
                  <c:v>0.94199999999999995</c:v>
                </c:pt>
                <c:pt idx="178">
                  <c:v>0.94199999999999995</c:v>
                </c:pt>
                <c:pt idx="179">
                  <c:v>0.94199999999999995</c:v>
                </c:pt>
                <c:pt idx="180">
                  <c:v>0.94299999999999995</c:v>
                </c:pt>
                <c:pt idx="181">
                  <c:v>0.94299999999999995</c:v>
                </c:pt>
                <c:pt idx="182">
                  <c:v>0.94299999999999995</c:v>
                </c:pt>
                <c:pt idx="183">
                  <c:v>0.94199999999999995</c:v>
                </c:pt>
                <c:pt idx="184">
                  <c:v>0.94199999999999995</c:v>
                </c:pt>
                <c:pt idx="185">
                  <c:v>0.94199999999999995</c:v>
                </c:pt>
                <c:pt idx="186">
                  <c:v>0.94199999999999995</c:v>
                </c:pt>
                <c:pt idx="187">
                  <c:v>0.94199999999999995</c:v>
                </c:pt>
                <c:pt idx="188">
                  <c:v>0.94199999999999995</c:v>
                </c:pt>
                <c:pt idx="189">
                  <c:v>0.94199999999999995</c:v>
                </c:pt>
                <c:pt idx="190">
                  <c:v>0.94099999999999995</c:v>
                </c:pt>
                <c:pt idx="191">
                  <c:v>0.94099999999999995</c:v>
                </c:pt>
                <c:pt idx="192">
                  <c:v>0.94099999999999995</c:v>
                </c:pt>
                <c:pt idx="193">
                  <c:v>0.94099999999999995</c:v>
                </c:pt>
                <c:pt idx="194">
                  <c:v>0.94099999999999995</c:v>
                </c:pt>
                <c:pt idx="195">
                  <c:v>0.94099999999999995</c:v>
                </c:pt>
                <c:pt idx="196">
                  <c:v>0.94099999999999995</c:v>
                </c:pt>
                <c:pt idx="197">
                  <c:v>0.94099999999999995</c:v>
                </c:pt>
                <c:pt idx="198">
                  <c:v>0.94099999999999995</c:v>
                </c:pt>
                <c:pt idx="199">
                  <c:v>0.94099999999999995</c:v>
                </c:pt>
                <c:pt idx="200">
                  <c:v>0.94099999999999995</c:v>
                </c:pt>
                <c:pt idx="201">
                  <c:v>0.94099999999999995</c:v>
                </c:pt>
                <c:pt idx="202">
                  <c:v>0.94099999999999995</c:v>
                </c:pt>
                <c:pt idx="203">
                  <c:v>0.94099999999999995</c:v>
                </c:pt>
                <c:pt idx="204">
                  <c:v>0.94099999999999995</c:v>
                </c:pt>
                <c:pt idx="205">
                  <c:v>0.94099999999999995</c:v>
                </c:pt>
                <c:pt idx="206">
                  <c:v>0.94099999999999995</c:v>
                </c:pt>
                <c:pt idx="207">
                  <c:v>0.94099999999999995</c:v>
                </c:pt>
                <c:pt idx="208">
                  <c:v>0.94099999999999995</c:v>
                </c:pt>
                <c:pt idx="209">
                  <c:v>0.94199999999999995</c:v>
                </c:pt>
                <c:pt idx="210">
                  <c:v>0.94199999999999995</c:v>
                </c:pt>
                <c:pt idx="211">
                  <c:v>0.94199999999999995</c:v>
                </c:pt>
                <c:pt idx="212">
                  <c:v>0.94199999999999995</c:v>
                </c:pt>
                <c:pt idx="213">
                  <c:v>0.94199999999999995</c:v>
                </c:pt>
                <c:pt idx="214">
                  <c:v>0.94199999999999995</c:v>
                </c:pt>
                <c:pt idx="215">
                  <c:v>0.94199999999999995</c:v>
                </c:pt>
                <c:pt idx="216">
                  <c:v>0.94199999999999995</c:v>
                </c:pt>
                <c:pt idx="217">
                  <c:v>0.94099999999999995</c:v>
                </c:pt>
                <c:pt idx="218">
                  <c:v>0.94099999999999995</c:v>
                </c:pt>
                <c:pt idx="219">
                  <c:v>0.94099999999999995</c:v>
                </c:pt>
                <c:pt idx="220">
                  <c:v>0.94099999999999995</c:v>
                </c:pt>
                <c:pt idx="221">
                  <c:v>0.94099999999999995</c:v>
                </c:pt>
                <c:pt idx="222">
                  <c:v>0.94199999999999995</c:v>
                </c:pt>
                <c:pt idx="223">
                  <c:v>0.94199999999999995</c:v>
                </c:pt>
                <c:pt idx="224">
                  <c:v>0.94199999999999995</c:v>
                </c:pt>
                <c:pt idx="225">
                  <c:v>0.94199999999999995</c:v>
                </c:pt>
                <c:pt idx="226">
                  <c:v>0.94199999999999995</c:v>
                </c:pt>
                <c:pt idx="227">
                  <c:v>0.94199999999999995</c:v>
                </c:pt>
                <c:pt idx="228">
                  <c:v>0.94199999999999995</c:v>
                </c:pt>
                <c:pt idx="229">
                  <c:v>0.94199999999999995</c:v>
                </c:pt>
                <c:pt idx="230">
                  <c:v>0.94199999999999995</c:v>
                </c:pt>
                <c:pt idx="231">
                  <c:v>0.94199999999999995</c:v>
                </c:pt>
                <c:pt idx="232">
                  <c:v>0.94199999999999995</c:v>
                </c:pt>
                <c:pt idx="233">
                  <c:v>0.94299999999999995</c:v>
                </c:pt>
                <c:pt idx="234">
                  <c:v>0.94299999999999995</c:v>
                </c:pt>
                <c:pt idx="235">
                  <c:v>0.94299999999999995</c:v>
                </c:pt>
                <c:pt idx="236">
                  <c:v>0.94299999999999995</c:v>
                </c:pt>
                <c:pt idx="237">
                  <c:v>0.94299999999999995</c:v>
                </c:pt>
                <c:pt idx="238">
                  <c:v>0.94299999999999995</c:v>
                </c:pt>
                <c:pt idx="239">
                  <c:v>0.94299999999999995</c:v>
                </c:pt>
                <c:pt idx="240">
                  <c:v>0.94299999999999995</c:v>
                </c:pt>
                <c:pt idx="241">
                  <c:v>0.94299999999999995</c:v>
                </c:pt>
                <c:pt idx="242">
                  <c:v>0.94199999999999995</c:v>
                </c:pt>
                <c:pt idx="243">
                  <c:v>0.94199999999999995</c:v>
                </c:pt>
                <c:pt idx="244">
                  <c:v>0.94199999999999995</c:v>
                </c:pt>
                <c:pt idx="245">
                  <c:v>0.94199999999999995</c:v>
                </c:pt>
                <c:pt idx="246">
                  <c:v>0.94199999999999995</c:v>
                </c:pt>
                <c:pt idx="247">
                  <c:v>0.94199999999999995</c:v>
                </c:pt>
                <c:pt idx="248">
                  <c:v>0.94199999999999995</c:v>
                </c:pt>
                <c:pt idx="249">
                  <c:v>0.94199999999999995</c:v>
                </c:pt>
                <c:pt idx="250">
                  <c:v>0.94099999999999995</c:v>
                </c:pt>
                <c:pt idx="251">
                  <c:v>0.94099999999999995</c:v>
                </c:pt>
                <c:pt idx="252">
                  <c:v>0.94099999999999995</c:v>
                </c:pt>
                <c:pt idx="253">
                  <c:v>0.94099999999999995</c:v>
                </c:pt>
                <c:pt idx="254">
                  <c:v>0.94099999999999995</c:v>
                </c:pt>
                <c:pt idx="255">
                  <c:v>0.94099999999999995</c:v>
                </c:pt>
                <c:pt idx="256">
                  <c:v>0.94099999999999995</c:v>
                </c:pt>
                <c:pt idx="257">
                  <c:v>0.94</c:v>
                </c:pt>
                <c:pt idx="258">
                  <c:v>0.94</c:v>
                </c:pt>
                <c:pt idx="259">
                  <c:v>0.94</c:v>
                </c:pt>
                <c:pt idx="260">
                  <c:v>0.94</c:v>
                </c:pt>
                <c:pt idx="261">
                  <c:v>0.94</c:v>
                </c:pt>
                <c:pt idx="262">
                  <c:v>0.94</c:v>
                </c:pt>
                <c:pt idx="263">
                  <c:v>0.94</c:v>
                </c:pt>
                <c:pt idx="264">
                  <c:v>0.94</c:v>
                </c:pt>
                <c:pt idx="265">
                  <c:v>0.94</c:v>
                </c:pt>
                <c:pt idx="266">
                  <c:v>0.94</c:v>
                </c:pt>
                <c:pt idx="267">
                  <c:v>0.94</c:v>
                </c:pt>
                <c:pt idx="268">
                  <c:v>0.94</c:v>
                </c:pt>
                <c:pt idx="269">
                  <c:v>0.94</c:v>
                </c:pt>
                <c:pt idx="270">
                  <c:v>0.94</c:v>
                </c:pt>
                <c:pt idx="271">
                  <c:v>0.94</c:v>
                </c:pt>
                <c:pt idx="272">
                  <c:v>0.94</c:v>
                </c:pt>
                <c:pt idx="273">
                  <c:v>0.94</c:v>
                </c:pt>
                <c:pt idx="274">
                  <c:v>0.94</c:v>
                </c:pt>
                <c:pt idx="275">
                  <c:v>0.94</c:v>
                </c:pt>
                <c:pt idx="276">
                  <c:v>0.94</c:v>
                </c:pt>
                <c:pt idx="277">
                  <c:v>0.94</c:v>
                </c:pt>
                <c:pt idx="278">
                  <c:v>0.94</c:v>
                </c:pt>
                <c:pt idx="279">
                  <c:v>0.94</c:v>
                </c:pt>
                <c:pt idx="280">
                  <c:v>0.94</c:v>
                </c:pt>
                <c:pt idx="281">
                  <c:v>0.94</c:v>
                </c:pt>
                <c:pt idx="282">
                  <c:v>0.94</c:v>
                </c:pt>
                <c:pt idx="283">
                  <c:v>0.94</c:v>
                </c:pt>
                <c:pt idx="284">
                  <c:v>0.94</c:v>
                </c:pt>
                <c:pt idx="285">
                  <c:v>0.94</c:v>
                </c:pt>
                <c:pt idx="286">
                  <c:v>0.94</c:v>
                </c:pt>
                <c:pt idx="287">
                  <c:v>0.94</c:v>
                </c:pt>
                <c:pt idx="288">
                  <c:v>0.94</c:v>
                </c:pt>
                <c:pt idx="289">
                  <c:v>0.94</c:v>
                </c:pt>
                <c:pt idx="290">
                  <c:v>0.94</c:v>
                </c:pt>
                <c:pt idx="291">
                  <c:v>0.94</c:v>
                </c:pt>
                <c:pt idx="292">
                  <c:v>0.94</c:v>
                </c:pt>
                <c:pt idx="293">
                  <c:v>0.94</c:v>
                </c:pt>
                <c:pt idx="294">
                  <c:v>0.94</c:v>
                </c:pt>
                <c:pt idx="295">
                  <c:v>0.94</c:v>
                </c:pt>
                <c:pt idx="296">
                  <c:v>0.94</c:v>
                </c:pt>
                <c:pt idx="297">
                  <c:v>0.94</c:v>
                </c:pt>
                <c:pt idx="298">
                  <c:v>0.94</c:v>
                </c:pt>
                <c:pt idx="299">
                  <c:v>0.94</c:v>
                </c:pt>
                <c:pt idx="300">
                  <c:v>0.93899999999999995</c:v>
                </c:pt>
                <c:pt idx="301">
                  <c:v>0.93899999999999995</c:v>
                </c:pt>
                <c:pt idx="302">
                  <c:v>0.93899999999999995</c:v>
                </c:pt>
                <c:pt idx="303">
                  <c:v>0.93899999999999995</c:v>
                </c:pt>
                <c:pt idx="304">
                  <c:v>0.93899999999999995</c:v>
                </c:pt>
                <c:pt idx="305">
                  <c:v>0.93899999999999995</c:v>
                </c:pt>
                <c:pt idx="306">
                  <c:v>0.93899999999999995</c:v>
                </c:pt>
                <c:pt idx="307">
                  <c:v>0.93899999999999995</c:v>
                </c:pt>
                <c:pt idx="308">
                  <c:v>0.93899999999999995</c:v>
                </c:pt>
                <c:pt idx="309">
                  <c:v>0.93899999999999995</c:v>
                </c:pt>
                <c:pt idx="310">
                  <c:v>0.93899999999999995</c:v>
                </c:pt>
                <c:pt idx="311">
                  <c:v>0.93899999999999995</c:v>
                </c:pt>
                <c:pt idx="312">
                  <c:v>0.93899999999999995</c:v>
                </c:pt>
                <c:pt idx="313">
                  <c:v>0.93899999999999995</c:v>
                </c:pt>
                <c:pt idx="314">
                  <c:v>0.93899999999999995</c:v>
                </c:pt>
                <c:pt idx="315">
                  <c:v>0.93899999999999995</c:v>
                </c:pt>
                <c:pt idx="316">
                  <c:v>0.93899999999999995</c:v>
                </c:pt>
                <c:pt idx="317">
                  <c:v>0.93899999999999995</c:v>
                </c:pt>
                <c:pt idx="318">
                  <c:v>0.93899999999999995</c:v>
                </c:pt>
                <c:pt idx="319">
                  <c:v>0.93899999999999995</c:v>
                </c:pt>
                <c:pt idx="320">
                  <c:v>0.93899999999999995</c:v>
                </c:pt>
                <c:pt idx="321">
                  <c:v>0.93899999999999995</c:v>
                </c:pt>
                <c:pt idx="322">
                  <c:v>0.93899999999999995</c:v>
                </c:pt>
                <c:pt idx="323">
                  <c:v>0.93899999999999995</c:v>
                </c:pt>
                <c:pt idx="324">
                  <c:v>0.93899999999999995</c:v>
                </c:pt>
                <c:pt idx="325">
                  <c:v>0.93899999999999995</c:v>
                </c:pt>
                <c:pt idx="326">
                  <c:v>0.93899999999999995</c:v>
                </c:pt>
                <c:pt idx="327">
                  <c:v>0.93899999999999995</c:v>
                </c:pt>
                <c:pt idx="328">
                  <c:v>0.93899999999999995</c:v>
                </c:pt>
                <c:pt idx="329">
                  <c:v>0.93899999999999995</c:v>
                </c:pt>
                <c:pt idx="330">
                  <c:v>0.93899999999999995</c:v>
                </c:pt>
                <c:pt idx="331">
                  <c:v>0.93899999999999995</c:v>
                </c:pt>
                <c:pt idx="332">
                  <c:v>0.93899999999999995</c:v>
                </c:pt>
                <c:pt idx="333">
                  <c:v>0.93899999999999995</c:v>
                </c:pt>
                <c:pt idx="334">
                  <c:v>0.93899999999999995</c:v>
                </c:pt>
                <c:pt idx="335">
                  <c:v>0.93899999999999995</c:v>
                </c:pt>
                <c:pt idx="336">
                  <c:v>0.93799999999999994</c:v>
                </c:pt>
                <c:pt idx="337">
                  <c:v>0.93799999999999994</c:v>
                </c:pt>
                <c:pt idx="338">
                  <c:v>0.93799999999999994</c:v>
                </c:pt>
                <c:pt idx="339">
                  <c:v>0.93799999999999994</c:v>
                </c:pt>
                <c:pt idx="340">
                  <c:v>0.93799999999999994</c:v>
                </c:pt>
                <c:pt idx="341">
                  <c:v>0.93799999999999994</c:v>
                </c:pt>
                <c:pt idx="342">
                  <c:v>0.93799999999999994</c:v>
                </c:pt>
                <c:pt idx="343">
                  <c:v>0.93799999999999994</c:v>
                </c:pt>
                <c:pt idx="344">
                  <c:v>0.93799999999999994</c:v>
                </c:pt>
                <c:pt idx="345">
                  <c:v>0.93799999999999994</c:v>
                </c:pt>
                <c:pt idx="346">
                  <c:v>0.93799999999999994</c:v>
                </c:pt>
                <c:pt idx="347">
                  <c:v>0.93799999999999994</c:v>
                </c:pt>
                <c:pt idx="348">
                  <c:v>0.93799999999999994</c:v>
                </c:pt>
                <c:pt idx="349">
                  <c:v>0.93799999999999994</c:v>
                </c:pt>
                <c:pt idx="350">
                  <c:v>0.93799999999999994</c:v>
                </c:pt>
                <c:pt idx="351">
                  <c:v>0.93799999999999994</c:v>
                </c:pt>
                <c:pt idx="352">
                  <c:v>0.93799999999999994</c:v>
                </c:pt>
                <c:pt idx="353">
                  <c:v>0.93700000000000006</c:v>
                </c:pt>
                <c:pt idx="354">
                  <c:v>0.93700000000000006</c:v>
                </c:pt>
                <c:pt idx="355">
                  <c:v>0.93700000000000006</c:v>
                </c:pt>
                <c:pt idx="356">
                  <c:v>0.93700000000000006</c:v>
                </c:pt>
                <c:pt idx="357">
                  <c:v>0.93600000000000005</c:v>
                </c:pt>
                <c:pt idx="358">
                  <c:v>0.93600000000000005</c:v>
                </c:pt>
                <c:pt idx="359">
                  <c:v>0.93600000000000005</c:v>
                </c:pt>
                <c:pt idx="360">
                  <c:v>0.93600000000000005</c:v>
                </c:pt>
                <c:pt idx="361">
                  <c:v>0.93600000000000005</c:v>
                </c:pt>
                <c:pt idx="362">
                  <c:v>0.93600000000000005</c:v>
                </c:pt>
                <c:pt idx="363">
                  <c:v>0.93600000000000005</c:v>
                </c:pt>
                <c:pt idx="364">
                  <c:v>0.93600000000000005</c:v>
                </c:pt>
                <c:pt idx="365">
                  <c:v>0.93600000000000005</c:v>
                </c:pt>
                <c:pt idx="366">
                  <c:v>0.93600000000000005</c:v>
                </c:pt>
                <c:pt idx="367">
                  <c:v>0.93600000000000005</c:v>
                </c:pt>
                <c:pt idx="368">
                  <c:v>0.93600000000000005</c:v>
                </c:pt>
                <c:pt idx="369">
                  <c:v>0.93600000000000005</c:v>
                </c:pt>
                <c:pt idx="370">
                  <c:v>0.93600000000000005</c:v>
                </c:pt>
                <c:pt idx="371">
                  <c:v>0.93600000000000005</c:v>
                </c:pt>
                <c:pt idx="372">
                  <c:v>0.93600000000000005</c:v>
                </c:pt>
                <c:pt idx="373">
                  <c:v>0.93600000000000005</c:v>
                </c:pt>
                <c:pt idx="374">
                  <c:v>0.93600000000000005</c:v>
                </c:pt>
                <c:pt idx="375">
                  <c:v>0.93500000000000005</c:v>
                </c:pt>
                <c:pt idx="376">
                  <c:v>0.93500000000000005</c:v>
                </c:pt>
                <c:pt idx="377">
                  <c:v>0.93500000000000005</c:v>
                </c:pt>
                <c:pt idx="378">
                  <c:v>0.93500000000000005</c:v>
                </c:pt>
                <c:pt idx="379">
                  <c:v>0.93500000000000005</c:v>
                </c:pt>
                <c:pt idx="380">
                  <c:v>0.93500000000000005</c:v>
                </c:pt>
                <c:pt idx="381">
                  <c:v>0.93500000000000005</c:v>
                </c:pt>
                <c:pt idx="382">
                  <c:v>0.93500000000000005</c:v>
                </c:pt>
                <c:pt idx="383">
                  <c:v>0.93500000000000005</c:v>
                </c:pt>
                <c:pt idx="384">
                  <c:v>0.93500000000000005</c:v>
                </c:pt>
                <c:pt idx="385">
                  <c:v>0.93500000000000005</c:v>
                </c:pt>
                <c:pt idx="386">
                  <c:v>0.93500000000000005</c:v>
                </c:pt>
                <c:pt idx="387">
                  <c:v>0.93400000000000005</c:v>
                </c:pt>
                <c:pt idx="388">
                  <c:v>0.93400000000000005</c:v>
                </c:pt>
                <c:pt idx="389">
                  <c:v>0.93400000000000005</c:v>
                </c:pt>
                <c:pt idx="390">
                  <c:v>0.93400000000000005</c:v>
                </c:pt>
                <c:pt idx="391">
                  <c:v>0.93400000000000005</c:v>
                </c:pt>
                <c:pt idx="392">
                  <c:v>0.93400000000000005</c:v>
                </c:pt>
                <c:pt idx="393">
                  <c:v>0.93300000000000005</c:v>
                </c:pt>
                <c:pt idx="394">
                  <c:v>0.93300000000000005</c:v>
                </c:pt>
                <c:pt idx="395">
                  <c:v>0.93300000000000005</c:v>
                </c:pt>
                <c:pt idx="396">
                  <c:v>0.93200000000000005</c:v>
                </c:pt>
                <c:pt idx="397">
                  <c:v>0.93200000000000005</c:v>
                </c:pt>
                <c:pt idx="398">
                  <c:v>0.93200000000000005</c:v>
                </c:pt>
                <c:pt idx="399">
                  <c:v>0.93200000000000005</c:v>
                </c:pt>
                <c:pt idx="400">
                  <c:v>0.93200000000000005</c:v>
                </c:pt>
                <c:pt idx="401">
                  <c:v>0.93200000000000005</c:v>
                </c:pt>
              </c:numCache>
            </c:numRef>
          </c:val>
          <c:smooth val="0"/>
        </c:ser>
        <c:ser>
          <c:idx val="1"/>
          <c:order val="1"/>
          <c:tx>
            <c:strRef>
              <c:f>Sheet1!$S$6</c:f>
              <c:strCache>
                <c:ptCount val="1"/>
                <c:pt idx="0">
                  <c:v>TAU</c:v>
                </c:pt>
              </c:strCache>
            </c:strRef>
          </c:tx>
          <c:marker>
            <c:symbol val="none"/>
          </c:marker>
          <c:cat>
            <c:numRef>
              <c:f>Sheet1!$Q$7:$Q$408</c:f>
              <c:numCache>
                <c:formatCode>General</c:formatCode>
                <c:ptCount val="402"/>
                <c:pt idx="0">
                  <c:v>0</c:v>
                </c:pt>
                <c:pt idx="1">
                  <c:v>50</c:v>
                </c:pt>
                <c:pt idx="2">
                  <c:v>100</c:v>
                </c:pt>
                <c:pt idx="3">
                  <c:v>500</c:v>
                </c:pt>
                <c:pt idx="4">
                  <c:v>750</c:v>
                </c:pt>
                <c:pt idx="5">
                  <c:v>1000</c:v>
                </c:pt>
                <c:pt idx="6">
                  <c:v>1250</c:v>
                </c:pt>
                <c:pt idx="7">
                  <c:v>1500</c:v>
                </c:pt>
                <c:pt idx="8">
                  <c:v>1750</c:v>
                </c:pt>
                <c:pt idx="9">
                  <c:v>2000</c:v>
                </c:pt>
                <c:pt idx="10">
                  <c:v>2250</c:v>
                </c:pt>
                <c:pt idx="11">
                  <c:v>2500</c:v>
                </c:pt>
                <c:pt idx="12">
                  <c:v>2750</c:v>
                </c:pt>
                <c:pt idx="13">
                  <c:v>3000</c:v>
                </c:pt>
                <c:pt idx="14">
                  <c:v>3250</c:v>
                </c:pt>
                <c:pt idx="15">
                  <c:v>3500</c:v>
                </c:pt>
                <c:pt idx="16">
                  <c:v>3750</c:v>
                </c:pt>
                <c:pt idx="17">
                  <c:v>4000</c:v>
                </c:pt>
                <c:pt idx="18">
                  <c:v>4250</c:v>
                </c:pt>
                <c:pt idx="19">
                  <c:v>4500</c:v>
                </c:pt>
                <c:pt idx="20">
                  <c:v>4750</c:v>
                </c:pt>
                <c:pt idx="21">
                  <c:v>5000</c:v>
                </c:pt>
                <c:pt idx="22">
                  <c:v>5250</c:v>
                </c:pt>
                <c:pt idx="23">
                  <c:v>5500</c:v>
                </c:pt>
                <c:pt idx="24">
                  <c:v>5750</c:v>
                </c:pt>
                <c:pt idx="25">
                  <c:v>6000</c:v>
                </c:pt>
                <c:pt idx="26">
                  <c:v>6250</c:v>
                </c:pt>
                <c:pt idx="27">
                  <c:v>6500</c:v>
                </c:pt>
                <c:pt idx="28">
                  <c:v>6750</c:v>
                </c:pt>
                <c:pt idx="29">
                  <c:v>7000</c:v>
                </c:pt>
                <c:pt idx="30">
                  <c:v>7250</c:v>
                </c:pt>
                <c:pt idx="31">
                  <c:v>7500</c:v>
                </c:pt>
                <c:pt idx="32">
                  <c:v>7750</c:v>
                </c:pt>
                <c:pt idx="33">
                  <c:v>8000</c:v>
                </c:pt>
                <c:pt idx="34">
                  <c:v>8250</c:v>
                </c:pt>
                <c:pt idx="35">
                  <c:v>8500</c:v>
                </c:pt>
                <c:pt idx="36">
                  <c:v>8750</c:v>
                </c:pt>
                <c:pt idx="37">
                  <c:v>9000</c:v>
                </c:pt>
                <c:pt idx="38">
                  <c:v>9250</c:v>
                </c:pt>
                <c:pt idx="39">
                  <c:v>9500</c:v>
                </c:pt>
                <c:pt idx="40">
                  <c:v>9750</c:v>
                </c:pt>
                <c:pt idx="41">
                  <c:v>10000</c:v>
                </c:pt>
                <c:pt idx="42">
                  <c:v>10250</c:v>
                </c:pt>
                <c:pt idx="43">
                  <c:v>10500</c:v>
                </c:pt>
                <c:pt idx="44">
                  <c:v>10750</c:v>
                </c:pt>
                <c:pt idx="45">
                  <c:v>11000</c:v>
                </c:pt>
                <c:pt idx="46">
                  <c:v>11250</c:v>
                </c:pt>
                <c:pt idx="47">
                  <c:v>11500</c:v>
                </c:pt>
                <c:pt idx="48">
                  <c:v>11750</c:v>
                </c:pt>
                <c:pt idx="49">
                  <c:v>12000</c:v>
                </c:pt>
                <c:pt idx="50">
                  <c:v>12250</c:v>
                </c:pt>
                <c:pt idx="51">
                  <c:v>12500</c:v>
                </c:pt>
                <c:pt idx="52">
                  <c:v>12750</c:v>
                </c:pt>
                <c:pt idx="53">
                  <c:v>13000</c:v>
                </c:pt>
                <c:pt idx="54">
                  <c:v>13250</c:v>
                </c:pt>
                <c:pt idx="55">
                  <c:v>13500</c:v>
                </c:pt>
                <c:pt idx="56">
                  <c:v>13750</c:v>
                </c:pt>
                <c:pt idx="57">
                  <c:v>14000</c:v>
                </c:pt>
                <c:pt idx="58">
                  <c:v>14250</c:v>
                </c:pt>
                <c:pt idx="59">
                  <c:v>14500</c:v>
                </c:pt>
                <c:pt idx="60">
                  <c:v>14750</c:v>
                </c:pt>
                <c:pt idx="61">
                  <c:v>15000</c:v>
                </c:pt>
                <c:pt idx="62">
                  <c:v>15250</c:v>
                </c:pt>
                <c:pt idx="63">
                  <c:v>15500</c:v>
                </c:pt>
                <c:pt idx="64">
                  <c:v>15750</c:v>
                </c:pt>
                <c:pt idx="65">
                  <c:v>16000</c:v>
                </c:pt>
                <c:pt idx="66">
                  <c:v>16250</c:v>
                </c:pt>
                <c:pt idx="67">
                  <c:v>16500</c:v>
                </c:pt>
                <c:pt idx="68">
                  <c:v>16750</c:v>
                </c:pt>
                <c:pt idx="69">
                  <c:v>17000</c:v>
                </c:pt>
                <c:pt idx="70">
                  <c:v>17250</c:v>
                </c:pt>
                <c:pt idx="71">
                  <c:v>17500</c:v>
                </c:pt>
                <c:pt idx="72">
                  <c:v>17750</c:v>
                </c:pt>
                <c:pt idx="73">
                  <c:v>18000</c:v>
                </c:pt>
                <c:pt idx="74">
                  <c:v>18250</c:v>
                </c:pt>
                <c:pt idx="75">
                  <c:v>18500</c:v>
                </c:pt>
                <c:pt idx="76">
                  <c:v>18750</c:v>
                </c:pt>
                <c:pt idx="77">
                  <c:v>19000</c:v>
                </c:pt>
                <c:pt idx="78">
                  <c:v>19250</c:v>
                </c:pt>
                <c:pt idx="79">
                  <c:v>19500</c:v>
                </c:pt>
                <c:pt idx="80">
                  <c:v>19750</c:v>
                </c:pt>
                <c:pt idx="81">
                  <c:v>20000</c:v>
                </c:pt>
                <c:pt idx="82">
                  <c:v>20250</c:v>
                </c:pt>
                <c:pt idx="83">
                  <c:v>20500</c:v>
                </c:pt>
                <c:pt idx="84">
                  <c:v>20750</c:v>
                </c:pt>
                <c:pt idx="85">
                  <c:v>21000</c:v>
                </c:pt>
                <c:pt idx="86">
                  <c:v>21250</c:v>
                </c:pt>
                <c:pt idx="87">
                  <c:v>21500</c:v>
                </c:pt>
                <c:pt idx="88">
                  <c:v>21750</c:v>
                </c:pt>
                <c:pt idx="89">
                  <c:v>22000</c:v>
                </c:pt>
                <c:pt idx="90">
                  <c:v>22250</c:v>
                </c:pt>
                <c:pt idx="91">
                  <c:v>22500</c:v>
                </c:pt>
                <c:pt idx="92">
                  <c:v>22750</c:v>
                </c:pt>
                <c:pt idx="93">
                  <c:v>23000</c:v>
                </c:pt>
                <c:pt idx="94">
                  <c:v>23250</c:v>
                </c:pt>
                <c:pt idx="95">
                  <c:v>23500</c:v>
                </c:pt>
                <c:pt idx="96">
                  <c:v>23750</c:v>
                </c:pt>
                <c:pt idx="97">
                  <c:v>24000</c:v>
                </c:pt>
                <c:pt idx="98">
                  <c:v>24250</c:v>
                </c:pt>
                <c:pt idx="99">
                  <c:v>24500</c:v>
                </c:pt>
                <c:pt idx="100">
                  <c:v>24750</c:v>
                </c:pt>
                <c:pt idx="101">
                  <c:v>25000</c:v>
                </c:pt>
                <c:pt idx="102">
                  <c:v>25250</c:v>
                </c:pt>
                <c:pt idx="103">
                  <c:v>25500</c:v>
                </c:pt>
                <c:pt idx="104">
                  <c:v>25750</c:v>
                </c:pt>
                <c:pt idx="105">
                  <c:v>26000</c:v>
                </c:pt>
                <c:pt idx="106">
                  <c:v>26250</c:v>
                </c:pt>
                <c:pt idx="107">
                  <c:v>26500</c:v>
                </c:pt>
                <c:pt idx="108">
                  <c:v>26750</c:v>
                </c:pt>
                <c:pt idx="109">
                  <c:v>27000</c:v>
                </c:pt>
                <c:pt idx="110">
                  <c:v>27250</c:v>
                </c:pt>
                <c:pt idx="111">
                  <c:v>27500</c:v>
                </c:pt>
                <c:pt idx="112">
                  <c:v>27750</c:v>
                </c:pt>
                <c:pt idx="113">
                  <c:v>28000</c:v>
                </c:pt>
                <c:pt idx="114">
                  <c:v>28250</c:v>
                </c:pt>
                <c:pt idx="115">
                  <c:v>28500</c:v>
                </c:pt>
                <c:pt idx="116">
                  <c:v>28750</c:v>
                </c:pt>
                <c:pt idx="117">
                  <c:v>29000</c:v>
                </c:pt>
                <c:pt idx="118">
                  <c:v>29250</c:v>
                </c:pt>
                <c:pt idx="119">
                  <c:v>29500</c:v>
                </c:pt>
                <c:pt idx="120">
                  <c:v>29750</c:v>
                </c:pt>
                <c:pt idx="121">
                  <c:v>30000</c:v>
                </c:pt>
                <c:pt idx="122">
                  <c:v>30250</c:v>
                </c:pt>
                <c:pt idx="123">
                  <c:v>30500</c:v>
                </c:pt>
                <c:pt idx="124">
                  <c:v>30750</c:v>
                </c:pt>
                <c:pt idx="125">
                  <c:v>31000</c:v>
                </c:pt>
                <c:pt idx="126">
                  <c:v>31250</c:v>
                </c:pt>
                <c:pt idx="127">
                  <c:v>31500</c:v>
                </c:pt>
                <c:pt idx="128">
                  <c:v>31750</c:v>
                </c:pt>
                <c:pt idx="129">
                  <c:v>32000</c:v>
                </c:pt>
                <c:pt idx="130">
                  <c:v>32250</c:v>
                </c:pt>
                <c:pt idx="131">
                  <c:v>32500</c:v>
                </c:pt>
                <c:pt idx="132">
                  <c:v>32750</c:v>
                </c:pt>
                <c:pt idx="133">
                  <c:v>33000</c:v>
                </c:pt>
                <c:pt idx="134">
                  <c:v>33250</c:v>
                </c:pt>
                <c:pt idx="135">
                  <c:v>33500</c:v>
                </c:pt>
                <c:pt idx="136">
                  <c:v>33750</c:v>
                </c:pt>
                <c:pt idx="137">
                  <c:v>34000</c:v>
                </c:pt>
                <c:pt idx="138">
                  <c:v>34250</c:v>
                </c:pt>
                <c:pt idx="139">
                  <c:v>34500</c:v>
                </c:pt>
                <c:pt idx="140">
                  <c:v>34750</c:v>
                </c:pt>
                <c:pt idx="141">
                  <c:v>35000</c:v>
                </c:pt>
                <c:pt idx="142">
                  <c:v>35250</c:v>
                </c:pt>
                <c:pt idx="143">
                  <c:v>35500</c:v>
                </c:pt>
                <c:pt idx="144">
                  <c:v>35750</c:v>
                </c:pt>
                <c:pt idx="145">
                  <c:v>36000</c:v>
                </c:pt>
                <c:pt idx="146">
                  <c:v>36250</c:v>
                </c:pt>
                <c:pt idx="147">
                  <c:v>36500</c:v>
                </c:pt>
                <c:pt idx="148">
                  <c:v>36750</c:v>
                </c:pt>
                <c:pt idx="149">
                  <c:v>37000</c:v>
                </c:pt>
                <c:pt idx="150">
                  <c:v>37250</c:v>
                </c:pt>
                <c:pt idx="151">
                  <c:v>37500</c:v>
                </c:pt>
                <c:pt idx="152">
                  <c:v>37750</c:v>
                </c:pt>
                <c:pt idx="153">
                  <c:v>38000</c:v>
                </c:pt>
                <c:pt idx="154">
                  <c:v>38250</c:v>
                </c:pt>
                <c:pt idx="155">
                  <c:v>38500</c:v>
                </c:pt>
                <c:pt idx="156">
                  <c:v>38750</c:v>
                </c:pt>
                <c:pt idx="157">
                  <c:v>39000</c:v>
                </c:pt>
                <c:pt idx="158">
                  <c:v>39250</c:v>
                </c:pt>
                <c:pt idx="159">
                  <c:v>39500</c:v>
                </c:pt>
                <c:pt idx="160">
                  <c:v>39750</c:v>
                </c:pt>
                <c:pt idx="161">
                  <c:v>40000</c:v>
                </c:pt>
                <c:pt idx="162">
                  <c:v>40250</c:v>
                </c:pt>
                <c:pt idx="163">
                  <c:v>40500</c:v>
                </c:pt>
                <c:pt idx="164">
                  <c:v>40750</c:v>
                </c:pt>
                <c:pt idx="165">
                  <c:v>41000</c:v>
                </c:pt>
                <c:pt idx="166">
                  <c:v>41250</c:v>
                </c:pt>
                <c:pt idx="167">
                  <c:v>41500</c:v>
                </c:pt>
                <c:pt idx="168">
                  <c:v>41750</c:v>
                </c:pt>
                <c:pt idx="169">
                  <c:v>42000</c:v>
                </c:pt>
                <c:pt idx="170">
                  <c:v>42250</c:v>
                </c:pt>
                <c:pt idx="171">
                  <c:v>42500</c:v>
                </c:pt>
                <c:pt idx="172">
                  <c:v>42750</c:v>
                </c:pt>
                <c:pt idx="173">
                  <c:v>43000</c:v>
                </c:pt>
                <c:pt idx="174">
                  <c:v>43250</c:v>
                </c:pt>
                <c:pt idx="175">
                  <c:v>43500</c:v>
                </c:pt>
                <c:pt idx="176">
                  <c:v>43750</c:v>
                </c:pt>
                <c:pt idx="177">
                  <c:v>44000</c:v>
                </c:pt>
                <c:pt idx="178">
                  <c:v>44250</c:v>
                </c:pt>
                <c:pt idx="179">
                  <c:v>44500</c:v>
                </c:pt>
                <c:pt idx="180">
                  <c:v>44750</c:v>
                </c:pt>
                <c:pt idx="181">
                  <c:v>45000</c:v>
                </c:pt>
                <c:pt idx="182">
                  <c:v>45250</c:v>
                </c:pt>
                <c:pt idx="183">
                  <c:v>45500</c:v>
                </c:pt>
                <c:pt idx="184">
                  <c:v>45750</c:v>
                </c:pt>
                <c:pt idx="185">
                  <c:v>46000</c:v>
                </c:pt>
                <c:pt idx="186">
                  <c:v>46250</c:v>
                </c:pt>
                <c:pt idx="187">
                  <c:v>46500</c:v>
                </c:pt>
                <c:pt idx="188">
                  <c:v>46750</c:v>
                </c:pt>
                <c:pt idx="189">
                  <c:v>47000</c:v>
                </c:pt>
                <c:pt idx="190">
                  <c:v>47250</c:v>
                </c:pt>
                <c:pt idx="191">
                  <c:v>47500</c:v>
                </c:pt>
                <c:pt idx="192">
                  <c:v>47750</c:v>
                </c:pt>
                <c:pt idx="193">
                  <c:v>48000</c:v>
                </c:pt>
                <c:pt idx="194">
                  <c:v>48250</c:v>
                </c:pt>
                <c:pt idx="195">
                  <c:v>48500</c:v>
                </c:pt>
                <c:pt idx="196">
                  <c:v>48750</c:v>
                </c:pt>
                <c:pt idx="197">
                  <c:v>49000</c:v>
                </c:pt>
                <c:pt idx="198">
                  <c:v>49250</c:v>
                </c:pt>
                <c:pt idx="199">
                  <c:v>49500</c:v>
                </c:pt>
                <c:pt idx="200">
                  <c:v>49750</c:v>
                </c:pt>
                <c:pt idx="201">
                  <c:v>50000</c:v>
                </c:pt>
                <c:pt idx="202">
                  <c:v>50250</c:v>
                </c:pt>
                <c:pt idx="203">
                  <c:v>50500</c:v>
                </c:pt>
                <c:pt idx="204">
                  <c:v>50750</c:v>
                </c:pt>
                <c:pt idx="205">
                  <c:v>51000</c:v>
                </c:pt>
                <c:pt idx="206">
                  <c:v>51250</c:v>
                </c:pt>
                <c:pt idx="207">
                  <c:v>51500</c:v>
                </c:pt>
                <c:pt idx="208">
                  <c:v>51750</c:v>
                </c:pt>
                <c:pt idx="209">
                  <c:v>52000</c:v>
                </c:pt>
                <c:pt idx="210">
                  <c:v>52250</c:v>
                </c:pt>
                <c:pt idx="211">
                  <c:v>52500</c:v>
                </c:pt>
                <c:pt idx="212">
                  <c:v>52750</c:v>
                </c:pt>
                <c:pt idx="213">
                  <c:v>53000</c:v>
                </c:pt>
                <c:pt idx="214">
                  <c:v>53250</c:v>
                </c:pt>
                <c:pt idx="215">
                  <c:v>53500</c:v>
                </c:pt>
                <c:pt idx="216">
                  <c:v>53750</c:v>
                </c:pt>
                <c:pt idx="217">
                  <c:v>54000</c:v>
                </c:pt>
                <c:pt idx="218">
                  <c:v>54250</c:v>
                </c:pt>
                <c:pt idx="219">
                  <c:v>54500</c:v>
                </c:pt>
                <c:pt idx="220">
                  <c:v>54750</c:v>
                </c:pt>
                <c:pt idx="221">
                  <c:v>55000</c:v>
                </c:pt>
                <c:pt idx="222">
                  <c:v>55250</c:v>
                </c:pt>
                <c:pt idx="223">
                  <c:v>55500</c:v>
                </c:pt>
                <c:pt idx="224">
                  <c:v>55750</c:v>
                </c:pt>
                <c:pt idx="225">
                  <c:v>56000</c:v>
                </c:pt>
                <c:pt idx="226">
                  <c:v>56250</c:v>
                </c:pt>
                <c:pt idx="227">
                  <c:v>56500</c:v>
                </c:pt>
                <c:pt idx="228">
                  <c:v>56750</c:v>
                </c:pt>
                <c:pt idx="229">
                  <c:v>57000</c:v>
                </c:pt>
                <c:pt idx="230">
                  <c:v>57250</c:v>
                </c:pt>
                <c:pt idx="231">
                  <c:v>57500</c:v>
                </c:pt>
                <c:pt idx="232">
                  <c:v>57750</c:v>
                </c:pt>
                <c:pt idx="233">
                  <c:v>58000</c:v>
                </c:pt>
                <c:pt idx="234">
                  <c:v>58250</c:v>
                </c:pt>
                <c:pt idx="235">
                  <c:v>58500</c:v>
                </c:pt>
                <c:pt idx="236">
                  <c:v>58750</c:v>
                </c:pt>
                <c:pt idx="237">
                  <c:v>59000</c:v>
                </c:pt>
                <c:pt idx="238">
                  <c:v>59250</c:v>
                </c:pt>
                <c:pt idx="239">
                  <c:v>59500</c:v>
                </c:pt>
                <c:pt idx="240">
                  <c:v>59750</c:v>
                </c:pt>
                <c:pt idx="241">
                  <c:v>60000</c:v>
                </c:pt>
                <c:pt idx="242">
                  <c:v>60250</c:v>
                </c:pt>
                <c:pt idx="243">
                  <c:v>60500</c:v>
                </c:pt>
                <c:pt idx="244">
                  <c:v>60750</c:v>
                </c:pt>
                <c:pt idx="245">
                  <c:v>61000</c:v>
                </c:pt>
                <c:pt idx="246">
                  <c:v>61250</c:v>
                </c:pt>
                <c:pt idx="247">
                  <c:v>61500</c:v>
                </c:pt>
                <c:pt idx="248">
                  <c:v>61750</c:v>
                </c:pt>
                <c:pt idx="249">
                  <c:v>62000</c:v>
                </c:pt>
                <c:pt idx="250">
                  <c:v>62250</c:v>
                </c:pt>
                <c:pt idx="251">
                  <c:v>62500</c:v>
                </c:pt>
                <c:pt idx="252">
                  <c:v>62750</c:v>
                </c:pt>
                <c:pt idx="253">
                  <c:v>63000</c:v>
                </c:pt>
                <c:pt idx="254">
                  <c:v>63250</c:v>
                </c:pt>
                <c:pt idx="255">
                  <c:v>63500</c:v>
                </c:pt>
                <c:pt idx="256">
                  <c:v>63750</c:v>
                </c:pt>
                <c:pt idx="257">
                  <c:v>64000</c:v>
                </c:pt>
                <c:pt idx="258">
                  <c:v>64250</c:v>
                </c:pt>
                <c:pt idx="259">
                  <c:v>64500</c:v>
                </c:pt>
                <c:pt idx="260">
                  <c:v>64750</c:v>
                </c:pt>
                <c:pt idx="261">
                  <c:v>65000</c:v>
                </c:pt>
                <c:pt idx="262">
                  <c:v>65250</c:v>
                </c:pt>
                <c:pt idx="263">
                  <c:v>65500</c:v>
                </c:pt>
                <c:pt idx="264">
                  <c:v>65750</c:v>
                </c:pt>
                <c:pt idx="265">
                  <c:v>66000</c:v>
                </c:pt>
                <c:pt idx="266">
                  <c:v>66250</c:v>
                </c:pt>
                <c:pt idx="267">
                  <c:v>66500</c:v>
                </c:pt>
                <c:pt idx="268">
                  <c:v>66750</c:v>
                </c:pt>
                <c:pt idx="269">
                  <c:v>67000</c:v>
                </c:pt>
                <c:pt idx="270">
                  <c:v>67250</c:v>
                </c:pt>
                <c:pt idx="271">
                  <c:v>67500</c:v>
                </c:pt>
                <c:pt idx="272">
                  <c:v>67750</c:v>
                </c:pt>
                <c:pt idx="273">
                  <c:v>68000</c:v>
                </c:pt>
                <c:pt idx="274">
                  <c:v>68250</c:v>
                </c:pt>
                <c:pt idx="275">
                  <c:v>68500</c:v>
                </c:pt>
                <c:pt idx="276">
                  <c:v>68750</c:v>
                </c:pt>
                <c:pt idx="277">
                  <c:v>69000</c:v>
                </c:pt>
                <c:pt idx="278">
                  <c:v>69250</c:v>
                </c:pt>
                <c:pt idx="279">
                  <c:v>69500</c:v>
                </c:pt>
                <c:pt idx="280">
                  <c:v>69750</c:v>
                </c:pt>
                <c:pt idx="281">
                  <c:v>70000</c:v>
                </c:pt>
                <c:pt idx="282">
                  <c:v>70250</c:v>
                </c:pt>
                <c:pt idx="283">
                  <c:v>70500</c:v>
                </c:pt>
                <c:pt idx="284">
                  <c:v>70750</c:v>
                </c:pt>
                <c:pt idx="285">
                  <c:v>71000</c:v>
                </c:pt>
                <c:pt idx="286">
                  <c:v>71250</c:v>
                </c:pt>
                <c:pt idx="287">
                  <c:v>71500</c:v>
                </c:pt>
                <c:pt idx="288">
                  <c:v>71750</c:v>
                </c:pt>
                <c:pt idx="289">
                  <c:v>72000</c:v>
                </c:pt>
                <c:pt idx="290">
                  <c:v>72250</c:v>
                </c:pt>
                <c:pt idx="291">
                  <c:v>72500</c:v>
                </c:pt>
                <c:pt idx="292">
                  <c:v>72750</c:v>
                </c:pt>
                <c:pt idx="293">
                  <c:v>73000</c:v>
                </c:pt>
                <c:pt idx="294">
                  <c:v>73250</c:v>
                </c:pt>
                <c:pt idx="295">
                  <c:v>73500</c:v>
                </c:pt>
                <c:pt idx="296">
                  <c:v>73750</c:v>
                </c:pt>
                <c:pt idx="297">
                  <c:v>74000</c:v>
                </c:pt>
                <c:pt idx="298">
                  <c:v>74250</c:v>
                </c:pt>
                <c:pt idx="299">
                  <c:v>74500</c:v>
                </c:pt>
                <c:pt idx="300">
                  <c:v>74750</c:v>
                </c:pt>
                <c:pt idx="301">
                  <c:v>75000</c:v>
                </c:pt>
                <c:pt idx="302">
                  <c:v>75250</c:v>
                </c:pt>
                <c:pt idx="303">
                  <c:v>75500</c:v>
                </c:pt>
                <c:pt idx="304">
                  <c:v>75750</c:v>
                </c:pt>
                <c:pt idx="305">
                  <c:v>76000</c:v>
                </c:pt>
                <c:pt idx="306">
                  <c:v>76250</c:v>
                </c:pt>
                <c:pt idx="307">
                  <c:v>76500</c:v>
                </c:pt>
                <c:pt idx="308">
                  <c:v>76750</c:v>
                </c:pt>
                <c:pt idx="309">
                  <c:v>77000</c:v>
                </c:pt>
                <c:pt idx="310">
                  <c:v>77250</c:v>
                </c:pt>
                <c:pt idx="311">
                  <c:v>77500</c:v>
                </c:pt>
                <c:pt idx="312">
                  <c:v>77750</c:v>
                </c:pt>
                <c:pt idx="313">
                  <c:v>78000</c:v>
                </c:pt>
                <c:pt idx="314">
                  <c:v>78250</c:v>
                </c:pt>
                <c:pt idx="315">
                  <c:v>78500</c:v>
                </c:pt>
                <c:pt idx="316">
                  <c:v>78750</c:v>
                </c:pt>
                <c:pt idx="317">
                  <c:v>79000</c:v>
                </c:pt>
                <c:pt idx="318">
                  <c:v>79250</c:v>
                </c:pt>
                <c:pt idx="319">
                  <c:v>79500</c:v>
                </c:pt>
                <c:pt idx="320">
                  <c:v>79750</c:v>
                </c:pt>
                <c:pt idx="321">
                  <c:v>80000</c:v>
                </c:pt>
                <c:pt idx="322">
                  <c:v>80250</c:v>
                </c:pt>
                <c:pt idx="323">
                  <c:v>80500</c:v>
                </c:pt>
                <c:pt idx="324">
                  <c:v>80750</c:v>
                </c:pt>
                <c:pt idx="325">
                  <c:v>81000</c:v>
                </c:pt>
                <c:pt idx="326">
                  <c:v>81250</c:v>
                </c:pt>
                <c:pt idx="327">
                  <c:v>81500</c:v>
                </c:pt>
                <c:pt idx="328">
                  <c:v>81750</c:v>
                </c:pt>
                <c:pt idx="329">
                  <c:v>82000</c:v>
                </c:pt>
                <c:pt idx="330">
                  <c:v>82250</c:v>
                </c:pt>
                <c:pt idx="331">
                  <c:v>82500</c:v>
                </c:pt>
                <c:pt idx="332">
                  <c:v>82750</c:v>
                </c:pt>
                <c:pt idx="333">
                  <c:v>83000</c:v>
                </c:pt>
                <c:pt idx="334">
                  <c:v>83250</c:v>
                </c:pt>
                <c:pt idx="335">
                  <c:v>83500</c:v>
                </c:pt>
                <c:pt idx="336">
                  <c:v>83750</c:v>
                </c:pt>
                <c:pt idx="337">
                  <c:v>84000</c:v>
                </c:pt>
                <c:pt idx="338">
                  <c:v>84250</c:v>
                </c:pt>
                <c:pt idx="339">
                  <c:v>84500</c:v>
                </c:pt>
                <c:pt idx="340">
                  <c:v>84750</c:v>
                </c:pt>
                <c:pt idx="341">
                  <c:v>85000</c:v>
                </c:pt>
                <c:pt idx="342">
                  <c:v>85250</c:v>
                </c:pt>
                <c:pt idx="343">
                  <c:v>85500</c:v>
                </c:pt>
                <c:pt idx="344">
                  <c:v>85750</c:v>
                </c:pt>
                <c:pt idx="345">
                  <c:v>86000</c:v>
                </c:pt>
                <c:pt idx="346">
                  <c:v>86250</c:v>
                </c:pt>
                <c:pt idx="347">
                  <c:v>86500</c:v>
                </c:pt>
                <c:pt idx="348">
                  <c:v>86750</c:v>
                </c:pt>
                <c:pt idx="349">
                  <c:v>87000</c:v>
                </c:pt>
                <c:pt idx="350">
                  <c:v>87250</c:v>
                </c:pt>
                <c:pt idx="351">
                  <c:v>87500</c:v>
                </c:pt>
                <c:pt idx="352">
                  <c:v>87750</c:v>
                </c:pt>
                <c:pt idx="353">
                  <c:v>88000</c:v>
                </c:pt>
                <c:pt idx="354">
                  <c:v>88250</c:v>
                </c:pt>
                <c:pt idx="355">
                  <c:v>88500</c:v>
                </c:pt>
                <c:pt idx="356">
                  <c:v>88750</c:v>
                </c:pt>
                <c:pt idx="357">
                  <c:v>89000</c:v>
                </c:pt>
                <c:pt idx="358">
                  <c:v>89250</c:v>
                </c:pt>
                <c:pt idx="359">
                  <c:v>89500</c:v>
                </c:pt>
                <c:pt idx="360">
                  <c:v>89750</c:v>
                </c:pt>
                <c:pt idx="361">
                  <c:v>90000</c:v>
                </c:pt>
                <c:pt idx="362">
                  <c:v>90250</c:v>
                </c:pt>
                <c:pt idx="363">
                  <c:v>90500</c:v>
                </c:pt>
                <c:pt idx="364">
                  <c:v>90750</c:v>
                </c:pt>
                <c:pt idx="365">
                  <c:v>91000</c:v>
                </c:pt>
                <c:pt idx="366">
                  <c:v>91250</c:v>
                </c:pt>
                <c:pt idx="367">
                  <c:v>91500</c:v>
                </c:pt>
                <c:pt idx="368">
                  <c:v>91750</c:v>
                </c:pt>
                <c:pt idx="369">
                  <c:v>92000</c:v>
                </c:pt>
                <c:pt idx="370">
                  <c:v>92250</c:v>
                </c:pt>
                <c:pt idx="371">
                  <c:v>92500</c:v>
                </c:pt>
                <c:pt idx="372">
                  <c:v>92750</c:v>
                </c:pt>
                <c:pt idx="373">
                  <c:v>93000</c:v>
                </c:pt>
                <c:pt idx="374">
                  <c:v>93250</c:v>
                </c:pt>
                <c:pt idx="375">
                  <c:v>93500</c:v>
                </c:pt>
                <c:pt idx="376">
                  <c:v>93750</c:v>
                </c:pt>
                <c:pt idx="377">
                  <c:v>94000</c:v>
                </c:pt>
                <c:pt idx="378">
                  <c:v>94250</c:v>
                </c:pt>
                <c:pt idx="379">
                  <c:v>94500</c:v>
                </c:pt>
                <c:pt idx="380">
                  <c:v>94750</c:v>
                </c:pt>
                <c:pt idx="381">
                  <c:v>95000</c:v>
                </c:pt>
                <c:pt idx="382">
                  <c:v>95250</c:v>
                </c:pt>
                <c:pt idx="383">
                  <c:v>95500</c:v>
                </c:pt>
                <c:pt idx="384">
                  <c:v>95750</c:v>
                </c:pt>
                <c:pt idx="385">
                  <c:v>96000</c:v>
                </c:pt>
                <c:pt idx="386">
                  <c:v>96250</c:v>
                </c:pt>
                <c:pt idx="387">
                  <c:v>96500</c:v>
                </c:pt>
                <c:pt idx="388">
                  <c:v>96750</c:v>
                </c:pt>
                <c:pt idx="389">
                  <c:v>97000</c:v>
                </c:pt>
                <c:pt idx="390">
                  <c:v>97250</c:v>
                </c:pt>
                <c:pt idx="391">
                  <c:v>97500</c:v>
                </c:pt>
                <c:pt idx="392">
                  <c:v>97750</c:v>
                </c:pt>
                <c:pt idx="393">
                  <c:v>98000</c:v>
                </c:pt>
                <c:pt idx="394">
                  <c:v>98250</c:v>
                </c:pt>
                <c:pt idx="395">
                  <c:v>98500</c:v>
                </c:pt>
                <c:pt idx="396">
                  <c:v>98750</c:v>
                </c:pt>
                <c:pt idx="397">
                  <c:v>99000</c:v>
                </c:pt>
                <c:pt idx="398">
                  <c:v>99250</c:v>
                </c:pt>
                <c:pt idx="399">
                  <c:v>99500</c:v>
                </c:pt>
                <c:pt idx="400">
                  <c:v>99750</c:v>
                </c:pt>
                <c:pt idx="401">
                  <c:v>100000</c:v>
                </c:pt>
              </c:numCache>
            </c:numRef>
          </c:cat>
          <c:val>
            <c:numRef>
              <c:f>Sheet1!$S$7:$S$408</c:f>
              <c:numCache>
                <c:formatCode>General</c:formatCode>
                <c:ptCount val="402"/>
                <c:pt idx="0">
                  <c:v>0.13600000000000001</c:v>
                </c:pt>
                <c:pt idx="1">
                  <c:v>0.13500000000000001</c:v>
                </c:pt>
                <c:pt idx="2">
                  <c:v>0.13300000000000001</c:v>
                </c:pt>
                <c:pt idx="3">
                  <c:v>0.122</c:v>
                </c:pt>
                <c:pt idx="4">
                  <c:v>0.113</c:v>
                </c:pt>
                <c:pt idx="5">
                  <c:v>0.107</c:v>
                </c:pt>
                <c:pt idx="6">
                  <c:v>9.9000000000000005E-2</c:v>
                </c:pt>
                <c:pt idx="7">
                  <c:v>8.8999999999999996E-2</c:v>
                </c:pt>
                <c:pt idx="8">
                  <c:v>8.2000000000000003E-2</c:v>
                </c:pt>
                <c:pt idx="9">
                  <c:v>7.4999999999999997E-2</c:v>
                </c:pt>
                <c:pt idx="10">
                  <c:v>7.2999999999999995E-2</c:v>
                </c:pt>
                <c:pt idx="11">
                  <c:v>7.0999999999999994E-2</c:v>
                </c:pt>
                <c:pt idx="12">
                  <c:v>6.8000000000000005E-2</c:v>
                </c:pt>
                <c:pt idx="13">
                  <c:v>6.3E-2</c:v>
                </c:pt>
                <c:pt idx="14">
                  <c:v>6.2E-2</c:v>
                </c:pt>
                <c:pt idx="15">
                  <c:v>5.8000000000000003E-2</c:v>
                </c:pt>
                <c:pt idx="16">
                  <c:v>5.7000000000000002E-2</c:v>
                </c:pt>
                <c:pt idx="17">
                  <c:v>5.8000000000000003E-2</c:v>
                </c:pt>
                <c:pt idx="18">
                  <c:v>5.7000000000000002E-2</c:v>
                </c:pt>
                <c:pt idx="19">
                  <c:v>5.6000000000000001E-2</c:v>
                </c:pt>
                <c:pt idx="20">
                  <c:v>5.7000000000000002E-2</c:v>
                </c:pt>
                <c:pt idx="21">
                  <c:v>5.6000000000000001E-2</c:v>
                </c:pt>
                <c:pt idx="22">
                  <c:v>5.6000000000000001E-2</c:v>
                </c:pt>
                <c:pt idx="23">
                  <c:v>5.1999999999999998E-2</c:v>
                </c:pt>
                <c:pt idx="24">
                  <c:v>5.0999999999999997E-2</c:v>
                </c:pt>
                <c:pt idx="25">
                  <c:v>5.0999999999999997E-2</c:v>
                </c:pt>
                <c:pt idx="26">
                  <c:v>0.05</c:v>
                </c:pt>
                <c:pt idx="27">
                  <c:v>0.05</c:v>
                </c:pt>
                <c:pt idx="28">
                  <c:v>4.7E-2</c:v>
                </c:pt>
                <c:pt idx="29">
                  <c:v>4.7E-2</c:v>
                </c:pt>
                <c:pt idx="30">
                  <c:v>4.5999999999999999E-2</c:v>
                </c:pt>
                <c:pt idx="31">
                  <c:v>4.7E-2</c:v>
                </c:pt>
                <c:pt idx="32">
                  <c:v>4.9000000000000002E-2</c:v>
                </c:pt>
                <c:pt idx="33">
                  <c:v>4.9000000000000002E-2</c:v>
                </c:pt>
                <c:pt idx="34">
                  <c:v>5.0999999999999997E-2</c:v>
                </c:pt>
                <c:pt idx="35">
                  <c:v>5.2999999999999999E-2</c:v>
                </c:pt>
                <c:pt idx="36">
                  <c:v>5.0999999999999997E-2</c:v>
                </c:pt>
                <c:pt idx="37">
                  <c:v>5.0999999999999997E-2</c:v>
                </c:pt>
                <c:pt idx="38">
                  <c:v>5.0999999999999997E-2</c:v>
                </c:pt>
                <c:pt idx="39">
                  <c:v>5.0999999999999997E-2</c:v>
                </c:pt>
                <c:pt idx="40">
                  <c:v>5.0999999999999997E-2</c:v>
                </c:pt>
                <c:pt idx="41">
                  <c:v>5.2999999999999999E-2</c:v>
                </c:pt>
                <c:pt idx="42">
                  <c:v>5.2999999999999999E-2</c:v>
                </c:pt>
                <c:pt idx="43">
                  <c:v>5.2999999999999999E-2</c:v>
                </c:pt>
                <c:pt idx="44">
                  <c:v>5.2999999999999999E-2</c:v>
                </c:pt>
                <c:pt idx="45">
                  <c:v>0.05</c:v>
                </c:pt>
                <c:pt idx="46">
                  <c:v>4.9000000000000002E-2</c:v>
                </c:pt>
                <c:pt idx="47">
                  <c:v>0.05</c:v>
                </c:pt>
                <c:pt idx="48">
                  <c:v>0.05</c:v>
                </c:pt>
                <c:pt idx="49">
                  <c:v>0.05</c:v>
                </c:pt>
                <c:pt idx="50">
                  <c:v>0.05</c:v>
                </c:pt>
                <c:pt idx="51">
                  <c:v>0.05</c:v>
                </c:pt>
                <c:pt idx="52">
                  <c:v>5.0999999999999997E-2</c:v>
                </c:pt>
                <c:pt idx="53">
                  <c:v>0.05</c:v>
                </c:pt>
                <c:pt idx="54">
                  <c:v>5.0999999999999997E-2</c:v>
                </c:pt>
                <c:pt idx="55">
                  <c:v>5.0999999999999997E-2</c:v>
                </c:pt>
                <c:pt idx="56">
                  <c:v>5.0999999999999997E-2</c:v>
                </c:pt>
                <c:pt idx="57">
                  <c:v>5.0999999999999997E-2</c:v>
                </c:pt>
                <c:pt idx="58">
                  <c:v>0.05</c:v>
                </c:pt>
                <c:pt idx="59">
                  <c:v>0.05</c:v>
                </c:pt>
                <c:pt idx="60">
                  <c:v>0.05</c:v>
                </c:pt>
                <c:pt idx="61">
                  <c:v>4.9000000000000002E-2</c:v>
                </c:pt>
                <c:pt idx="62">
                  <c:v>4.9000000000000002E-2</c:v>
                </c:pt>
                <c:pt idx="63">
                  <c:v>4.9000000000000002E-2</c:v>
                </c:pt>
                <c:pt idx="64">
                  <c:v>4.9000000000000002E-2</c:v>
                </c:pt>
                <c:pt idx="65">
                  <c:v>4.7E-2</c:v>
                </c:pt>
                <c:pt idx="66">
                  <c:v>4.7E-2</c:v>
                </c:pt>
                <c:pt idx="67">
                  <c:v>4.7E-2</c:v>
                </c:pt>
                <c:pt idx="68">
                  <c:v>4.7E-2</c:v>
                </c:pt>
                <c:pt idx="69">
                  <c:v>4.7E-2</c:v>
                </c:pt>
                <c:pt idx="70">
                  <c:v>4.8000000000000001E-2</c:v>
                </c:pt>
                <c:pt idx="71">
                  <c:v>4.8000000000000001E-2</c:v>
                </c:pt>
                <c:pt idx="72">
                  <c:v>4.8000000000000001E-2</c:v>
                </c:pt>
                <c:pt idx="73">
                  <c:v>4.8000000000000001E-2</c:v>
                </c:pt>
                <c:pt idx="74">
                  <c:v>4.8000000000000001E-2</c:v>
                </c:pt>
                <c:pt idx="75">
                  <c:v>4.8000000000000001E-2</c:v>
                </c:pt>
                <c:pt idx="76">
                  <c:v>4.8000000000000001E-2</c:v>
                </c:pt>
                <c:pt idx="77">
                  <c:v>4.8000000000000001E-2</c:v>
                </c:pt>
                <c:pt idx="78">
                  <c:v>4.9000000000000002E-2</c:v>
                </c:pt>
                <c:pt idx="79">
                  <c:v>4.9000000000000002E-2</c:v>
                </c:pt>
                <c:pt idx="80">
                  <c:v>4.9000000000000002E-2</c:v>
                </c:pt>
                <c:pt idx="81">
                  <c:v>4.9000000000000002E-2</c:v>
                </c:pt>
                <c:pt idx="82">
                  <c:v>4.9000000000000002E-2</c:v>
                </c:pt>
                <c:pt idx="83">
                  <c:v>4.9000000000000002E-2</c:v>
                </c:pt>
                <c:pt idx="84">
                  <c:v>4.9000000000000002E-2</c:v>
                </c:pt>
                <c:pt idx="85">
                  <c:v>4.9000000000000002E-2</c:v>
                </c:pt>
                <c:pt idx="86">
                  <c:v>4.9000000000000002E-2</c:v>
                </c:pt>
                <c:pt idx="87">
                  <c:v>0.05</c:v>
                </c:pt>
                <c:pt idx="88">
                  <c:v>0.05</c:v>
                </c:pt>
                <c:pt idx="89">
                  <c:v>0.05</c:v>
                </c:pt>
                <c:pt idx="90">
                  <c:v>5.0999999999999997E-2</c:v>
                </c:pt>
                <c:pt idx="91">
                  <c:v>5.0999999999999997E-2</c:v>
                </c:pt>
                <c:pt idx="92">
                  <c:v>5.0999999999999997E-2</c:v>
                </c:pt>
                <c:pt idx="93">
                  <c:v>5.0999999999999997E-2</c:v>
                </c:pt>
                <c:pt idx="94">
                  <c:v>5.0999999999999997E-2</c:v>
                </c:pt>
                <c:pt idx="95">
                  <c:v>5.0999999999999997E-2</c:v>
                </c:pt>
                <c:pt idx="96">
                  <c:v>0.05</c:v>
                </c:pt>
                <c:pt idx="97">
                  <c:v>4.8000000000000001E-2</c:v>
                </c:pt>
                <c:pt idx="98">
                  <c:v>4.8000000000000001E-2</c:v>
                </c:pt>
                <c:pt idx="99">
                  <c:v>4.8000000000000001E-2</c:v>
                </c:pt>
                <c:pt idx="100">
                  <c:v>4.7E-2</c:v>
                </c:pt>
                <c:pt idx="101">
                  <c:v>4.7E-2</c:v>
                </c:pt>
                <c:pt idx="102">
                  <c:v>4.7E-2</c:v>
                </c:pt>
                <c:pt idx="103">
                  <c:v>4.7E-2</c:v>
                </c:pt>
                <c:pt idx="104">
                  <c:v>4.7E-2</c:v>
                </c:pt>
                <c:pt idx="105">
                  <c:v>4.7E-2</c:v>
                </c:pt>
                <c:pt idx="106">
                  <c:v>4.7E-2</c:v>
                </c:pt>
                <c:pt idx="107">
                  <c:v>4.7E-2</c:v>
                </c:pt>
                <c:pt idx="108">
                  <c:v>4.7E-2</c:v>
                </c:pt>
                <c:pt idx="109">
                  <c:v>4.7E-2</c:v>
                </c:pt>
                <c:pt idx="110">
                  <c:v>4.7E-2</c:v>
                </c:pt>
                <c:pt idx="111">
                  <c:v>4.7E-2</c:v>
                </c:pt>
                <c:pt idx="112">
                  <c:v>4.7E-2</c:v>
                </c:pt>
                <c:pt idx="113">
                  <c:v>4.7E-2</c:v>
                </c:pt>
                <c:pt idx="114">
                  <c:v>4.9000000000000002E-2</c:v>
                </c:pt>
                <c:pt idx="115">
                  <c:v>4.9000000000000002E-2</c:v>
                </c:pt>
                <c:pt idx="116">
                  <c:v>4.9000000000000002E-2</c:v>
                </c:pt>
                <c:pt idx="117">
                  <c:v>4.9000000000000002E-2</c:v>
                </c:pt>
                <c:pt idx="118">
                  <c:v>4.9000000000000002E-2</c:v>
                </c:pt>
                <c:pt idx="119">
                  <c:v>4.9000000000000002E-2</c:v>
                </c:pt>
                <c:pt idx="120">
                  <c:v>4.9000000000000002E-2</c:v>
                </c:pt>
                <c:pt idx="121">
                  <c:v>0.05</c:v>
                </c:pt>
                <c:pt idx="122">
                  <c:v>0.05</c:v>
                </c:pt>
                <c:pt idx="123">
                  <c:v>5.0999999999999997E-2</c:v>
                </c:pt>
                <c:pt idx="124">
                  <c:v>5.0999999999999997E-2</c:v>
                </c:pt>
                <c:pt idx="125">
                  <c:v>5.0999999999999997E-2</c:v>
                </c:pt>
                <c:pt idx="126">
                  <c:v>5.0999999999999997E-2</c:v>
                </c:pt>
                <c:pt idx="127">
                  <c:v>5.0999999999999997E-2</c:v>
                </c:pt>
                <c:pt idx="128">
                  <c:v>5.1999999999999998E-2</c:v>
                </c:pt>
                <c:pt idx="129">
                  <c:v>5.2999999999999999E-2</c:v>
                </c:pt>
                <c:pt idx="130">
                  <c:v>5.2999999999999999E-2</c:v>
                </c:pt>
                <c:pt idx="131">
                  <c:v>5.2999999999999999E-2</c:v>
                </c:pt>
                <c:pt idx="132">
                  <c:v>5.2999999999999999E-2</c:v>
                </c:pt>
                <c:pt idx="133">
                  <c:v>5.2999999999999999E-2</c:v>
                </c:pt>
                <c:pt idx="134">
                  <c:v>5.2999999999999999E-2</c:v>
                </c:pt>
                <c:pt idx="135">
                  <c:v>5.2999999999999999E-2</c:v>
                </c:pt>
                <c:pt idx="136">
                  <c:v>5.2999999999999999E-2</c:v>
                </c:pt>
                <c:pt idx="137">
                  <c:v>5.2999999999999999E-2</c:v>
                </c:pt>
                <c:pt idx="138">
                  <c:v>5.2999999999999999E-2</c:v>
                </c:pt>
                <c:pt idx="139">
                  <c:v>5.2999999999999999E-2</c:v>
                </c:pt>
                <c:pt idx="140">
                  <c:v>5.2999999999999999E-2</c:v>
                </c:pt>
                <c:pt idx="141">
                  <c:v>5.2999999999999999E-2</c:v>
                </c:pt>
                <c:pt idx="142">
                  <c:v>5.2999999999999999E-2</c:v>
                </c:pt>
                <c:pt idx="143">
                  <c:v>5.2999999999999999E-2</c:v>
                </c:pt>
                <c:pt idx="144">
                  <c:v>5.1999999999999998E-2</c:v>
                </c:pt>
                <c:pt idx="145">
                  <c:v>5.1999999999999998E-2</c:v>
                </c:pt>
                <c:pt idx="146">
                  <c:v>5.1999999999999998E-2</c:v>
                </c:pt>
                <c:pt idx="147">
                  <c:v>5.2999999999999999E-2</c:v>
                </c:pt>
                <c:pt idx="148">
                  <c:v>5.2999999999999999E-2</c:v>
                </c:pt>
                <c:pt idx="149">
                  <c:v>5.2999999999999999E-2</c:v>
                </c:pt>
                <c:pt idx="150">
                  <c:v>5.2999999999999999E-2</c:v>
                </c:pt>
                <c:pt idx="151">
                  <c:v>5.2999999999999999E-2</c:v>
                </c:pt>
                <c:pt idx="152">
                  <c:v>5.3999999999999999E-2</c:v>
                </c:pt>
                <c:pt idx="153">
                  <c:v>5.3999999999999999E-2</c:v>
                </c:pt>
                <c:pt idx="154">
                  <c:v>5.3999999999999999E-2</c:v>
                </c:pt>
                <c:pt idx="155">
                  <c:v>5.3999999999999999E-2</c:v>
                </c:pt>
                <c:pt idx="156">
                  <c:v>5.3999999999999999E-2</c:v>
                </c:pt>
                <c:pt idx="157">
                  <c:v>5.3999999999999999E-2</c:v>
                </c:pt>
                <c:pt idx="158">
                  <c:v>5.3999999999999999E-2</c:v>
                </c:pt>
                <c:pt idx="159">
                  <c:v>5.5E-2</c:v>
                </c:pt>
                <c:pt idx="160">
                  <c:v>5.5E-2</c:v>
                </c:pt>
                <c:pt idx="161">
                  <c:v>5.5E-2</c:v>
                </c:pt>
                <c:pt idx="162">
                  <c:v>5.5E-2</c:v>
                </c:pt>
                <c:pt idx="163">
                  <c:v>5.5E-2</c:v>
                </c:pt>
                <c:pt idx="164">
                  <c:v>5.5E-2</c:v>
                </c:pt>
                <c:pt idx="165">
                  <c:v>5.5E-2</c:v>
                </c:pt>
                <c:pt idx="166">
                  <c:v>5.5E-2</c:v>
                </c:pt>
                <c:pt idx="167">
                  <c:v>5.5E-2</c:v>
                </c:pt>
                <c:pt idx="168">
                  <c:v>5.5E-2</c:v>
                </c:pt>
                <c:pt idx="169">
                  <c:v>5.5E-2</c:v>
                </c:pt>
                <c:pt idx="170">
                  <c:v>5.5E-2</c:v>
                </c:pt>
                <c:pt idx="171">
                  <c:v>5.5E-2</c:v>
                </c:pt>
                <c:pt idx="172">
                  <c:v>5.7000000000000002E-2</c:v>
                </c:pt>
                <c:pt idx="173">
                  <c:v>5.7000000000000002E-2</c:v>
                </c:pt>
                <c:pt idx="174">
                  <c:v>5.7000000000000002E-2</c:v>
                </c:pt>
                <c:pt idx="175">
                  <c:v>5.8000000000000003E-2</c:v>
                </c:pt>
                <c:pt idx="176">
                  <c:v>5.8000000000000003E-2</c:v>
                </c:pt>
                <c:pt idx="177">
                  <c:v>5.8000000000000003E-2</c:v>
                </c:pt>
                <c:pt idx="178">
                  <c:v>5.8000000000000003E-2</c:v>
                </c:pt>
                <c:pt idx="179">
                  <c:v>5.8000000000000003E-2</c:v>
                </c:pt>
                <c:pt idx="180">
                  <c:v>5.7000000000000002E-2</c:v>
                </c:pt>
                <c:pt idx="181">
                  <c:v>5.7000000000000002E-2</c:v>
                </c:pt>
                <c:pt idx="182">
                  <c:v>5.7000000000000002E-2</c:v>
                </c:pt>
                <c:pt idx="183">
                  <c:v>5.8000000000000003E-2</c:v>
                </c:pt>
                <c:pt idx="184">
                  <c:v>5.8000000000000003E-2</c:v>
                </c:pt>
                <c:pt idx="185">
                  <c:v>5.8000000000000003E-2</c:v>
                </c:pt>
                <c:pt idx="186">
                  <c:v>5.8000000000000003E-2</c:v>
                </c:pt>
                <c:pt idx="187">
                  <c:v>5.8000000000000003E-2</c:v>
                </c:pt>
                <c:pt idx="188">
                  <c:v>5.8000000000000003E-2</c:v>
                </c:pt>
                <c:pt idx="189">
                  <c:v>5.8000000000000003E-2</c:v>
                </c:pt>
                <c:pt idx="190">
                  <c:v>5.8999999999999997E-2</c:v>
                </c:pt>
                <c:pt idx="191">
                  <c:v>5.8999999999999997E-2</c:v>
                </c:pt>
                <c:pt idx="192">
                  <c:v>5.8999999999999997E-2</c:v>
                </c:pt>
                <c:pt idx="193">
                  <c:v>5.8999999999999997E-2</c:v>
                </c:pt>
                <c:pt idx="194">
                  <c:v>5.8999999999999997E-2</c:v>
                </c:pt>
                <c:pt idx="195">
                  <c:v>5.8999999999999997E-2</c:v>
                </c:pt>
                <c:pt idx="196">
                  <c:v>5.8999999999999997E-2</c:v>
                </c:pt>
                <c:pt idx="197">
                  <c:v>5.8999999999999997E-2</c:v>
                </c:pt>
                <c:pt idx="198">
                  <c:v>5.8999999999999997E-2</c:v>
                </c:pt>
                <c:pt idx="199">
                  <c:v>5.8999999999999997E-2</c:v>
                </c:pt>
                <c:pt idx="200">
                  <c:v>5.8999999999999997E-2</c:v>
                </c:pt>
                <c:pt idx="201">
                  <c:v>5.8999999999999997E-2</c:v>
                </c:pt>
                <c:pt idx="202">
                  <c:v>5.8999999999999997E-2</c:v>
                </c:pt>
                <c:pt idx="203">
                  <c:v>5.8999999999999997E-2</c:v>
                </c:pt>
                <c:pt idx="204">
                  <c:v>5.8999999999999997E-2</c:v>
                </c:pt>
                <c:pt idx="205">
                  <c:v>5.8999999999999997E-2</c:v>
                </c:pt>
                <c:pt idx="206">
                  <c:v>5.8999999999999997E-2</c:v>
                </c:pt>
                <c:pt idx="207">
                  <c:v>5.8999999999999997E-2</c:v>
                </c:pt>
                <c:pt idx="208">
                  <c:v>5.8999999999999997E-2</c:v>
                </c:pt>
                <c:pt idx="209">
                  <c:v>5.8000000000000003E-2</c:v>
                </c:pt>
                <c:pt idx="210">
                  <c:v>5.8000000000000003E-2</c:v>
                </c:pt>
                <c:pt idx="211">
                  <c:v>5.8000000000000003E-2</c:v>
                </c:pt>
                <c:pt idx="212">
                  <c:v>5.8000000000000003E-2</c:v>
                </c:pt>
                <c:pt idx="213">
                  <c:v>5.8000000000000003E-2</c:v>
                </c:pt>
                <c:pt idx="214">
                  <c:v>5.8000000000000003E-2</c:v>
                </c:pt>
                <c:pt idx="215">
                  <c:v>5.8000000000000003E-2</c:v>
                </c:pt>
                <c:pt idx="216">
                  <c:v>5.8000000000000003E-2</c:v>
                </c:pt>
                <c:pt idx="217">
                  <c:v>5.8999999999999997E-2</c:v>
                </c:pt>
                <c:pt idx="218">
                  <c:v>5.8999999999999997E-2</c:v>
                </c:pt>
                <c:pt idx="219">
                  <c:v>5.8999999999999997E-2</c:v>
                </c:pt>
                <c:pt idx="220">
                  <c:v>5.8999999999999997E-2</c:v>
                </c:pt>
                <c:pt idx="221">
                  <c:v>5.8999999999999997E-2</c:v>
                </c:pt>
                <c:pt idx="222">
                  <c:v>5.8000000000000003E-2</c:v>
                </c:pt>
                <c:pt idx="223">
                  <c:v>5.8000000000000003E-2</c:v>
                </c:pt>
                <c:pt idx="224">
                  <c:v>5.8000000000000003E-2</c:v>
                </c:pt>
                <c:pt idx="225">
                  <c:v>5.8000000000000003E-2</c:v>
                </c:pt>
                <c:pt idx="226">
                  <c:v>5.8000000000000003E-2</c:v>
                </c:pt>
                <c:pt idx="227">
                  <c:v>5.8000000000000003E-2</c:v>
                </c:pt>
                <c:pt idx="228">
                  <c:v>5.8000000000000003E-2</c:v>
                </c:pt>
                <c:pt idx="229">
                  <c:v>5.8000000000000003E-2</c:v>
                </c:pt>
                <c:pt idx="230">
                  <c:v>5.8000000000000003E-2</c:v>
                </c:pt>
                <c:pt idx="231">
                  <c:v>5.8000000000000003E-2</c:v>
                </c:pt>
                <c:pt idx="232">
                  <c:v>5.8000000000000003E-2</c:v>
                </c:pt>
                <c:pt idx="233">
                  <c:v>5.7000000000000002E-2</c:v>
                </c:pt>
                <c:pt idx="234">
                  <c:v>5.7000000000000002E-2</c:v>
                </c:pt>
                <c:pt idx="235">
                  <c:v>5.7000000000000002E-2</c:v>
                </c:pt>
                <c:pt idx="236">
                  <c:v>5.7000000000000002E-2</c:v>
                </c:pt>
                <c:pt idx="237">
                  <c:v>5.7000000000000002E-2</c:v>
                </c:pt>
                <c:pt idx="238">
                  <c:v>5.7000000000000002E-2</c:v>
                </c:pt>
                <c:pt idx="239">
                  <c:v>5.7000000000000002E-2</c:v>
                </c:pt>
                <c:pt idx="240">
                  <c:v>5.7000000000000002E-2</c:v>
                </c:pt>
                <c:pt idx="241">
                  <c:v>5.7000000000000002E-2</c:v>
                </c:pt>
                <c:pt idx="242">
                  <c:v>5.8000000000000003E-2</c:v>
                </c:pt>
                <c:pt idx="243">
                  <c:v>5.8000000000000003E-2</c:v>
                </c:pt>
                <c:pt idx="244">
                  <c:v>5.8000000000000003E-2</c:v>
                </c:pt>
                <c:pt idx="245">
                  <c:v>5.8000000000000003E-2</c:v>
                </c:pt>
                <c:pt idx="246">
                  <c:v>5.8000000000000003E-2</c:v>
                </c:pt>
                <c:pt idx="247">
                  <c:v>5.8000000000000003E-2</c:v>
                </c:pt>
                <c:pt idx="248">
                  <c:v>5.8000000000000003E-2</c:v>
                </c:pt>
                <c:pt idx="249">
                  <c:v>5.8000000000000003E-2</c:v>
                </c:pt>
                <c:pt idx="250">
                  <c:v>5.8999999999999997E-2</c:v>
                </c:pt>
                <c:pt idx="251">
                  <c:v>5.8999999999999997E-2</c:v>
                </c:pt>
                <c:pt idx="252">
                  <c:v>5.8999999999999997E-2</c:v>
                </c:pt>
                <c:pt idx="253">
                  <c:v>5.8999999999999997E-2</c:v>
                </c:pt>
                <c:pt idx="254">
                  <c:v>5.8999999999999997E-2</c:v>
                </c:pt>
                <c:pt idx="255">
                  <c:v>5.8999999999999997E-2</c:v>
                </c:pt>
                <c:pt idx="256">
                  <c:v>5.8999999999999997E-2</c:v>
                </c:pt>
                <c:pt idx="257">
                  <c:v>0.06</c:v>
                </c:pt>
                <c:pt idx="258">
                  <c:v>0.06</c:v>
                </c:pt>
                <c:pt idx="259">
                  <c:v>0.06</c:v>
                </c:pt>
                <c:pt idx="260">
                  <c:v>0.06</c:v>
                </c:pt>
                <c:pt idx="261">
                  <c:v>0.06</c:v>
                </c:pt>
                <c:pt idx="262">
                  <c:v>0.06</c:v>
                </c:pt>
                <c:pt idx="263">
                  <c:v>0.06</c:v>
                </c:pt>
                <c:pt idx="264">
                  <c:v>0.06</c:v>
                </c:pt>
                <c:pt idx="265">
                  <c:v>0.06</c:v>
                </c:pt>
                <c:pt idx="266">
                  <c:v>0.06</c:v>
                </c:pt>
                <c:pt idx="267">
                  <c:v>0.06</c:v>
                </c:pt>
                <c:pt idx="268">
                  <c:v>0.06</c:v>
                </c:pt>
                <c:pt idx="269">
                  <c:v>0.06</c:v>
                </c:pt>
                <c:pt idx="270">
                  <c:v>0.06</c:v>
                </c:pt>
                <c:pt idx="271">
                  <c:v>0.06</c:v>
                </c:pt>
                <c:pt idx="272">
                  <c:v>0.06</c:v>
                </c:pt>
                <c:pt idx="273">
                  <c:v>0.06</c:v>
                </c:pt>
                <c:pt idx="274">
                  <c:v>0.06</c:v>
                </c:pt>
                <c:pt idx="275">
                  <c:v>0.06</c:v>
                </c:pt>
                <c:pt idx="276">
                  <c:v>0.06</c:v>
                </c:pt>
                <c:pt idx="277">
                  <c:v>0.06</c:v>
                </c:pt>
                <c:pt idx="278">
                  <c:v>0.06</c:v>
                </c:pt>
                <c:pt idx="279">
                  <c:v>0.06</c:v>
                </c:pt>
                <c:pt idx="280">
                  <c:v>0.06</c:v>
                </c:pt>
                <c:pt idx="281">
                  <c:v>0.06</c:v>
                </c:pt>
                <c:pt idx="282">
                  <c:v>0.06</c:v>
                </c:pt>
                <c:pt idx="283">
                  <c:v>0.06</c:v>
                </c:pt>
                <c:pt idx="284">
                  <c:v>0.06</c:v>
                </c:pt>
                <c:pt idx="285">
                  <c:v>0.06</c:v>
                </c:pt>
                <c:pt idx="286">
                  <c:v>0.06</c:v>
                </c:pt>
                <c:pt idx="287">
                  <c:v>0.06</c:v>
                </c:pt>
                <c:pt idx="288">
                  <c:v>0.06</c:v>
                </c:pt>
                <c:pt idx="289">
                  <c:v>0.06</c:v>
                </c:pt>
                <c:pt idx="290">
                  <c:v>0.06</c:v>
                </c:pt>
                <c:pt idx="291">
                  <c:v>0.06</c:v>
                </c:pt>
                <c:pt idx="292">
                  <c:v>0.06</c:v>
                </c:pt>
                <c:pt idx="293">
                  <c:v>0.06</c:v>
                </c:pt>
                <c:pt idx="294">
                  <c:v>0.06</c:v>
                </c:pt>
                <c:pt idx="295">
                  <c:v>0.06</c:v>
                </c:pt>
                <c:pt idx="296">
                  <c:v>0.06</c:v>
                </c:pt>
                <c:pt idx="297">
                  <c:v>0.06</c:v>
                </c:pt>
                <c:pt idx="298">
                  <c:v>0.06</c:v>
                </c:pt>
                <c:pt idx="299">
                  <c:v>0.06</c:v>
                </c:pt>
                <c:pt idx="300">
                  <c:v>6.0999999999999999E-2</c:v>
                </c:pt>
                <c:pt idx="301">
                  <c:v>6.0999999999999999E-2</c:v>
                </c:pt>
                <c:pt idx="302">
                  <c:v>6.0999999999999999E-2</c:v>
                </c:pt>
                <c:pt idx="303">
                  <c:v>6.0999999999999999E-2</c:v>
                </c:pt>
                <c:pt idx="304">
                  <c:v>6.0999999999999999E-2</c:v>
                </c:pt>
                <c:pt idx="305">
                  <c:v>6.0999999999999999E-2</c:v>
                </c:pt>
                <c:pt idx="306">
                  <c:v>6.0999999999999999E-2</c:v>
                </c:pt>
                <c:pt idx="307">
                  <c:v>6.0999999999999999E-2</c:v>
                </c:pt>
                <c:pt idx="308">
                  <c:v>6.0999999999999999E-2</c:v>
                </c:pt>
                <c:pt idx="309">
                  <c:v>6.0999999999999999E-2</c:v>
                </c:pt>
                <c:pt idx="310">
                  <c:v>6.0999999999999999E-2</c:v>
                </c:pt>
                <c:pt idx="311">
                  <c:v>6.0999999999999999E-2</c:v>
                </c:pt>
                <c:pt idx="312">
                  <c:v>6.0999999999999999E-2</c:v>
                </c:pt>
                <c:pt idx="313">
                  <c:v>6.0999999999999999E-2</c:v>
                </c:pt>
                <c:pt idx="314">
                  <c:v>6.0999999999999999E-2</c:v>
                </c:pt>
                <c:pt idx="315">
                  <c:v>6.0999999999999999E-2</c:v>
                </c:pt>
                <c:pt idx="316">
                  <c:v>6.0999999999999999E-2</c:v>
                </c:pt>
                <c:pt idx="317">
                  <c:v>6.0999999999999999E-2</c:v>
                </c:pt>
                <c:pt idx="318">
                  <c:v>6.0999999999999999E-2</c:v>
                </c:pt>
                <c:pt idx="319">
                  <c:v>6.0999999999999999E-2</c:v>
                </c:pt>
                <c:pt idx="320">
                  <c:v>6.0999999999999999E-2</c:v>
                </c:pt>
                <c:pt idx="321">
                  <c:v>6.0999999999999999E-2</c:v>
                </c:pt>
                <c:pt idx="322">
                  <c:v>6.0999999999999999E-2</c:v>
                </c:pt>
                <c:pt idx="323">
                  <c:v>6.0999999999999999E-2</c:v>
                </c:pt>
                <c:pt idx="324">
                  <c:v>6.0999999999999999E-2</c:v>
                </c:pt>
                <c:pt idx="325">
                  <c:v>6.0999999999999999E-2</c:v>
                </c:pt>
                <c:pt idx="326">
                  <c:v>6.0999999999999999E-2</c:v>
                </c:pt>
                <c:pt idx="327">
                  <c:v>6.0999999999999999E-2</c:v>
                </c:pt>
                <c:pt idx="328">
                  <c:v>6.0999999999999999E-2</c:v>
                </c:pt>
                <c:pt idx="329">
                  <c:v>6.0999999999999999E-2</c:v>
                </c:pt>
                <c:pt idx="330">
                  <c:v>6.0999999999999999E-2</c:v>
                </c:pt>
                <c:pt idx="331">
                  <c:v>6.0999999999999999E-2</c:v>
                </c:pt>
                <c:pt idx="332">
                  <c:v>6.0999999999999999E-2</c:v>
                </c:pt>
                <c:pt idx="333">
                  <c:v>6.0999999999999999E-2</c:v>
                </c:pt>
                <c:pt idx="334">
                  <c:v>6.0999999999999999E-2</c:v>
                </c:pt>
                <c:pt idx="335">
                  <c:v>6.0999999999999999E-2</c:v>
                </c:pt>
                <c:pt idx="336">
                  <c:v>6.2E-2</c:v>
                </c:pt>
                <c:pt idx="337">
                  <c:v>6.2E-2</c:v>
                </c:pt>
                <c:pt idx="338">
                  <c:v>6.2E-2</c:v>
                </c:pt>
                <c:pt idx="339">
                  <c:v>6.2E-2</c:v>
                </c:pt>
                <c:pt idx="340">
                  <c:v>6.2E-2</c:v>
                </c:pt>
                <c:pt idx="341">
                  <c:v>6.2E-2</c:v>
                </c:pt>
                <c:pt idx="342">
                  <c:v>6.2E-2</c:v>
                </c:pt>
                <c:pt idx="343">
                  <c:v>6.2E-2</c:v>
                </c:pt>
                <c:pt idx="344">
                  <c:v>6.2E-2</c:v>
                </c:pt>
                <c:pt idx="345">
                  <c:v>6.2E-2</c:v>
                </c:pt>
                <c:pt idx="346">
                  <c:v>6.2E-2</c:v>
                </c:pt>
                <c:pt idx="347">
                  <c:v>6.2E-2</c:v>
                </c:pt>
                <c:pt idx="348">
                  <c:v>6.2E-2</c:v>
                </c:pt>
                <c:pt idx="349">
                  <c:v>6.2E-2</c:v>
                </c:pt>
                <c:pt idx="350">
                  <c:v>6.2E-2</c:v>
                </c:pt>
                <c:pt idx="351">
                  <c:v>6.2E-2</c:v>
                </c:pt>
                <c:pt idx="352">
                  <c:v>6.2E-2</c:v>
                </c:pt>
                <c:pt idx="353">
                  <c:v>6.3E-2</c:v>
                </c:pt>
                <c:pt idx="354">
                  <c:v>6.3E-2</c:v>
                </c:pt>
                <c:pt idx="355">
                  <c:v>6.3E-2</c:v>
                </c:pt>
                <c:pt idx="356">
                  <c:v>6.3E-2</c:v>
                </c:pt>
                <c:pt idx="357">
                  <c:v>6.4000000000000001E-2</c:v>
                </c:pt>
                <c:pt idx="358">
                  <c:v>6.4000000000000001E-2</c:v>
                </c:pt>
                <c:pt idx="359">
                  <c:v>6.4000000000000001E-2</c:v>
                </c:pt>
                <c:pt idx="360">
                  <c:v>6.4000000000000001E-2</c:v>
                </c:pt>
                <c:pt idx="361">
                  <c:v>6.4000000000000001E-2</c:v>
                </c:pt>
                <c:pt idx="362">
                  <c:v>6.4000000000000001E-2</c:v>
                </c:pt>
                <c:pt idx="363">
                  <c:v>6.4000000000000001E-2</c:v>
                </c:pt>
                <c:pt idx="364">
                  <c:v>6.4000000000000001E-2</c:v>
                </c:pt>
                <c:pt idx="365">
                  <c:v>6.4000000000000001E-2</c:v>
                </c:pt>
                <c:pt idx="366">
                  <c:v>6.4000000000000001E-2</c:v>
                </c:pt>
                <c:pt idx="367">
                  <c:v>6.4000000000000001E-2</c:v>
                </c:pt>
                <c:pt idx="368">
                  <c:v>6.4000000000000001E-2</c:v>
                </c:pt>
                <c:pt idx="369">
                  <c:v>6.4000000000000001E-2</c:v>
                </c:pt>
                <c:pt idx="370">
                  <c:v>6.4000000000000001E-2</c:v>
                </c:pt>
                <c:pt idx="371">
                  <c:v>6.4000000000000001E-2</c:v>
                </c:pt>
                <c:pt idx="372">
                  <c:v>6.4000000000000001E-2</c:v>
                </c:pt>
                <c:pt idx="373">
                  <c:v>6.4000000000000001E-2</c:v>
                </c:pt>
                <c:pt idx="374">
                  <c:v>6.4000000000000001E-2</c:v>
                </c:pt>
                <c:pt idx="375">
                  <c:v>6.5000000000000002E-2</c:v>
                </c:pt>
                <c:pt idx="376">
                  <c:v>6.5000000000000002E-2</c:v>
                </c:pt>
                <c:pt idx="377">
                  <c:v>6.5000000000000002E-2</c:v>
                </c:pt>
                <c:pt idx="378">
                  <c:v>6.5000000000000002E-2</c:v>
                </c:pt>
                <c:pt idx="379">
                  <c:v>6.5000000000000002E-2</c:v>
                </c:pt>
                <c:pt idx="380">
                  <c:v>6.5000000000000002E-2</c:v>
                </c:pt>
                <c:pt idx="381">
                  <c:v>6.5000000000000002E-2</c:v>
                </c:pt>
                <c:pt idx="382">
                  <c:v>6.5000000000000002E-2</c:v>
                </c:pt>
                <c:pt idx="383">
                  <c:v>6.5000000000000002E-2</c:v>
                </c:pt>
                <c:pt idx="384">
                  <c:v>6.5000000000000002E-2</c:v>
                </c:pt>
                <c:pt idx="385">
                  <c:v>6.5000000000000002E-2</c:v>
                </c:pt>
                <c:pt idx="386">
                  <c:v>6.5000000000000002E-2</c:v>
                </c:pt>
                <c:pt idx="387">
                  <c:v>6.6000000000000003E-2</c:v>
                </c:pt>
                <c:pt idx="388">
                  <c:v>6.6000000000000003E-2</c:v>
                </c:pt>
                <c:pt idx="389">
                  <c:v>6.6000000000000003E-2</c:v>
                </c:pt>
                <c:pt idx="390">
                  <c:v>6.6000000000000003E-2</c:v>
                </c:pt>
                <c:pt idx="391">
                  <c:v>6.6000000000000003E-2</c:v>
                </c:pt>
                <c:pt idx="392">
                  <c:v>6.6000000000000003E-2</c:v>
                </c:pt>
                <c:pt idx="393">
                  <c:v>6.7000000000000004E-2</c:v>
                </c:pt>
                <c:pt idx="394">
                  <c:v>6.7000000000000004E-2</c:v>
                </c:pt>
                <c:pt idx="395">
                  <c:v>6.7000000000000004E-2</c:v>
                </c:pt>
                <c:pt idx="396">
                  <c:v>6.8000000000000005E-2</c:v>
                </c:pt>
                <c:pt idx="397">
                  <c:v>6.8000000000000005E-2</c:v>
                </c:pt>
                <c:pt idx="398">
                  <c:v>6.8000000000000005E-2</c:v>
                </c:pt>
                <c:pt idx="399">
                  <c:v>6.8000000000000005E-2</c:v>
                </c:pt>
                <c:pt idx="400">
                  <c:v>6.8000000000000005E-2</c:v>
                </c:pt>
                <c:pt idx="401">
                  <c:v>6.8000000000000005E-2</c:v>
                </c:pt>
              </c:numCache>
            </c:numRef>
          </c:val>
          <c:smooth val="0"/>
        </c:ser>
        <c:dLbls>
          <c:showLegendKey val="0"/>
          <c:showVal val="0"/>
          <c:showCatName val="0"/>
          <c:showSerName val="0"/>
          <c:showPercent val="0"/>
          <c:showBubbleSize val="0"/>
        </c:dLbls>
        <c:marker val="1"/>
        <c:smooth val="0"/>
        <c:axId val="119443456"/>
        <c:axId val="119445376"/>
      </c:lineChart>
      <c:catAx>
        <c:axId val="119443456"/>
        <c:scaling>
          <c:orientation val="minMax"/>
        </c:scaling>
        <c:delete val="0"/>
        <c:axPos val="b"/>
        <c:title>
          <c:tx>
            <c:rich>
              <a:bodyPr/>
              <a:lstStyle/>
              <a:p>
                <a:pPr>
                  <a:defRPr/>
                </a:pPr>
                <a:r>
                  <a:rPr lang="nb-NO"/>
                  <a:t>Threshold</a:t>
                </a:r>
                <a:r>
                  <a:rPr lang="nb-NO" baseline="0"/>
                  <a:t> value in Euro</a:t>
                </a:r>
                <a:endParaRPr lang="nb-NO"/>
              </a:p>
            </c:rich>
          </c:tx>
          <c:layout/>
          <c:overlay val="0"/>
        </c:title>
        <c:numFmt formatCode="General" sourceLinked="1"/>
        <c:majorTickMark val="none"/>
        <c:minorTickMark val="none"/>
        <c:tickLblPos val="nextTo"/>
        <c:crossAx val="119445376"/>
        <c:crosses val="autoZero"/>
        <c:auto val="1"/>
        <c:lblAlgn val="ctr"/>
        <c:lblOffset val="100"/>
        <c:noMultiLvlLbl val="0"/>
      </c:catAx>
      <c:valAx>
        <c:axId val="119445376"/>
        <c:scaling>
          <c:orientation val="minMax"/>
          <c:max val="1"/>
        </c:scaling>
        <c:delete val="0"/>
        <c:axPos val="l"/>
        <c:majorGridlines>
          <c:spPr>
            <a:ln>
              <a:noFill/>
            </a:ln>
          </c:spPr>
        </c:majorGridlines>
        <c:title>
          <c:tx>
            <c:rich>
              <a:bodyPr/>
              <a:lstStyle/>
              <a:p>
                <a:pPr>
                  <a:defRPr/>
                </a:pPr>
                <a:r>
                  <a:rPr lang="en-US"/>
                  <a:t>Probability</a:t>
                </a:r>
              </a:p>
            </c:rich>
          </c:tx>
          <c:layout/>
          <c:overlay val="0"/>
        </c:title>
        <c:numFmt formatCode="General" sourceLinked="1"/>
        <c:majorTickMark val="none"/>
        <c:minorTickMark val="none"/>
        <c:tickLblPos val="nextTo"/>
        <c:crossAx val="11944345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9ADC-6DFC-4A42-9B2A-B137B10C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7356</Words>
  <Characters>38987</Characters>
  <Application>Microsoft Office Word</Application>
  <DocSecurity>0</DocSecurity>
  <Lines>324</Lines>
  <Paragraphs>92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46251</CharactersWithSpaces>
  <SharedDoc>false</SharedDoc>
  <HLinks>
    <vt:vector size="96" baseType="variant">
      <vt:variant>
        <vt:i4>3276832</vt:i4>
      </vt:variant>
      <vt:variant>
        <vt:i4>56</vt:i4>
      </vt:variant>
      <vt:variant>
        <vt:i4>0</vt:i4>
      </vt:variant>
      <vt:variant>
        <vt:i4>5</vt:i4>
      </vt:variant>
      <vt:variant>
        <vt:lpwstr>http://dx.doi.org/10.1016/j.adolescence.2013.09.003</vt:lpwstr>
      </vt:variant>
      <vt:variant>
        <vt:lpwstr/>
      </vt:variant>
      <vt:variant>
        <vt:i4>2228336</vt:i4>
      </vt:variant>
      <vt:variant>
        <vt:i4>53</vt:i4>
      </vt:variant>
      <vt:variant>
        <vt:i4>0</vt:i4>
      </vt:variant>
      <vt:variant>
        <vt:i4>5</vt:i4>
      </vt:variant>
      <vt:variant>
        <vt:lpwstr>https://www.nkvts.no/ansatt/grete-dyb/</vt:lpwstr>
      </vt:variant>
      <vt:variant>
        <vt:lpwstr/>
      </vt:variant>
      <vt:variant>
        <vt:i4>1900615</vt:i4>
      </vt:variant>
      <vt:variant>
        <vt:i4>50</vt:i4>
      </vt:variant>
      <vt:variant>
        <vt:i4>0</vt:i4>
      </vt:variant>
      <vt:variant>
        <vt:i4>5</vt:i4>
      </vt:variant>
      <vt:variant>
        <vt:lpwstr>https://www.nkvts.no/ansatt/ole-kristian-hjemdal/</vt:lpwstr>
      </vt:variant>
      <vt:variant>
        <vt:lpwstr/>
      </vt:variant>
      <vt:variant>
        <vt:i4>917535</vt:i4>
      </vt:variant>
      <vt:variant>
        <vt:i4>47</vt:i4>
      </vt:variant>
      <vt:variant>
        <vt:i4>0</vt:i4>
      </vt:variant>
      <vt:variant>
        <vt:i4>5</vt:i4>
      </vt:variant>
      <vt:variant>
        <vt:lpwstr>https://www.nkvts.no/ansatt/tore-wentzel-larsen/</vt:lpwstr>
      </vt:variant>
      <vt:variant>
        <vt:lpwstr/>
      </vt:variant>
      <vt:variant>
        <vt:i4>7012410</vt:i4>
      </vt:variant>
      <vt:variant>
        <vt:i4>44</vt:i4>
      </vt:variant>
      <vt:variant>
        <vt:i4>0</vt:i4>
      </vt:variant>
      <vt:variant>
        <vt:i4>5</vt:i4>
      </vt:variant>
      <vt:variant>
        <vt:lpwstr>https://www.nkvts.no/ansatt/siri-thoresen/</vt:lpwstr>
      </vt:variant>
      <vt:variant>
        <vt:lpwstr/>
      </vt:variant>
      <vt:variant>
        <vt:i4>6815843</vt:i4>
      </vt:variant>
      <vt:variant>
        <vt:i4>41</vt:i4>
      </vt:variant>
      <vt:variant>
        <vt:i4>0</vt:i4>
      </vt:variant>
      <vt:variant>
        <vt:i4>5</vt:i4>
      </vt:variant>
      <vt:variant>
        <vt:lpwstr>https://www.nkvts.no/ansatt/ida-frugard-strom/</vt:lpwstr>
      </vt:variant>
      <vt:variant>
        <vt:lpwstr/>
      </vt:variant>
      <vt:variant>
        <vt:i4>7405612</vt:i4>
      </vt:variant>
      <vt:variant>
        <vt:i4>35</vt:i4>
      </vt:variant>
      <vt:variant>
        <vt:i4>0</vt:i4>
      </vt:variant>
      <vt:variant>
        <vt:i4>5</vt:i4>
      </vt:variant>
      <vt:variant>
        <vt:lpwstr>http://www.15d-instrument.net/</vt:lpwstr>
      </vt:variant>
      <vt:variant>
        <vt:lpwstr/>
      </vt:variant>
      <vt:variant>
        <vt:i4>7405612</vt:i4>
      </vt:variant>
      <vt:variant>
        <vt:i4>32</vt:i4>
      </vt:variant>
      <vt:variant>
        <vt:i4>0</vt:i4>
      </vt:variant>
      <vt:variant>
        <vt:i4>5</vt:i4>
      </vt:variant>
      <vt:variant>
        <vt:lpwstr>http://www.15d-instrument.net/</vt:lpwstr>
      </vt:variant>
      <vt:variant>
        <vt:lpwstr/>
      </vt:variant>
      <vt:variant>
        <vt:i4>4194315</vt:i4>
      </vt:variant>
      <vt:variant>
        <vt:i4>28</vt:i4>
      </vt:variant>
      <vt:variant>
        <vt:i4>0</vt:i4>
      </vt:variant>
      <vt:variant>
        <vt:i4>5</vt:i4>
      </vt:variant>
      <vt:variant>
        <vt:lpwstr/>
      </vt:variant>
      <vt:variant>
        <vt:lpwstr>_ENREF_10</vt:lpwstr>
      </vt:variant>
      <vt:variant>
        <vt:i4>4653067</vt:i4>
      </vt:variant>
      <vt:variant>
        <vt:i4>25</vt:i4>
      </vt:variant>
      <vt:variant>
        <vt:i4>0</vt:i4>
      </vt:variant>
      <vt:variant>
        <vt:i4>5</vt:i4>
      </vt:variant>
      <vt:variant>
        <vt:lpwstr/>
      </vt:variant>
      <vt:variant>
        <vt:lpwstr>_ENREF_6</vt:lpwstr>
      </vt:variant>
      <vt:variant>
        <vt:i4>4456459</vt:i4>
      </vt:variant>
      <vt:variant>
        <vt:i4>17</vt:i4>
      </vt:variant>
      <vt:variant>
        <vt:i4>0</vt:i4>
      </vt:variant>
      <vt:variant>
        <vt:i4>5</vt:i4>
      </vt:variant>
      <vt:variant>
        <vt:lpwstr/>
      </vt:variant>
      <vt:variant>
        <vt:lpwstr>_ENREF_5</vt:lpwstr>
      </vt:variant>
      <vt:variant>
        <vt:i4>3801117</vt:i4>
      </vt:variant>
      <vt:variant>
        <vt:i4>12</vt:i4>
      </vt:variant>
      <vt:variant>
        <vt:i4>0</vt:i4>
      </vt:variant>
      <vt:variant>
        <vt:i4>5</vt:i4>
      </vt:variant>
      <vt:variant>
        <vt:lpwstr>mailto:tine.jensen@psykologi.uio.no</vt:lpwstr>
      </vt:variant>
      <vt:variant>
        <vt:lpwstr/>
      </vt:variant>
      <vt:variant>
        <vt:i4>8192084</vt:i4>
      </vt:variant>
      <vt:variant>
        <vt:i4>9</vt:i4>
      </vt:variant>
      <vt:variant>
        <vt:i4>0</vt:i4>
      </vt:variant>
      <vt:variant>
        <vt:i4>5</vt:i4>
      </vt:variant>
      <vt:variant>
        <vt:lpwstr>mailto:s.m.ormhaug@nkvts.no</vt:lpwstr>
      </vt:variant>
      <vt:variant>
        <vt:lpwstr/>
      </vt:variant>
      <vt:variant>
        <vt:i4>458879</vt:i4>
      </vt:variant>
      <vt:variant>
        <vt:i4>6</vt:i4>
      </vt:variant>
      <vt:variant>
        <vt:i4>0</vt:i4>
      </vt:variant>
      <vt:variant>
        <vt:i4>5</vt:i4>
      </vt:variant>
      <vt:variant>
        <vt:lpwstr>mailto:tonje.holt@nkvts.no</vt:lpwstr>
      </vt:variant>
      <vt:variant>
        <vt:lpwstr/>
      </vt:variant>
      <vt:variant>
        <vt:i4>1376294</vt:i4>
      </vt:variant>
      <vt:variant>
        <vt:i4>3</vt:i4>
      </vt:variant>
      <vt:variant>
        <vt:i4>0</vt:i4>
      </vt:variant>
      <vt:variant>
        <vt:i4>5</vt:i4>
      </vt:variant>
      <vt:variant>
        <vt:lpwstr>mailto:tor.iversen@medisin.uio.no</vt:lpwstr>
      </vt:variant>
      <vt:variant>
        <vt:lpwstr/>
      </vt:variant>
      <vt:variant>
        <vt:i4>7929931</vt:i4>
      </vt:variant>
      <vt:variant>
        <vt:i4>0</vt:i4>
      </vt:variant>
      <vt:variant>
        <vt:i4>0</vt:i4>
      </vt:variant>
      <vt:variant>
        <vt:i4>5</vt:i4>
      </vt:variant>
      <vt:variant>
        <vt:lpwstr>mailto:eline.aas@medisin.uio.no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Aas</dc:creator>
  <cp:lastModifiedBy>Eline Aas</cp:lastModifiedBy>
  <cp:revision>3</cp:revision>
  <cp:lastPrinted>2016-07-08T07:05:00Z</cp:lastPrinted>
  <dcterms:created xsi:type="dcterms:W3CDTF">2017-02-13T15:18:00Z</dcterms:created>
  <dcterms:modified xsi:type="dcterms:W3CDTF">2017-02-13T15:45:00Z</dcterms:modified>
</cp:coreProperties>
</file>