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1FF3" w14:textId="77777777" w:rsidR="002C1DDF" w:rsidRDefault="002C1DDF" w:rsidP="002C1DDF">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Supplementary material</w:t>
      </w:r>
    </w:p>
    <w:p w14:paraId="580B6120" w14:textId="77777777" w:rsidR="002C1DDF" w:rsidRDefault="002C1DDF" w:rsidP="002C1DDF">
      <w:pPr>
        <w:spacing w:after="0" w:line="240" w:lineRule="auto"/>
        <w:rPr>
          <w:rFonts w:ascii="Times New Roman" w:hAnsi="Times New Roman" w:cs="Times New Roman"/>
          <w:color w:val="000000" w:themeColor="text1"/>
          <w:sz w:val="24"/>
          <w:szCs w:val="24"/>
          <w:lang w:val="en-US"/>
        </w:rPr>
      </w:pPr>
    </w:p>
    <w:p w14:paraId="4799FD23" w14:textId="77777777" w:rsidR="002C1DDF" w:rsidRDefault="002C1DDF" w:rsidP="002C1DDF">
      <w:pPr>
        <w:spacing w:after="0" w:line="240" w:lineRule="auto"/>
        <w:rPr>
          <w:rFonts w:ascii="Times New Roman" w:hAnsi="Times New Roman" w:cs="Times New Roman"/>
          <w:color w:val="000000" w:themeColor="text1"/>
          <w:sz w:val="24"/>
          <w:szCs w:val="24"/>
          <w:lang w:val="en-US"/>
        </w:rPr>
      </w:pPr>
    </w:p>
    <w:p w14:paraId="799112DC" w14:textId="77777777" w:rsidR="002C1DDF" w:rsidRDefault="002C1DDF" w:rsidP="002C1DDF">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Figure S1</w:t>
      </w:r>
    </w:p>
    <w:p w14:paraId="4D8D7862" w14:textId="4A8F15AE" w:rsidR="002C1DDF" w:rsidRDefault="002C1DDF" w:rsidP="002C1DDF">
      <w:pPr>
        <w:spacing w:after="0" w:line="240" w:lineRule="auto"/>
        <w:rPr>
          <w:rFonts w:cstheme="minorHAnsi"/>
          <w:color w:val="000000" w:themeColor="text1"/>
          <w:lang w:val="en-US"/>
        </w:rPr>
      </w:pPr>
      <w:r>
        <w:rPr>
          <w:rFonts w:cstheme="minorHAnsi"/>
          <w:noProof/>
          <w:color w:val="000000" w:themeColor="text1"/>
          <w:lang w:val="nb-NO" w:eastAsia="nb-NO"/>
        </w:rPr>
        <w:drawing>
          <wp:inline distT="0" distB="0" distL="0" distR="0" wp14:anchorId="0753A2EE" wp14:editId="625AA594">
            <wp:extent cx="5747385" cy="4168140"/>
            <wp:effectExtent l="0" t="0" r="5715"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7385" cy="4168140"/>
                    </a:xfrm>
                    <a:prstGeom prst="rect">
                      <a:avLst/>
                    </a:prstGeom>
                    <a:noFill/>
                    <a:ln>
                      <a:noFill/>
                    </a:ln>
                  </pic:spPr>
                </pic:pic>
              </a:graphicData>
            </a:graphic>
          </wp:inline>
        </w:drawing>
      </w:r>
    </w:p>
    <w:p w14:paraId="4750282F" w14:textId="77777777" w:rsidR="002C1DDF" w:rsidRDefault="002C1DDF" w:rsidP="002C1DDF">
      <w:pPr>
        <w:spacing w:after="0" w:line="240" w:lineRule="auto"/>
        <w:rPr>
          <w:rFonts w:cstheme="minorHAnsi"/>
          <w:color w:val="000000" w:themeColor="text1"/>
          <w:lang w:val="en-US"/>
        </w:rPr>
      </w:pPr>
    </w:p>
    <w:p w14:paraId="69227215" w14:textId="77777777" w:rsidR="002C1DDF" w:rsidRPr="002C1DDF" w:rsidRDefault="002C1DDF" w:rsidP="002C1DDF">
      <w:pPr>
        <w:spacing w:after="0" w:line="240" w:lineRule="auto"/>
        <w:rPr>
          <w:rFonts w:ascii="Times New Roman" w:hAnsi="Times New Roman" w:cs="Times New Roman"/>
          <w:color w:val="000000" w:themeColor="text1"/>
          <w:sz w:val="24"/>
          <w:szCs w:val="24"/>
          <w:lang w:val="en-US"/>
        </w:rPr>
      </w:pPr>
      <w:r w:rsidRPr="002C1DDF">
        <w:rPr>
          <w:rFonts w:ascii="Times New Roman" w:hAnsi="Times New Roman" w:cs="Times New Roman"/>
          <w:color w:val="000000" w:themeColor="text1"/>
          <w:sz w:val="24"/>
          <w:szCs w:val="24"/>
          <w:lang w:val="en-US"/>
        </w:rPr>
        <w:t xml:space="preserve"> Simple scree plot showing the results from the parallel analysis. </w:t>
      </w:r>
    </w:p>
    <w:p w14:paraId="697F75C1" w14:textId="77777777" w:rsidR="002C1DDF" w:rsidRDefault="002C1DDF" w:rsidP="002C1DDF">
      <w:pPr>
        <w:spacing w:after="0" w:line="240" w:lineRule="auto"/>
        <w:rPr>
          <w:rFonts w:cstheme="minorHAnsi"/>
          <w:color w:val="000000" w:themeColor="text1"/>
          <w:lang w:val="en-US"/>
        </w:rPr>
      </w:pPr>
    </w:p>
    <w:p w14:paraId="59D55D0E" w14:textId="77777777" w:rsidR="002C1DDF" w:rsidRDefault="002C1DDF" w:rsidP="002C1DDF">
      <w:pPr>
        <w:spacing w:after="0" w:line="240" w:lineRule="auto"/>
        <w:rPr>
          <w:rFonts w:cstheme="minorHAnsi"/>
          <w:color w:val="000000" w:themeColor="text1"/>
          <w:lang w:val="en-US"/>
        </w:rPr>
      </w:pPr>
    </w:p>
    <w:p w14:paraId="695FCA29" w14:textId="77777777" w:rsidR="002C1DDF" w:rsidRDefault="002C1DDF" w:rsidP="002C1DDF">
      <w:pPr>
        <w:spacing w:after="0" w:line="240" w:lineRule="auto"/>
        <w:rPr>
          <w:rFonts w:cstheme="minorHAnsi"/>
          <w:color w:val="000000" w:themeColor="text1"/>
          <w:lang w:val="en-US"/>
        </w:rPr>
      </w:pPr>
    </w:p>
    <w:p w14:paraId="1ADB6C33" w14:textId="77777777" w:rsidR="002C1DDF" w:rsidRDefault="002C1DDF" w:rsidP="002C1DDF">
      <w:pPr>
        <w:spacing w:after="0" w:line="240" w:lineRule="auto"/>
        <w:rPr>
          <w:rFonts w:cstheme="minorHAnsi"/>
          <w:color w:val="000000" w:themeColor="text1"/>
          <w:lang w:val="en-US"/>
        </w:rPr>
      </w:pPr>
    </w:p>
    <w:p w14:paraId="6ED2AA2E" w14:textId="77777777" w:rsidR="002C1DDF" w:rsidRDefault="002C1DDF" w:rsidP="002C1DDF">
      <w:pPr>
        <w:spacing w:after="0" w:line="240" w:lineRule="auto"/>
        <w:rPr>
          <w:rFonts w:cstheme="minorHAnsi"/>
          <w:color w:val="000000" w:themeColor="text1"/>
          <w:lang w:val="en-US"/>
        </w:rPr>
      </w:pPr>
    </w:p>
    <w:p w14:paraId="22D795C2" w14:textId="77777777" w:rsidR="002C1DDF" w:rsidRDefault="002C1DDF" w:rsidP="002C1DDF">
      <w:pPr>
        <w:spacing w:after="0" w:line="240" w:lineRule="auto"/>
        <w:rPr>
          <w:rFonts w:cstheme="minorHAnsi"/>
          <w:color w:val="000000" w:themeColor="text1"/>
          <w:lang w:val="en-US"/>
        </w:rPr>
      </w:pPr>
    </w:p>
    <w:p w14:paraId="4398EE72" w14:textId="77777777" w:rsidR="002C1DDF" w:rsidRDefault="002C1DDF" w:rsidP="002C1DDF">
      <w:pPr>
        <w:spacing w:after="0" w:line="240" w:lineRule="auto"/>
        <w:rPr>
          <w:rFonts w:cstheme="minorHAnsi"/>
          <w:color w:val="000000" w:themeColor="text1"/>
          <w:lang w:val="en-US"/>
        </w:rPr>
      </w:pPr>
    </w:p>
    <w:p w14:paraId="5D006361" w14:textId="77777777" w:rsidR="002C1DDF" w:rsidRDefault="002C1DDF" w:rsidP="002C1DDF">
      <w:pPr>
        <w:spacing w:after="0" w:line="240" w:lineRule="auto"/>
        <w:rPr>
          <w:rFonts w:cstheme="minorHAnsi"/>
          <w:color w:val="000000" w:themeColor="text1"/>
          <w:lang w:val="en-US"/>
        </w:rPr>
      </w:pPr>
    </w:p>
    <w:p w14:paraId="72F16384" w14:textId="77777777" w:rsidR="002C1DDF" w:rsidRDefault="002C1DDF" w:rsidP="002C1DDF">
      <w:pPr>
        <w:spacing w:after="0" w:line="240" w:lineRule="auto"/>
        <w:rPr>
          <w:rFonts w:cstheme="minorHAnsi"/>
          <w:color w:val="000000" w:themeColor="text1"/>
          <w:lang w:val="en-US"/>
        </w:rPr>
      </w:pPr>
    </w:p>
    <w:p w14:paraId="3183B2A5" w14:textId="77777777" w:rsidR="002C1DDF" w:rsidRDefault="002C1DDF" w:rsidP="002C1DDF">
      <w:pPr>
        <w:spacing w:after="0" w:line="240" w:lineRule="auto"/>
        <w:rPr>
          <w:rFonts w:cstheme="minorHAnsi"/>
          <w:color w:val="000000" w:themeColor="text1"/>
          <w:lang w:val="en-US"/>
        </w:rPr>
      </w:pPr>
    </w:p>
    <w:p w14:paraId="246928CD" w14:textId="77777777" w:rsidR="002C1DDF" w:rsidRDefault="002C1DDF" w:rsidP="002C1DDF">
      <w:pPr>
        <w:spacing w:after="0" w:line="240" w:lineRule="auto"/>
        <w:rPr>
          <w:rFonts w:cstheme="minorHAnsi"/>
          <w:color w:val="000000" w:themeColor="text1"/>
          <w:lang w:val="en-US"/>
        </w:rPr>
      </w:pPr>
    </w:p>
    <w:p w14:paraId="714F1789" w14:textId="77777777" w:rsidR="002C1DDF" w:rsidRDefault="002C1DDF" w:rsidP="002C1DDF">
      <w:pPr>
        <w:spacing w:after="0" w:line="240" w:lineRule="auto"/>
        <w:rPr>
          <w:rFonts w:cstheme="minorHAnsi"/>
          <w:color w:val="000000" w:themeColor="text1"/>
          <w:lang w:val="en-US"/>
        </w:rPr>
      </w:pPr>
    </w:p>
    <w:p w14:paraId="0246E586" w14:textId="77777777" w:rsidR="002C1DDF" w:rsidRDefault="002C1DDF" w:rsidP="002C1DDF">
      <w:pPr>
        <w:spacing w:after="0" w:line="240" w:lineRule="auto"/>
        <w:rPr>
          <w:rFonts w:cstheme="minorHAnsi"/>
          <w:color w:val="000000" w:themeColor="text1"/>
          <w:lang w:val="en-US"/>
        </w:rPr>
      </w:pPr>
    </w:p>
    <w:p w14:paraId="74DFF7CE" w14:textId="77777777" w:rsidR="002C1DDF" w:rsidRDefault="002C1DDF" w:rsidP="002C1DDF">
      <w:pPr>
        <w:spacing w:after="0" w:line="240" w:lineRule="auto"/>
        <w:rPr>
          <w:rFonts w:cstheme="minorHAnsi"/>
          <w:color w:val="000000" w:themeColor="text1"/>
          <w:lang w:val="en-US"/>
        </w:rPr>
      </w:pPr>
    </w:p>
    <w:p w14:paraId="4F328788" w14:textId="77777777" w:rsidR="002C1DDF" w:rsidRDefault="002C1DDF" w:rsidP="002C1DDF">
      <w:pPr>
        <w:spacing w:after="0" w:line="240" w:lineRule="auto"/>
        <w:rPr>
          <w:rFonts w:cstheme="minorHAnsi"/>
          <w:color w:val="000000" w:themeColor="text1"/>
          <w:lang w:val="en-US"/>
        </w:rPr>
      </w:pPr>
    </w:p>
    <w:p w14:paraId="60865A53" w14:textId="77777777" w:rsidR="002C1DDF" w:rsidRDefault="002C1DDF" w:rsidP="002C1DDF">
      <w:pPr>
        <w:spacing w:after="0" w:line="240" w:lineRule="auto"/>
        <w:rPr>
          <w:rFonts w:cstheme="minorHAnsi"/>
          <w:color w:val="000000" w:themeColor="text1"/>
          <w:lang w:val="en-US"/>
        </w:rPr>
      </w:pPr>
    </w:p>
    <w:p w14:paraId="1D440DE7" w14:textId="77777777" w:rsidR="002C1DDF" w:rsidRDefault="002C1DDF" w:rsidP="002C1DDF">
      <w:pPr>
        <w:spacing w:after="0" w:line="240" w:lineRule="auto"/>
        <w:rPr>
          <w:rFonts w:cstheme="minorHAnsi"/>
          <w:color w:val="000000" w:themeColor="text1"/>
          <w:lang w:val="en-US"/>
        </w:rPr>
      </w:pPr>
    </w:p>
    <w:p w14:paraId="56D61209" w14:textId="77777777" w:rsidR="002C1DDF" w:rsidRDefault="002C1DDF" w:rsidP="002C1DDF">
      <w:pPr>
        <w:spacing w:after="0" w:line="240" w:lineRule="auto"/>
        <w:rPr>
          <w:rFonts w:cstheme="minorHAnsi"/>
          <w:color w:val="000000" w:themeColor="text1"/>
          <w:lang w:val="en-US"/>
        </w:rPr>
      </w:pPr>
    </w:p>
    <w:p w14:paraId="6D7EC92B" w14:textId="77777777" w:rsidR="002C1DDF" w:rsidRDefault="002C1DDF" w:rsidP="002C1DDF">
      <w:pPr>
        <w:spacing w:after="0" w:line="240" w:lineRule="auto"/>
        <w:rPr>
          <w:rFonts w:cstheme="minorHAnsi"/>
          <w:color w:val="000000" w:themeColor="text1"/>
          <w:lang w:val="en-US"/>
        </w:rPr>
      </w:pPr>
    </w:p>
    <w:p w14:paraId="33F87806" w14:textId="77777777" w:rsidR="002C1DDF" w:rsidRDefault="002C1DDF" w:rsidP="002C1DDF">
      <w:pPr>
        <w:spacing w:after="0" w:line="240" w:lineRule="auto"/>
        <w:rPr>
          <w:rFonts w:cstheme="minorHAnsi"/>
          <w:color w:val="000000" w:themeColor="text1"/>
          <w:lang w:val="en-US"/>
        </w:rPr>
      </w:pPr>
    </w:p>
    <w:p w14:paraId="5E214C54" w14:textId="77777777" w:rsidR="002C1DDF" w:rsidRDefault="002C1DDF" w:rsidP="002C1DDF">
      <w:pPr>
        <w:spacing w:after="0" w:line="240" w:lineRule="auto"/>
        <w:rPr>
          <w:rFonts w:ascii="Times New Roman" w:hAnsi="Times New Roman" w:cs="Times New Roman"/>
          <w:color w:val="000000" w:themeColor="text1"/>
          <w:sz w:val="20"/>
          <w:szCs w:val="20"/>
          <w:lang w:val="en-US"/>
        </w:rPr>
        <w:sectPr w:rsidR="002C1DDF">
          <w:pgSz w:w="11906" w:h="16838"/>
          <w:pgMar w:top="1417" w:right="1417" w:bottom="1417" w:left="1417" w:header="708" w:footer="708" w:gutter="0"/>
          <w:cols w:space="708"/>
        </w:sectPr>
      </w:pPr>
    </w:p>
    <w:p w14:paraId="3E7A1DAA" w14:textId="77777777" w:rsidR="002C1DDF" w:rsidRDefault="002C1DDF" w:rsidP="002C1DDF">
      <w:pPr>
        <w:rPr>
          <w:rFonts w:ascii="Times New Roman" w:hAnsi="Times New Roman" w:cs="Times New Roman"/>
          <w:color w:val="000000" w:themeColor="text1"/>
          <w:sz w:val="24"/>
          <w:szCs w:val="24"/>
          <w:lang w:val="en-US"/>
        </w:rPr>
      </w:pPr>
      <w:bookmarkStart w:id="0" w:name="_Hlk112843656"/>
      <w:r>
        <w:rPr>
          <w:rFonts w:ascii="Times New Roman" w:hAnsi="Times New Roman" w:cs="Times New Roman"/>
          <w:color w:val="000000" w:themeColor="text1"/>
          <w:sz w:val="24"/>
          <w:szCs w:val="24"/>
          <w:lang w:val="en-US"/>
        </w:rPr>
        <w:lastRenderedPageBreak/>
        <w:t>Table S1</w:t>
      </w:r>
    </w:p>
    <w:p w14:paraId="6DD0D2DB" w14:textId="77777777" w:rsidR="002C1DDF" w:rsidRDefault="002C1DDF" w:rsidP="002C1DDF">
      <w:pPr>
        <w:pBdr>
          <w:top w:val="single" w:sz="4" w:space="1" w:color="auto"/>
        </w:pBd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b/>
          <w:bCs/>
          <w:color w:val="000000" w:themeColor="text1"/>
          <w:sz w:val="24"/>
          <w:szCs w:val="24"/>
          <w:lang w:val="en-US"/>
        </w:rPr>
        <w:t>Four factor solution with bifactor</w:t>
      </w:r>
      <w:r>
        <w:rPr>
          <w:rFonts w:ascii="Times New Roman" w:hAnsi="Times New Roman" w:cs="Times New Roman"/>
          <w:b/>
          <w:color w:val="000000" w:themeColor="text1"/>
          <w:sz w:val="24"/>
          <w:szCs w:val="24"/>
          <w:lang w:val="en-US"/>
        </w:rPr>
        <w:t xml:space="preserve"> rotation</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t>One-factor solution</w:t>
      </w:r>
    </w:p>
    <w:p w14:paraId="7F35FC10"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F1</w:t>
      </w:r>
      <w:r>
        <w:rPr>
          <w:rFonts w:ascii="Times New Roman" w:hAnsi="Times New Roman" w:cs="Times New Roman"/>
          <w:color w:val="000000" w:themeColor="text1"/>
          <w:sz w:val="24"/>
          <w:szCs w:val="24"/>
          <w:lang w:val="en-US"/>
        </w:rPr>
        <w:tab/>
        <w:t>F2</w:t>
      </w:r>
      <w:r>
        <w:rPr>
          <w:rFonts w:ascii="Times New Roman" w:hAnsi="Times New Roman" w:cs="Times New Roman"/>
          <w:color w:val="000000" w:themeColor="text1"/>
          <w:sz w:val="24"/>
          <w:szCs w:val="24"/>
          <w:lang w:val="en-US"/>
        </w:rPr>
        <w:tab/>
        <w:t>F3</w:t>
      </w:r>
      <w:r>
        <w:rPr>
          <w:rFonts w:ascii="Times New Roman" w:hAnsi="Times New Roman" w:cs="Times New Roman"/>
          <w:color w:val="000000" w:themeColor="text1"/>
          <w:sz w:val="24"/>
          <w:szCs w:val="24"/>
          <w:lang w:val="en-US"/>
        </w:rPr>
        <w:tab/>
        <w:t>F4</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F1</w:t>
      </w:r>
    </w:p>
    <w:p w14:paraId="5513F037" w14:textId="77777777" w:rsidR="002C1DDF" w:rsidRDefault="002C1DDF" w:rsidP="002C1DDF">
      <w:pPr>
        <w:pBdr>
          <w:top w:val="single" w:sz="4" w:space="1" w:color="auto"/>
        </w:pBd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Variable</w:t>
      </w:r>
    </w:p>
    <w:p w14:paraId="78F3584D"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Depressive symptoms</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0.58</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0.22</w:t>
      </w:r>
      <w:r>
        <w:rPr>
          <w:rFonts w:ascii="Times New Roman" w:hAnsi="Times New Roman" w:cs="Times New Roman"/>
          <w:color w:val="000000" w:themeColor="text1"/>
          <w:sz w:val="24"/>
          <w:szCs w:val="24"/>
          <w:lang w:val="en-US"/>
        </w:rPr>
        <w:tab/>
        <w:t>0.10</w:t>
      </w:r>
      <w:r>
        <w:rPr>
          <w:rFonts w:ascii="Times New Roman" w:hAnsi="Times New Roman" w:cs="Times New Roman"/>
          <w:color w:val="000000" w:themeColor="text1"/>
          <w:sz w:val="24"/>
          <w:szCs w:val="24"/>
          <w:lang w:val="en-US"/>
        </w:rPr>
        <w:tab/>
        <w:t>0.11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0.62</w:t>
      </w:r>
    </w:p>
    <w:p w14:paraId="2A8F7883"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Anxiety symptoms</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0.20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0.36</w:t>
      </w:r>
      <w:r>
        <w:rPr>
          <w:rFonts w:ascii="Times New Roman" w:hAnsi="Times New Roman" w:cs="Times New Roman"/>
          <w:color w:val="000000" w:themeColor="text1"/>
          <w:sz w:val="24"/>
          <w:szCs w:val="24"/>
          <w:lang w:val="en-US"/>
        </w:rPr>
        <w:tab/>
        <w:t>-0.08</w:t>
      </w:r>
      <w:r>
        <w:rPr>
          <w:rFonts w:ascii="Times New Roman" w:hAnsi="Times New Roman" w:cs="Times New Roman"/>
          <w:color w:val="000000" w:themeColor="text1"/>
          <w:sz w:val="24"/>
          <w:szCs w:val="24"/>
          <w:lang w:val="en-US"/>
        </w:rPr>
        <w:tab/>
        <w:t>-0.01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0.21</w:t>
      </w:r>
    </w:p>
    <w:p w14:paraId="5D0EFADA"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Neuroticism</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0.50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0.70</w:t>
      </w:r>
      <w:r>
        <w:rPr>
          <w:rFonts w:ascii="Times New Roman" w:hAnsi="Times New Roman" w:cs="Times New Roman"/>
          <w:color w:val="000000" w:themeColor="text1"/>
          <w:sz w:val="24"/>
          <w:szCs w:val="24"/>
          <w:lang w:val="en-US"/>
        </w:rPr>
        <w:tab/>
        <w:t>-0.03</w:t>
      </w:r>
      <w:r>
        <w:rPr>
          <w:rFonts w:ascii="Times New Roman" w:hAnsi="Times New Roman" w:cs="Times New Roman"/>
          <w:color w:val="000000" w:themeColor="text1"/>
          <w:sz w:val="24"/>
          <w:szCs w:val="24"/>
          <w:lang w:val="en-US"/>
        </w:rPr>
        <w:tab/>
        <w:t>0.01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0.51</w:t>
      </w:r>
    </w:p>
    <w:p w14:paraId="22BA5F0E"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Extraversion</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-0.25</w:t>
      </w:r>
      <w:r>
        <w:rPr>
          <w:rFonts w:ascii="Times New Roman" w:hAnsi="Times New Roman" w:cs="Times New Roman"/>
          <w:color w:val="000000" w:themeColor="text1"/>
          <w:sz w:val="24"/>
          <w:szCs w:val="24"/>
          <w:lang w:val="en-US"/>
        </w:rPr>
        <w:tab/>
        <w:t>-0.06</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0.72</w:t>
      </w:r>
      <w:r>
        <w:rPr>
          <w:rFonts w:ascii="Times New Roman" w:hAnsi="Times New Roman" w:cs="Times New Roman"/>
          <w:color w:val="000000" w:themeColor="text1"/>
          <w:sz w:val="24"/>
          <w:szCs w:val="24"/>
          <w:lang w:val="en-US"/>
        </w:rPr>
        <w:tab/>
        <w:t>-0.07</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-0.19</w:t>
      </w:r>
    </w:p>
    <w:p w14:paraId="62DD581A"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Benevolence/agreeableness</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-0.63</w:t>
      </w:r>
      <w:r>
        <w:rPr>
          <w:rFonts w:ascii="Times New Roman" w:hAnsi="Times New Roman" w:cs="Times New Roman"/>
          <w:color w:val="000000" w:themeColor="text1"/>
          <w:sz w:val="24"/>
          <w:szCs w:val="24"/>
          <w:lang w:val="en-US"/>
        </w:rPr>
        <w:tab/>
        <w:t>-0.02</w:t>
      </w:r>
      <w:r>
        <w:rPr>
          <w:rFonts w:ascii="Times New Roman" w:hAnsi="Times New Roman" w:cs="Times New Roman"/>
          <w:color w:val="000000" w:themeColor="text1"/>
          <w:sz w:val="24"/>
          <w:szCs w:val="24"/>
          <w:lang w:val="en-US"/>
        </w:rPr>
        <w:tab/>
        <w:t>0.01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-0.35</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-0.68</w:t>
      </w:r>
    </w:p>
    <w:p w14:paraId="6089CA3D"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Conscientiousness</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-0.66</w:t>
      </w:r>
      <w:r>
        <w:rPr>
          <w:rFonts w:ascii="Times New Roman" w:hAnsi="Times New Roman" w:cs="Times New Roman"/>
          <w:color w:val="000000" w:themeColor="text1"/>
          <w:sz w:val="24"/>
          <w:szCs w:val="24"/>
          <w:lang w:val="en-US"/>
        </w:rPr>
        <w:tab/>
        <w:t>0.04</w:t>
      </w:r>
      <w:r>
        <w:rPr>
          <w:rFonts w:ascii="Times New Roman" w:hAnsi="Times New Roman" w:cs="Times New Roman"/>
          <w:color w:val="000000" w:themeColor="text1"/>
          <w:sz w:val="24"/>
          <w:szCs w:val="24"/>
          <w:lang w:val="en-US"/>
        </w:rPr>
        <w:tab/>
        <w:t>0.08</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0.25</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-0.60</w:t>
      </w:r>
    </w:p>
    <w:p w14:paraId="21207C79"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Imagination/Openness</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-0.38</w:t>
      </w:r>
      <w:r>
        <w:rPr>
          <w:rFonts w:ascii="Times New Roman" w:hAnsi="Times New Roman" w:cs="Times New Roman"/>
          <w:color w:val="000000" w:themeColor="text1"/>
          <w:sz w:val="24"/>
          <w:szCs w:val="24"/>
          <w:lang w:val="en-US"/>
        </w:rPr>
        <w:tab/>
        <w:t>-0.06</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0.67</w:t>
      </w:r>
      <w:r>
        <w:rPr>
          <w:rFonts w:ascii="Times New Roman" w:hAnsi="Times New Roman" w:cs="Times New Roman"/>
          <w:color w:val="000000" w:themeColor="text1"/>
          <w:sz w:val="24"/>
          <w:szCs w:val="24"/>
          <w:lang w:val="en-US"/>
        </w:rPr>
        <w:tab/>
        <w:t>0.12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-0.30</w:t>
      </w:r>
    </w:p>
    <w:p w14:paraId="76540086"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Conduct disorder symptoms</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0.51</w:t>
      </w:r>
      <w:r>
        <w:rPr>
          <w:rFonts w:ascii="Times New Roman" w:hAnsi="Times New Roman" w:cs="Times New Roman"/>
          <w:color w:val="000000" w:themeColor="text1"/>
          <w:sz w:val="24"/>
          <w:szCs w:val="24"/>
          <w:lang w:val="en-US"/>
        </w:rPr>
        <w:tab/>
        <w:t>-0.11</w:t>
      </w:r>
      <w:r>
        <w:rPr>
          <w:rFonts w:ascii="Times New Roman" w:hAnsi="Times New Roman" w:cs="Times New Roman"/>
          <w:color w:val="000000" w:themeColor="text1"/>
          <w:sz w:val="24"/>
          <w:szCs w:val="24"/>
          <w:lang w:val="en-US"/>
        </w:rPr>
        <w:tab/>
        <w:t>0.07</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0.33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0.56</w:t>
      </w:r>
    </w:p>
    <w:p w14:paraId="0FA51B54"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ADHD inattention symptoms</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0.84</w:t>
      </w:r>
      <w:r>
        <w:rPr>
          <w:rFonts w:ascii="Times New Roman" w:hAnsi="Times New Roman" w:cs="Times New Roman"/>
          <w:color w:val="000000" w:themeColor="text1"/>
          <w:sz w:val="24"/>
          <w:szCs w:val="24"/>
          <w:lang w:val="en-US"/>
        </w:rPr>
        <w:tab/>
        <w:t>-0.08</w:t>
      </w:r>
      <w:r>
        <w:rPr>
          <w:rFonts w:ascii="Times New Roman" w:hAnsi="Times New Roman" w:cs="Times New Roman"/>
          <w:color w:val="000000" w:themeColor="text1"/>
          <w:sz w:val="24"/>
          <w:szCs w:val="24"/>
          <w:lang w:val="en-US"/>
        </w:rPr>
        <w:tab/>
        <w:t>0.14</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-0.38</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0.71</w:t>
      </w:r>
    </w:p>
    <w:p w14:paraId="4C1628BA"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ADHD hyperactivity symptoms</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0.65</w:t>
      </w:r>
      <w:r>
        <w:rPr>
          <w:rFonts w:ascii="Times New Roman" w:hAnsi="Times New Roman" w:cs="Times New Roman"/>
          <w:color w:val="000000" w:themeColor="text1"/>
          <w:sz w:val="24"/>
          <w:szCs w:val="24"/>
          <w:lang w:val="en-US"/>
        </w:rPr>
        <w:tab/>
        <w:t>-0.14</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0.32</w:t>
      </w:r>
      <w:r>
        <w:rPr>
          <w:rFonts w:ascii="Times New Roman" w:hAnsi="Times New Roman" w:cs="Times New Roman"/>
          <w:color w:val="000000" w:themeColor="text1"/>
          <w:sz w:val="24"/>
          <w:szCs w:val="24"/>
          <w:lang w:val="en-US"/>
        </w:rPr>
        <w:tab/>
        <w:t>0.03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0.65</w:t>
      </w:r>
    </w:p>
    <w:p w14:paraId="09253ECA" w14:textId="77777777" w:rsidR="002C1DDF" w:rsidRDefault="002C1DDF" w:rsidP="002C1DDF">
      <w:pPr>
        <w:pBdr>
          <w:bottom w:val="single" w:sz="4" w:space="1" w:color="auto"/>
        </w:pBd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Oppositional defiant disorder symptoms</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0.73</w:t>
      </w:r>
      <w:r>
        <w:rPr>
          <w:rFonts w:ascii="Times New Roman" w:hAnsi="Times New Roman" w:cs="Times New Roman"/>
          <w:color w:val="000000" w:themeColor="text1"/>
          <w:sz w:val="24"/>
          <w:szCs w:val="24"/>
          <w:lang w:val="en-US"/>
        </w:rPr>
        <w:tab/>
        <w:t>0.01</w:t>
      </w:r>
      <w:r>
        <w:rPr>
          <w:rFonts w:ascii="Times New Roman" w:hAnsi="Times New Roman" w:cs="Times New Roman"/>
          <w:color w:val="000000" w:themeColor="text1"/>
          <w:sz w:val="24"/>
          <w:szCs w:val="24"/>
          <w:lang w:val="en-US"/>
        </w:rPr>
        <w:tab/>
        <w:t>0.09</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0.48</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shd w:val="clear" w:color="auto" w:fill="D5DCE4" w:themeFill="text2" w:themeFillTint="33"/>
          <w:lang w:val="en-US"/>
        </w:rPr>
        <w:t>0.75</w:t>
      </w:r>
    </w:p>
    <w:p w14:paraId="74E68F57" w14:textId="77777777" w:rsidR="002C1DDF" w:rsidRDefault="002C1DDF" w:rsidP="002C1DDF">
      <w:pP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Factor loadings &gt;.20 are shaded. </w:t>
      </w:r>
    </w:p>
    <w:bookmarkEnd w:id="0"/>
    <w:p w14:paraId="4C15F324" w14:textId="77777777" w:rsidR="002C1DDF" w:rsidRDefault="002C1DDF" w:rsidP="002C1DDF">
      <w:pPr>
        <w:rPr>
          <w:rFonts w:cstheme="minorHAnsi"/>
          <w:color w:val="000000" w:themeColor="text1"/>
          <w:lang w:val="en-US"/>
        </w:rPr>
      </w:pPr>
    </w:p>
    <w:p w14:paraId="011D93B5" w14:textId="77777777" w:rsidR="002C1DDF" w:rsidRDefault="002C1DDF" w:rsidP="002C1DDF">
      <w:pPr>
        <w:rPr>
          <w:rFonts w:cstheme="minorHAnsi"/>
          <w:color w:val="000000" w:themeColor="text1"/>
          <w:lang w:val="en-US"/>
        </w:rPr>
      </w:pPr>
    </w:p>
    <w:p w14:paraId="66B8423F" w14:textId="77777777" w:rsidR="002C1DDF" w:rsidRDefault="002C1DDF" w:rsidP="002C1DDF">
      <w:pPr>
        <w:rPr>
          <w:rFonts w:cstheme="minorHAnsi"/>
          <w:color w:val="000000" w:themeColor="text1"/>
          <w:lang w:val="en-US"/>
        </w:rPr>
      </w:pPr>
    </w:p>
    <w:p w14:paraId="45D24D45" w14:textId="77777777" w:rsidR="002C1DDF" w:rsidRDefault="002C1DDF" w:rsidP="002C1DDF">
      <w:pPr>
        <w:spacing w:after="0" w:line="240" w:lineRule="auto"/>
        <w:rPr>
          <w:rFonts w:ascii="Times New Roman" w:hAnsi="Times New Roman" w:cs="Times New Roman"/>
          <w:color w:val="000000" w:themeColor="text1"/>
          <w:sz w:val="24"/>
          <w:szCs w:val="24"/>
          <w:lang w:val="en-US"/>
        </w:rPr>
      </w:pPr>
    </w:p>
    <w:p w14:paraId="2FEB21F7" w14:textId="77777777" w:rsidR="002C1DDF" w:rsidRDefault="002C1DDF" w:rsidP="002C1DDF">
      <w:pPr>
        <w:spacing w:after="0" w:line="240" w:lineRule="auto"/>
        <w:rPr>
          <w:rFonts w:ascii="Times New Roman" w:hAnsi="Times New Roman" w:cs="Times New Roman"/>
          <w:color w:val="000000" w:themeColor="text1"/>
          <w:sz w:val="24"/>
          <w:szCs w:val="24"/>
          <w:lang w:val="en-US"/>
        </w:rPr>
        <w:sectPr w:rsidR="002C1DDF">
          <w:pgSz w:w="16838" w:h="11906" w:orient="landscape"/>
          <w:pgMar w:top="1417" w:right="1417" w:bottom="1417" w:left="1417" w:header="708" w:footer="708" w:gutter="0"/>
          <w:cols w:space="708"/>
        </w:sectPr>
      </w:pPr>
    </w:p>
    <w:p w14:paraId="6A82C8A9" w14:textId="77777777" w:rsidR="002C1DDF" w:rsidRDefault="002C1DDF" w:rsidP="002C1DDF">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Table S2</w:t>
      </w:r>
    </w:p>
    <w:p w14:paraId="3658E39F" w14:textId="77777777" w:rsidR="002C1DDF" w:rsidRDefault="002C1DDF" w:rsidP="002C1DDF">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Proportions of phenotypic variance explained by p and residual latent factors and unique to the traits (residuals) in the best fitting EFA model</w:t>
      </w:r>
    </w:p>
    <w:p w14:paraId="0B2117A4" w14:textId="77777777" w:rsidR="002C1DDF" w:rsidRDefault="002C1DDF" w:rsidP="002C1DDF">
      <w:pPr>
        <w:pBdr>
          <w:top w:val="single" w:sz="4" w:space="1" w:color="auto"/>
        </w:pBdr>
        <w:rPr>
          <w:rFonts w:ascii="Times New Roman" w:hAnsi="Times New Roman" w:cs="Times New Roman"/>
          <w:b/>
          <w:bCs/>
          <w:color w:val="000000" w:themeColor="text1"/>
          <w:sz w:val="24"/>
          <w:szCs w:val="24"/>
          <w:u w:val="single"/>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b/>
          <w:bCs/>
          <w:color w:val="000000" w:themeColor="text1"/>
          <w:sz w:val="24"/>
          <w:szCs w:val="24"/>
          <w:u w:val="single"/>
          <w:lang w:val="en-US"/>
        </w:rPr>
        <w:t>Four-factor solution with bifactor rotation</w:t>
      </w:r>
      <w:r>
        <w:rPr>
          <w:rFonts w:ascii="Times New Roman" w:hAnsi="Times New Roman" w:cs="Times New Roman"/>
          <w:b/>
          <w:bCs/>
          <w:color w:val="000000" w:themeColor="text1"/>
          <w:sz w:val="24"/>
          <w:szCs w:val="24"/>
          <w:lang w:val="en-US"/>
        </w:rPr>
        <w:tab/>
      </w:r>
      <w:r>
        <w:rPr>
          <w:rFonts w:ascii="Times New Roman" w:hAnsi="Times New Roman" w:cs="Times New Roman"/>
          <w:b/>
          <w:bCs/>
          <w:color w:val="000000" w:themeColor="text1"/>
          <w:sz w:val="24"/>
          <w:szCs w:val="24"/>
          <w:lang w:val="en-US"/>
        </w:rPr>
        <w:tab/>
      </w:r>
      <w:r>
        <w:rPr>
          <w:rFonts w:ascii="Times New Roman" w:hAnsi="Times New Roman" w:cs="Times New Roman"/>
          <w:b/>
          <w:bCs/>
          <w:color w:val="000000" w:themeColor="text1"/>
          <w:sz w:val="24"/>
          <w:szCs w:val="24"/>
          <w:lang w:val="en-US"/>
        </w:rPr>
        <w:tab/>
      </w:r>
      <w:r>
        <w:rPr>
          <w:rFonts w:ascii="Times New Roman" w:hAnsi="Times New Roman" w:cs="Times New Roman"/>
          <w:b/>
          <w:bCs/>
          <w:color w:val="000000" w:themeColor="text1"/>
          <w:sz w:val="24"/>
          <w:szCs w:val="24"/>
          <w:lang w:val="en-US"/>
        </w:rPr>
        <w:tab/>
        <w:t>One-factor solution</w:t>
      </w:r>
    </w:p>
    <w:p w14:paraId="0F94AFFE" w14:textId="77777777" w:rsidR="002C1DDF" w:rsidRDefault="002C1DDF" w:rsidP="002C1DDF">
      <w:pPr>
        <w:pBdr>
          <w:top w:val="single" w:sz="4" w:space="1" w:color="auto"/>
        </w:pBd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F1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F2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F3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F4</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 xml:space="preserve">Residual </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F1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Residual</w:t>
      </w:r>
    </w:p>
    <w:p w14:paraId="56306CB4" w14:textId="77777777" w:rsidR="002C1DDF" w:rsidRDefault="002C1DDF" w:rsidP="002C1DDF">
      <w:pPr>
        <w:pBdr>
          <w:top w:val="single" w:sz="4" w:space="1" w:color="auto"/>
        </w:pBd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DEP</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0.34</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0.05</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0.01</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0.01</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0.59</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0.38</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0.62</w:t>
      </w:r>
    </w:p>
    <w:p w14:paraId="1AC70F88"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ANX</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0.04</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0.13</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0.01</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0.82</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0.05</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0.95</w:t>
      </w:r>
    </w:p>
    <w:p w14:paraId="61AB9B96"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NEU</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0.25</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0.49</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0.26</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0.26</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0.74</w:t>
      </w:r>
    </w:p>
    <w:p w14:paraId="0F7CB8C4"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EXT</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0.06</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0.52</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0.41</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0.04</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0.96</w:t>
      </w:r>
    </w:p>
    <w:p w14:paraId="3EC8E090"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BEN</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0.39</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0.12</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0.48</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0.46</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0.54</w:t>
      </w:r>
    </w:p>
    <w:p w14:paraId="3B5BD858"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CON</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0.06</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0.49</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0.36</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0.64</w:t>
      </w:r>
    </w:p>
    <w:p w14:paraId="4D876E40"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IMA</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0.14</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0.44</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0.09</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0.91</w:t>
      </w:r>
    </w:p>
    <w:p w14:paraId="5F9D75A0"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CD</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0.26</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0.62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0.69</w:t>
      </w:r>
    </w:p>
    <w:p w14:paraId="36B655F0"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ADHD_IN</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0.70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0.15</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0.50</w:t>
      </w:r>
    </w:p>
    <w:p w14:paraId="0C0BB7B9"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ADHD_HY</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0.46</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0.58</w:t>
      </w:r>
    </w:p>
    <w:p w14:paraId="3893FE63" w14:textId="77777777" w:rsidR="002C1DDF" w:rsidRDefault="002C1DDF" w:rsidP="002C1DDF">
      <w:pPr>
        <w:pBdr>
          <w:bottom w:val="single" w:sz="4" w:space="1" w:color="auto"/>
        </w:pBd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ODD</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0.57</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0.43</w:t>
      </w:r>
    </w:p>
    <w:p w14:paraId="2092EF10" w14:textId="77777777" w:rsidR="002C1DDF" w:rsidRPr="002C1DDF" w:rsidRDefault="002C1DDF" w:rsidP="002C1DDF">
      <w:pPr>
        <w:spacing w:after="0" w:line="240" w:lineRule="auto"/>
        <w:rPr>
          <w:rFonts w:ascii="Times New Roman" w:hAnsi="Times New Roman" w:cs="Times New Roman"/>
          <w:color w:val="000000" w:themeColor="text1"/>
          <w:sz w:val="20"/>
          <w:szCs w:val="20"/>
          <w:lang w:val="en-US"/>
        </w:rPr>
      </w:pPr>
      <w:r w:rsidRPr="002C1DDF">
        <w:rPr>
          <w:rFonts w:ascii="Times New Roman" w:hAnsi="Times New Roman" w:cs="Times New Roman"/>
          <w:color w:val="000000" w:themeColor="text1"/>
          <w:sz w:val="20"/>
          <w:szCs w:val="20"/>
          <w:lang w:val="en-US"/>
        </w:rPr>
        <w:t xml:space="preserve">F1 = p factor; F2 = negative affectivity factor; F3 = positive affectivity factor; F4 = “antagonism” factor. DEP = depressive symptoms; ANX = Anxiety symptoms; NEU = Neuroticism; EXT = Extraversion; BEN = Benevolence/Agreeableness; CON = Conscientiousness; IMA = Imagination/Openness; CD = Conduct disorder symptoms; ADHD_IN = ADHD inattention symptoms; ADHD_HY = ADHD hyperactivity symptoms; ODD = Oppositional defiant disorder symptoms. </w:t>
      </w:r>
    </w:p>
    <w:p w14:paraId="3FE9FD26" w14:textId="77777777" w:rsidR="002C1DDF" w:rsidRDefault="002C1DDF" w:rsidP="002C1DDF">
      <w:pPr>
        <w:spacing w:after="0" w:line="240" w:lineRule="auto"/>
        <w:rPr>
          <w:rFonts w:ascii="Times New Roman" w:hAnsi="Times New Roman" w:cs="Times New Roman"/>
          <w:color w:val="000000" w:themeColor="text1"/>
          <w:sz w:val="24"/>
          <w:szCs w:val="24"/>
          <w:lang w:val="en-US"/>
        </w:rPr>
      </w:pPr>
    </w:p>
    <w:p w14:paraId="0EA16776" w14:textId="77777777" w:rsidR="002C1DDF" w:rsidRDefault="002C1DDF" w:rsidP="002C1DDF">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14:paraId="610AC65F" w14:textId="77777777" w:rsidR="002C1DDF" w:rsidRDefault="002C1DDF" w:rsidP="002C1DDF">
      <w:pPr>
        <w:spacing w:after="0" w:line="240" w:lineRule="auto"/>
        <w:rPr>
          <w:rFonts w:ascii="Times New Roman" w:hAnsi="Times New Roman" w:cs="Times New Roman"/>
          <w:color w:val="000000" w:themeColor="text1"/>
          <w:sz w:val="24"/>
          <w:szCs w:val="24"/>
          <w:lang w:val="en-US"/>
        </w:rPr>
      </w:pPr>
    </w:p>
    <w:p w14:paraId="756926AA" w14:textId="77777777" w:rsidR="002C1DDF" w:rsidRDefault="002C1DDF" w:rsidP="002C1DDF">
      <w:pPr>
        <w:spacing w:after="0" w:line="240" w:lineRule="auto"/>
        <w:rPr>
          <w:rFonts w:ascii="Times New Roman" w:hAnsi="Times New Roman" w:cs="Times New Roman"/>
          <w:color w:val="000000" w:themeColor="text1"/>
          <w:sz w:val="24"/>
          <w:szCs w:val="24"/>
          <w:lang w:val="en-US"/>
        </w:rPr>
      </w:pPr>
    </w:p>
    <w:p w14:paraId="5DFD4722" w14:textId="77777777" w:rsidR="002C1DDF" w:rsidRDefault="002C1DDF" w:rsidP="002C1DDF">
      <w:pPr>
        <w:spacing w:after="0" w:line="240" w:lineRule="auto"/>
        <w:rPr>
          <w:rFonts w:ascii="Times New Roman" w:hAnsi="Times New Roman" w:cs="Times New Roman"/>
          <w:color w:val="000000" w:themeColor="text1"/>
          <w:sz w:val="24"/>
          <w:szCs w:val="24"/>
          <w:lang w:val="en-US"/>
        </w:rPr>
        <w:sectPr w:rsidR="002C1DDF">
          <w:pgSz w:w="16838" w:h="11906" w:orient="landscape"/>
          <w:pgMar w:top="1417" w:right="1417" w:bottom="1417" w:left="1417" w:header="708" w:footer="708" w:gutter="0"/>
          <w:cols w:space="708"/>
        </w:sectPr>
      </w:pPr>
    </w:p>
    <w:p w14:paraId="589EDB76" w14:textId="77777777" w:rsidR="002C1DDF" w:rsidRDefault="002C1DDF" w:rsidP="002C1DDF">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Table S3</w:t>
      </w:r>
    </w:p>
    <w:p w14:paraId="61561E39" w14:textId="77777777" w:rsidR="002C1DDF" w:rsidRDefault="002C1DDF" w:rsidP="002C1DDF">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Proportions of total variance in traits split into genetic and unique environmental contributions shared with p and the residual latent factors and genetic and unique environmental contributions to residuals</w:t>
      </w:r>
    </w:p>
    <w:p w14:paraId="3FD2612D" w14:textId="77777777" w:rsidR="002C1DDF" w:rsidRDefault="002C1DDF" w:rsidP="002C1DDF">
      <w:pPr>
        <w:pBdr>
          <w:top w:val="single" w:sz="4" w:space="1" w:color="auto"/>
        </w:pBdr>
        <w:rPr>
          <w:rFonts w:ascii="Times New Roman" w:hAnsi="Times New Roman" w:cs="Times New Roman"/>
          <w:b/>
          <w:bCs/>
          <w:color w:val="000000" w:themeColor="text1"/>
          <w:sz w:val="24"/>
          <w:szCs w:val="24"/>
          <w:u w:val="single"/>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b/>
          <w:bCs/>
          <w:color w:val="000000" w:themeColor="text1"/>
          <w:sz w:val="24"/>
          <w:szCs w:val="24"/>
          <w:u w:val="single"/>
          <w:lang w:val="en-US"/>
        </w:rPr>
        <w:t>Four-factor solution</w:t>
      </w:r>
    </w:p>
    <w:p w14:paraId="04E6C77B" w14:textId="77777777" w:rsidR="002C1DDF" w:rsidRDefault="002C1DDF" w:rsidP="002C1DDF">
      <w:pPr>
        <w:pBdr>
          <w:top w:val="single" w:sz="4" w:space="1" w:color="auto"/>
        </w:pBd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Shared H</w:t>
      </w:r>
      <w:r>
        <w:rPr>
          <w:rFonts w:ascii="Times New Roman" w:hAnsi="Times New Roman" w:cs="Times New Roman"/>
          <w:color w:val="000000" w:themeColor="text1"/>
          <w:sz w:val="24"/>
          <w:szCs w:val="24"/>
          <w:vertAlign w:val="superscript"/>
          <w:lang w:val="en-US"/>
        </w:rPr>
        <w:t>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Shared e</w:t>
      </w:r>
      <w:r>
        <w:rPr>
          <w:rFonts w:ascii="Times New Roman" w:hAnsi="Times New Roman" w:cs="Times New Roman"/>
          <w:color w:val="000000" w:themeColor="text1"/>
          <w:sz w:val="24"/>
          <w:szCs w:val="24"/>
          <w:vertAlign w:val="superscript"/>
          <w:lang w:val="en-US"/>
        </w:rPr>
        <w:t>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Residual H</w:t>
      </w:r>
      <w:r>
        <w:rPr>
          <w:rFonts w:ascii="Times New Roman" w:hAnsi="Times New Roman" w:cs="Times New Roman"/>
          <w:color w:val="000000" w:themeColor="text1"/>
          <w:sz w:val="24"/>
          <w:szCs w:val="24"/>
          <w:vertAlign w:val="superscript"/>
          <w:lang w:val="en-US"/>
        </w:rPr>
        <w:t>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Residual e</w:t>
      </w:r>
      <w:r>
        <w:rPr>
          <w:rFonts w:ascii="Times New Roman" w:hAnsi="Times New Roman" w:cs="Times New Roman"/>
          <w:color w:val="000000" w:themeColor="text1"/>
          <w:sz w:val="24"/>
          <w:szCs w:val="24"/>
          <w:vertAlign w:val="superscript"/>
          <w:lang w:val="en-US"/>
        </w:rPr>
        <w:t>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Total H</w:t>
      </w:r>
      <w:r>
        <w:rPr>
          <w:rFonts w:ascii="Times New Roman" w:hAnsi="Times New Roman" w:cs="Times New Roman"/>
          <w:color w:val="000000" w:themeColor="text1"/>
          <w:sz w:val="24"/>
          <w:szCs w:val="24"/>
          <w:vertAlign w:val="superscript"/>
          <w:lang w:val="en-US"/>
        </w:rPr>
        <w:t>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Total e</w:t>
      </w:r>
      <w:r>
        <w:rPr>
          <w:rFonts w:ascii="Times New Roman" w:hAnsi="Times New Roman" w:cs="Times New Roman"/>
          <w:color w:val="000000" w:themeColor="text1"/>
          <w:sz w:val="24"/>
          <w:szCs w:val="24"/>
          <w:vertAlign w:val="superscript"/>
          <w:lang w:val="en-US"/>
        </w:rPr>
        <w:t>2</w:t>
      </w:r>
    </w:p>
    <w:p w14:paraId="247F5BC7" w14:textId="77777777" w:rsidR="002C1DDF" w:rsidRDefault="002C1DDF" w:rsidP="002C1DDF">
      <w:pPr>
        <w:pBdr>
          <w:top w:val="single" w:sz="4" w:space="1" w:color="auto"/>
        </w:pBd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DEP</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0.32</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0.09</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0.36</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0.23</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0.68</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0.32</w:t>
      </w:r>
    </w:p>
    <w:p w14:paraId="44F0AD92"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ANX</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0.13</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0.05</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0.46</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0.36</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0.59</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0.41</w:t>
      </w:r>
    </w:p>
    <w:p w14:paraId="603F906E"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NEU</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0.55</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0.19</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0.04</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0.22</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0.59</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0.41</w:t>
      </w:r>
    </w:p>
    <w:p w14:paraId="0194B65D"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EXT</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0.44</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0.16</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0.16</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0.24</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0.60</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0.40</w:t>
      </w:r>
    </w:p>
    <w:p w14:paraId="4124BE90"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BEN</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0.38</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0.14</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0.20</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0.28</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0.58</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0.42</w:t>
      </w:r>
      <w:r>
        <w:rPr>
          <w:rFonts w:ascii="Times New Roman" w:hAnsi="Times New Roman" w:cs="Times New Roman"/>
          <w:color w:val="000000" w:themeColor="text1"/>
          <w:sz w:val="24"/>
          <w:szCs w:val="24"/>
          <w:lang w:val="de-DE"/>
        </w:rPr>
        <w:tab/>
      </w:r>
    </w:p>
    <w:p w14:paraId="39AF7DAB"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CON</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0.19</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0.50</w:t>
      </w:r>
    </w:p>
    <w:p w14:paraId="1C74E8E2"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IMA</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0.44</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0.16</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0.17</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0.67</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0.33</w:t>
      </w:r>
    </w:p>
    <w:p w14:paraId="4C16DED2"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CD</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0.27</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0.68</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0.32</w:t>
      </w:r>
    </w:p>
    <w:p w14:paraId="246F0B63"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ADHD_IN</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0.49</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0.39</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0.07</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0.05</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0.56</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0.44</w:t>
      </w:r>
    </w:p>
    <w:p w14:paraId="53149A6C" w14:textId="77777777" w:rsidR="002C1DDF" w:rsidRDefault="002C1DDF" w:rsidP="002C1DDF">
      <w:pPr>
        <w:pBdr>
          <w:bottom w:val="single" w:sz="4" w:space="1" w:color="auto"/>
        </w:pBd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ADHD_HY</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0.39</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0.15</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0.17</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0.29</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0.56</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0.44</w:t>
      </w:r>
    </w:p>
    <w:p w14:paraId="587509AF" w14:textId="77777777" w:rsidR="002C1DDF" w:rsidRDefault="002C1DDF" w:rsidP="002C1DDF">
      <w:pPr>
        <w:pBdr>
          <w:bottom w:val="single" w:sz="4" w:space="1" w:color="auto"/>
        </w:pBd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ODD</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0.54</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0.68</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0.32</w:t>
      </w:r>
    </w:p>
    <w:p w14:paraId="1D01605C" w14:textId="77777777" w:rsidR="002C1DDF" w:rsidRDefault="002C1DDF" w:rsidP="002C1DDF">
      <w:pPr>
        <w:rPr>
          <w:rFonts w:ascii="Times New Roman" w:hAnsi="Times New Roman" w:cs="Times New Roman"/>
          <w:b/>
          <w:bCs/>
          <w:color w:val="000000" w:themeColor="text1"/>
          <w:sz w:val="24"/>
          <w:szCs w:val="24"/>
          <w:u w:val="single"/>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b/>
          <w:bCs/>
          <w:color w:val="000000" w:themeColor="text1"/>
          <w:sz w:val="24"/>
          <w:szCs w:val="24"/>
          <w:u w:val="single"/>
          <w:lang w:val="en-US"/>
        </w:rPr>
        <w:t>One-factor solution</w:t>
      </w:r>
    </w:p>
    <w:p w14:paraId="58DA5E78"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Shared H</w:t>
      </w:r>
      <w:r>
        <w:rPr>
          <w:rFonts w:ascii="Times New Roman" w:hAnsi="Times New Roman" w:cs="Times New Roman"/>
          <w:color w:val="000000" w:themeColor="text1"/>
          <w:sz w:val="24"/>
          <w:szCs w:val="24"/>
          <w:vertAlign w:val="superscript"/>
          <w:lang w:val="en-US"/>
        </w:rPr>
        <w:t>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Shared e</w:t>
      </w:r>
      <w:r>
        <w:rPr>
          <w:rFonts w:ascii="Times New Roman" w:hAnsi="Times New Roman" w:cs="Times New Roman"/>
          <w:color w:val="000000" w:themeColor="text1"/>
          <w:sz w:val="24"/>
          <w:szCs w:val="24"/>
          <w:vertAlign w:val="superscript"/>
          <w:lang w:val="en-US"/>
        </w:rPr>
        <w:t>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Residual H</w:t>
      </w:r>
      <w:r>
        <w:rPr>
          <w:rFonts w:ascii="Times New Roman" w:hAnsi="Times New Roman" w:cs="Times New Roman"/>
          <w:color w:val="000000" w:themeColor="text1"/>
          <w:sz w:val="24"/>
          <w:szCs w:val="24"/>
          <w:vertAlign w:val="superscript"/>
          <w:lang w:val="en-US"/>
        </w:rPr>
        <w:t>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Residual e</w:t>
      </w:r>
      <w:r>
        <w:rPr>
          <w:rFonts w:ascii="Times New Roman" w:hAnsi="Times New Roman" w:cs="Times New Roman"/>
          <w:color w:val="000000" w:themeColor="text1"/>
          <w:sz w:val="24"/>
          <w:szCs w:val="24"/>
          <w:vertAlign w:val="superscript"/>
          <w:lang w:val="en-US"/>
        </w:rPr>
        <w:t>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Total H</w:t>
      </w:r>
      <w:r>
        <w:rPr>
          <w:rFonts w:ascii="Times New Roman" w:hAnsi="Times New Roman" w:cs="Times New Roman"/>
          <w:color w:val="000000" w:themeColor="text1"/>
          <w:sz w:val="24"/>
          <w:szCs w:val="24"/>
          <w:vertAlign w:val="superscript"/>
          <w:lang w:val="en-US"/>
        </w:rPr>
        <w:t>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Total e</w:t>
      </w:r>
      <w:r>
        <w:rPr>
          <w:rFonts w:ascii="Times New Roman" w:hAnsi="Times New Roman" w:cs="Times New Roman"/>
          <w:color w:val="000000" w:themeColor="text1"/>
          <w:sz w:val="24"/>
          <w:szCs w:val="24"/>
          <w:vertAlign w:val="superscript"/>
          <w:lang w:val="en-US"/>
        </w:rPr>
        <w:t>2</w:t>
      </w:r>
    </w:p>
    <w:p w14:paraId="4C671283"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DEP</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0.07</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0.37</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0.25</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0.68</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0.32</w:t>
      </w:r>
    </w:p>
    <w:p w14:paraId="293DFB2A"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ANX</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0.04</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0.56</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0.44</w:t>
      </w:r>
    </w:p>
    <w:p w14:paraId="49D9505A"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NEU</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0.21</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0.05</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0.37</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0.37</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0.58</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0.42</w:t>
      </w:r>
    </w:p>
    <w:p w14:paraId="30EC5B39"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lastRenderedPageBreak/>
        <w:t>EXT</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0.03</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0.01</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0.55</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0.41</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0.58</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0.42</w:t>
      </w:r>
    </w:p>
    <w:p w14:paraId="76745AF7"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BEN</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0.38</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0.09</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0.25</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0.28</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0.63</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0.37</w:t>
      </w:r>
      <w:r>
        <w:rPr>
          <w:rFonts w:ascii="Times New Roman" w:hAnsi="Times New Roman" w:cs="Times New Roman"/>
          <w:color w:val="000000" w:themeColor="text1"/>
          <w:sz w:val="24"/>
          <w:szCs w:val="24"/>
          <w:lang w:val="de-DE"/>
        </w:rPr>
        <w:tab/>
      </w:r>
    </w:p>
    <w:p w14:paraId="68D2BDF3"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CON</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0.29</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0.07</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0.23</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0.41</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0.52</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0.48</w:t>
      </w:r>
    </w:p>
    <w:p w14:paraId="77CDF5CE" w14:textId="77777777" w:rsidR="002C1DDF" w:rsidRDefault="002C1DDF" w:rsidP="002C1DD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IMA</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0.07</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0.02</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0.63</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0.28</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0.70</w:t>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r>
      <w:r>
        <w:rPr>
          <w:rFonts w:ascii="Times New Roman" w:hAnsi="Times New Roman" w:cs="Times New Roman"/>
          <w:color w:val="000000" w:themeColor="text1"/>
          <w:sz w:val="24"/>
          <w:szCs w:val="24"/>
          <w:lang w:val="de-DE"/>
        </w:rPr>
        <w:tab/>
        <w:t>0.30</w:t>
      </w:r>
    </w:p>
    <w:p w14:paraId="335BDA92"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CD</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0.25</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0.06</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0.48</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0.73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0.27</w:t>
      </w:r>
    </w:p>
    <w:p w14:paraId="65DCDAE5"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ADHD_IN</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0.09</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0.39</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0.52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0.48</w:t>
      </w:r>
    </w:p>
    <w:p w14:paraId="64C66472" w14:textId="77777777" w:rsidR="002C1DDF" w:rsidRDefault="002C1DDF" w:rsidP="002C1DDF">
      <w:pPr>
        <w:pBdr>
          <w:bottom w:val="single" w:sz="4" w:space="1" w:color="auto"/>
        </w:pBd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ADHD_HY</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0.34</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0.08</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0.28</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0.62</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0.38</w:t>
      </w:r>
    </w:p>
    <w:p w14:paraId="2A0860C7" w14:textId="77777777" w:rsidR="002C1DDF" w:rsidRDefault="002C1DDF" w:rsidP="002C1DDF">
      <w:pPr>
        <w:pBdr>
          <w:bottom w:val="single" w:sz="4" w:space="1" w:color="auto"/>
        </w:pBd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ODD</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0.47</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0.30</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0.13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0.78</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0.23</w:t>
      </w:r>
    </w:p>
    <w:p w14:paraId="1E757355" w14:textId="77777777" w:rsidR="002C1DDF" w:rsidRPr="002C1DDF" w:rsidRDefault="002C1DDF" w:rsidP="002C1DDF">
      <w:pPr>
        <w:rPr>
          <w:rFonts w:ascii="Times New Roman" w:hAnsi="Times New Roman" w:cs="Times New Roman"/>
          <w:color w:val="000000" w:themeColor="text1"/>
          <w:sz w:val="20"/>
          <w:szCs w:val="20"/>
          <w:lang w:val="en-US"/>
        </w:rPr>
      </w:pPr>
      <w:r w:rsidRPr="002C1DDF">
        <w:rPr>
          <w:rFonts w:ascii="Times New Roman" w:hAnsi="Times New Roman" w:cs="Times New Roman"/>
          <w:color w:val="000000" w:themeColor="text1"/>
          <w:sz w:val="20"/>
          <w:szCs w:val="20"/>
          <w:lang w:val="en-US"/>
        </w:rPr>
        <w:t>DEP = depressive symptoms; ANX = Anxiety symptoms; NEU = Neuroticism; EXT = Extraversion; BEN = Benevolence/Agreeableness; CON = Conscientiousness; IMA = Imagination/Openness; CD = Conduct disorder symptoms; ADHD_IN = ADHD inattention symptoms; ADHD_HY = ADHD hyperactivity symptoms; ODD = Oppositional defiant disorder symptoms. H</w:t>
      </w:r>
      <w:r w:rsidRPr="002C1DDF">
        <w:rPr>
          <w:rFonts w:ascii="Times New Roman" w:hAnsi="Times New Roman" w:cs="Times New Roman"/>
          <w:color w:val="000000" w:themeColor="text1"/>
          <w:sz w:val="20"/>
          <w:szCs w:val="20"/>
          <w:vertAlign w:val="superscript"/>
          <w:lang w:val="en-US"/>
        </w:rPr>
        <w:t>2</w:t>
      </w:r>
      <w:r w:rsidRPr="002C1DDF">
        <w:rPr>
          <w:rFonts w:ascii="Times New Roman" w:hAnsi="Times New Roman" w:cs="Times New Roman"/>
          <w:color w:val="000000" w:themeColor="text1"/>
          <w:sz w:val="20"/>
          <w:szCs w:val="20"/>
          <w:lang w:val="en-US"/>
        </w:rPr>
        <w:t xml:space="preserve"> = broad-sense heritability/genetic contribution; e</w:t>
      </w:r>
      <w:r w:rsidRPr="002C1DDF">
        <w:rPr>
          <w:rFonts w:ascii="Times New Roman" w:hAnsi="Times New Roman" w:cs="Times New Roman"/>
          <w:color w:val="000000" w:themeColor="text1"/>
          <w:sz w:val="20"/>
          <w:szCs w:val="20"/>
          <w:vertAlign w:val="superscript"/>
          <w:lang w:val="en-US"/>
        </w:rPr>
        <w:t>2</w:t>
      </w:r>
      <w:r w:rsidRPr="002C1DDF">
        <w:rPr>
          <w:rFonts w:ascii="Times New Roman" w:hAnsi="Times New Roman" w:cs="Times New Roman"/>
          <w:color w:val="000000" w:themeColor="text1"/>
          <w:sz w:val="20"/>
          <w:szCs w:val="20"/>
          <w:lang w:val="en-US"/>
        </w:rPr>
        <w:t xml:space="preserve"> = unique environmental contribution. </w:t>
      </w:r>
    </w:p>
    <w:p w14:paraId="1AD650D5" w14:textId="77777777" w:rsidR="002C1DDF" w:rsidRDefault="002C1DDF" w:rsidP="002C1DDF">
      <w:pPr>
        <w:rPr>
          <w:rFonts w:ascii="Times New Roman" w:hAnsi="Times New Roman" w:cs="Times New Roman"/>
          <w:color w:val="000000" w:themeColor="text1"/>
          <w:sz w:val="24"/>
          <w:szCs w:val="24"/>
          <w:lang w:val="en-US"/>
        </w:rPr>
      </w:pPr>
    </w:p>
    <w:p w14:paraId="2AE7C3C3" w14:textId="77777777" w:rsidR="002C1DDF" w:rsidRDefault="002C1DDF" w:rsidP="002C1DDF">
      <w:pPr>
        <w:rPr>
          <w:rFonts w:ascii="Times New Roman" w:hAnsi="Times New Roman" w:cs="Times New Roman"/>
          <w:color w:val="000000" w:themeColor="text1"/>
          <w:sz w:val="24"/>
          <w:szCs w:val="24"/>
          <w:lang w:val="en-US"/>
        </w:rPr>
      </w:pPr>
    </w:p>
    <w:p w14:paraId="184DD527" w14:textId="77777777" w:rsidR="002C1DDF" w:rsidRDefault="002C1DDF" w:rsidP="002C1DD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
    <w:p w14:paraId="7CF6ED51" w14:textId="77777777" w:rsidR="002C1DDF" w:rsidRDefault="002C1DDF" w:rsidP="002C1DDF">
      <w:pPr>
        <w:spacing w:after="0" w:line="240" w:lineRule="auto"/>
        <w:rPr>
          <w:rFonts w:ascii="Times New Roman" w:hAnsi="Times New Roman" w:cs="Times New Roman"/>
          <w:color w:val="000000" w:themeColor="text1"/>
          <w:sz w:val="24"/>
          <w:szCs w:val="24"/>
          <w:lang w:val="en-US"/>
        </w:rPr>
        <w:sectPr w:rsidR="002C1DDF">
          <w:pgSz w:w="16838" w:h="11906" w:orient="landscape"/>
          <w:pgMar w:top="1417" w:right="1417" w:bottom="1417" w:left="1417" w:header="708" w:footer="708" w:gutter="0"/>
          <w:cols w:space="708"/>
        </w:sectPr>
      </w:pPr>
    </w:p>
    <w:p w14:paraId="27FB2673" w14:textId="77777777" w:rsidR="002C1DDF" w:rsidRPr="002C1DDF" w:rsidRDefault="002C1DDF" w:rsidP="002C1DDF">
      <w:pPr>
        <w:spacing w:after="0" w:line="240" w:lineRule="auto"/>
        <w:rPr>
          <w:rFonts w:ascii="Times New Roman" w:hAnsi="Times New Roman" w:cs="Times New Roman"/>
          <w:sz w:val="24"/>
          <w:szCs w:val="24"/>
          <w:lang w:val="en-US"/>
        </w:rPr>
      </w:pPr>
      <w:bookmarkStart w:id="1" w:name="_Hlk90373953"/>
      <w:r w:rsidRPr="002C1DDF">
        <w:rPr>
          <w:rFonts w:ascii="Times New Roman" w:hAnsi="Times New Roman" w:cs="Times New Roman"/>
          <w:sz w:val="24"/>
          <w:szCs w:val="24"/>
          <w:lang w:val="en-US"/>
        </w:rPr>
        <w:lastRenderedPageBreak/>
        <w:t>Table S4</w:t>
      </w:r>
    </w:p>
    <w:p w14:paraId="68FEE483" w14:textId="77777777" w:rsidR="002C1DDF" w:rsidRPr="002C1DDF" w:rsidRDefault="002C1DDF" w:rsidP="002C1DDF">
      <w:pPr>
        <w:pBdr>
          <w:bottom w:val="single" w:sz="4" w:space="1" w:color="auto"/>
          <w:between w:val="single" w:sz="4" w:space="1" w:color="auto"/>
        </w:pBdr>
        <w:spacing w:after="0" w:line="240" w:lineRule="auto"/>
        <w:jc w:val="center"/>
        <w:rPr>
          <w:rFonts w:ascii="Times New Roman" w:hAnsi="Times New Roman" w:cs="Times New Roman"/>
          <w:sz w:val="24"/>
          <w:szCs w:val="24"/>
          <w:lang w:val="en-US"/>
        </w:rPr>
      </w:pPr>
      <w:r w:rsidRPr="002C1DDF">
        <w:rPr>
          <w:rFonts w:ascii="Times New Roman" w:hAnsi="Times New Roman" w:cs="Times New Roman"/>
          <w:sz w:val="24"/>
          <w:szCs w:val="24"/>
          <w:lang w:val="en-US"/>
        </w:rPr>
        <w:t>Associations between gestational age, being small for gestational age, p, and residual latent factors</w:t>
      </w:r>
    </w:p>
    <w:tbl>
      <w:tblPr>
        <w:tblStyle w:val="Listetabell6fargerik"/>
        <w:tblW w:w="0" w:type="auto"/>
        <w:tblInd w:w="0" w:type="dxa"/>
        <w:tblLook w:val="04A0" w:firstRow="1" w:lastRow="0" w:firstColumn="1" w:lastColumn="0" w:noHBand="0" w:noVBand="1"/>
      </w:tblPr>
      <w:tblGrid>
        <w:gridCol w:w="2950"/>
        <w:gridCol w:w="956"/>
        <w:gridCol w:w="756"/>
        <w:gridCol w:w="916"/>
        <w:gridCol w:w="956"/>
        <w:gridCol w:w="756"/>
        <w:gridCol w:w="916"/>
        <w:gridCol w:w="956"/>
        <w:gridCol w:w="756"/>
        <w:gridCol w:w="916"/>
        <w:gridCol w:w="956"/>
        <w:gridCol w:w="756"/>
        <w:gridCol w:w="916"/>
      </w:tblGrid>
      <w:tr w:rsidR="002C1DDF" w:rsidRPr="002C1DDF" w14:paraId="73B6A487" w14:textId="77777777" w:rsidTr="002C1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right w:val="nil"/>
            </w:tcBorders>
          </w:tcPr>
          <w:p w14:paraId="15917485" w14:textId="77777777" w:rsidR="002C1DDF" w:rsidRPr="002C1DDF" w:rsidRDefault="002C1DDF">
            <w:pPr>
              <w:spacing w:line="240" w:lineRule="auto"/>
              <w:rPr>
                <w:rFonts w:ascii="Times New Roman" w:hAnsi="Times New Roman" w:cs="Times New Roman"/>
                <w:color w:val="auto"/>
                <w:sz w:val="24"/>
                <w:szCs w:val="24"/>
                <w:lang w:val="en-US"/>
              </w:rPr>
            </w:pPr>
          </w:p>
        </w:tc>
        <w:tc>
          <w:tcPr>
            <w:tcW w:w="0" w:type="auto"/>
            <w:gridSpan w:val="3"/>
            <w:tcBorders>
              <w:top w:val="single" w:sz="4" w:space="0" w:color="000000" w:themeColor="text1"/>
              <w:left w:val="nil"/>
              <w:right w:val="nil"/>
            </w:tcBorders>
            <w:hideMark/>
          </w:tcPr>
          <w:p w14:paraId="082FE09F" w14:textId="77777777" w:rsidR="002C1DDF" w:rsidRPr="002C1DDF" w:rsidRDefault="002C1DD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p factor</w:t>
            </w:r>
          </w:p>
        </w:tc>
        <w:tc>
          <w:tcPr>
            <w:tcW w:w="0" w:type="auto"/>
            <w:gridSpan w:val="3"/>
            <w:tcBorders>
              <w:top w:val="single" w:sz="4" w:space="0" w:color="000000" w:themeColor="text1"/>
              <w:left w:val="nil"/>
              <w:right w:val="nil"/>
            </w:tcBorders>
            <w:hideMark/>
          </w:tcPr>
          <w:p w14:paraId="2FC8E01F" w14:textId="77777777" w:rsidR="002C1DDF" w:rsidRPr="002C1DDF" w:rsidRDefault="002C1DD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Negative affectivity</w:t>
            </w:r>
          </w:p>
        </w:tc>
        <w:tc>
          <w:tcPr>
            <w:tcW w:w="0" w:type="auto"/>
            <w:gridSpan w:val="3"/>
            <w:tcBorders>
              <w:top w:val="single" w:sz="4" w:space="0" w:color="000000" w:themeColor="text1"/>
              <w:left w:val="nil"/>
              <w:right w:val="nil"/>
            </w:tcBorders>
            <w:hideMark/>
          </w:tcPr>
          <w:p w14:paraId="484ACD1E" w14:textId="77777777" w:rsidR="002C1DDF" w:rsidRPr="002C1DDF" w:rsidRDefault="002C1DD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Positive affectivity</w:t>
            </w:r>
          </w:p>
        </w:tc>
        <w:tc>
          <w:tcPr>
            <w:tcW w:w="0" w:type="auto"/>
            <w:gridSpan w:val="3"/>
            <w:tcBorders>
              <w:top w:val="single" w:sz="4" w:space="0" w:color="000000" w:themeColor="text1"/>
              <w:left w:val="nil"/>
              <w:right w:val="nil"/>
            </w:tcBorders>
            <w:hideMark/>
          </w:tcPr>
          <w:p w14:paraId="78ABD927" w14:textId="77777777" w:rsidR="002C1DDF" w:rsidRPr="002C1DDF" w:rsidRDefault="002C1DD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Antagonism</w:t>
            </w:r>
          </w:p>
        </w:tc>
      </w:tr>
      <w:tr w:rsidR="002C1DDF" w:rsidRPr="002C1DDF" w14:paraId="7841C704" w14:textId="77777777" w:rsidTr="002C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tcPr>
          <w:p w14:paraId="40D2B685" w14:textId="77777777" w:rsidR="002C1DDF" w:rsidRPr="002C1DDF" w:rsidRDefault="002C1DDF">
            <w:pPr>
              <w:spacing w:line="240" w:lineRule="auto"/>
              <w:rPr>
                <w:rFonts w:ascii="Times New Roman" w:hAnsi="Times New Roman" w:cs="Times New Roman"/>
                <w:color w:val="auto"/>
                <w:sz w:val="24"/>
                <w:szCs w:val="24"/>
                <w:lang w:val="en-US"/>
              </w:rPr>
            </w:pPr>
          </w:p>
        </w:tc>
        <w:tc>
          <w:tcPr>
            <w:tcW w:w="0" w:type="auto"/>
            <w:tcBorders>
              <w:top w:val="nil"/>
              <w:left w:val="nil"/>
              <w:bottom w:val="nil"/>
              <w:right w:val="nil"/>
            </w:tcBorders>
            <w:hideMark/>
          </w:tcPr>
          <w:p w14:paraId="6EB0E04F" w14:textId="77777777" w:rsidR="002C1DDF" w:rsidRPr="002C1DDF" w:rsidRDefault="002C1D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B</w:t>
            </w:r>
          </w:p>
        </w:tc>
        <w:tc>
          <w:tcPr>
            <w:tcW w:w="0" w:type="auto"/>
            <w:tcBorders>
              <w:top w:val="nil"/>
              <w:left w:val="nil"/>
              <w:bottom w:val="nil"/>
              <w:right w:val="nil"/>
            </w:tcBorders>
            <w:hideMark/>
          </w:tcPr>
          <w:p w14:paraId="129A284B" w14:textId="77777777" w:rsidR="002C1DDF" w:rsidRPr="002C1DDF" w:rsidRDefault="002C1D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SE</w:t>
            </w:r>
          </w:p>
        </w:tc>
        <w:tc>
          <w:tcPr>
            <w:tcW w:w="0" w:type="auto"/>
            <w:tcBorders>
              <w:top w:val="nil"/>
              <w:left w:val="nil"/>
              <w:bottom w:val="nil"/>
              <w:right w:val="nil"/>
            </w:tcBorders>
            <w:hideMark/>
          </w:tcPr>
          <w:p w14:paraId="3F0886CF" w14:textId="77777777" w:rsidR="002C1DDF" w:rsidRPr="002C1DDF" w:rsidRDefault="002C1D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p value</w:t>
            </w:r>
          </w:p>
        </w:tc>
        <w:tc>
          <w:tcPr>
            <w:tcW w:w="0" w:type="auto"/>
            <w:tcBorders>
              <w:top w:val="nil"/>
              <w:left w:val="nil"/>
              <w:bottom w:val="nil"/>
              <w:right w:val="nil"/>
            </w:tcBorders>
            <w:hideMark/>
          </w:tcPr>
          <w:p w14:paraId="45288A91" w14:textId="77777777" w:rsidR="002C1DDF" w:rsidRPr="002C1DDF" w:rsidRDefault="002C1D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B</w:t>
            </w:r>
          </w:p>
        </w:tc>
        <w:tc>
          <w:tcPr>
            <w:tcW w:w="0" w:type="auto"/>
            <w:tcBorders>
              <w:top w:val="nil"/>
              <w:left w:val="nil"/>
              <w:bottom w:val="nil"/>
              <w:right w:val="nil"/>
            </w:tcBorders>
            <w:hideMark/>
          </w:tcPr>
          <w:p w14:paraId="3F58AE93" w14:textId="77777777" w:rsidR="002C1DDF" w:rsidRPr="002C1DDF" w:rsidRDefault="002C1D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SE</w:t>
            </w:r>
          </w:p>
        </w:tc>
        <w:tc>
          <w:tcPr>
            <w:tcW w:w="0" w:type="auto"/>
            <w:tcBorders>
              <w:top w:val="nil"/>
              <w:left w:val="nil"/>
              <w:bottom w:val="nil"/>
              <w:right w:val="nil"/>
            </w:tcBorders>
            <w:hideMark/>
          </w:tcPr>
          <w:p w14:paraId="482E0555" w14:textId="77777777" w:rsidR="002C1DDF" w:rsidRPr="002C1DDF" w:rsidRDefault="002C1D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p value</w:t>
            </w:r>
          </w:p>
        </w:tc>
        <w:tc>
          <w:tcPr>
            <w:tcW w:w="0" w:type="auto"/>
            <w:tcBorders>
              <w:top w:val="nil"/>
              <w:left w:val="nil"/>
              <w:bottom w:val="nil"/>
              <w:right w:val="nil"/>
            </w:tcBorders>
            <w:hideMark/>
          </w:tcPr>
          <w:p w14:paraId="288F761B" w14:textId="77777777" w:rsidR="002C1DDF" w:rsidRPr="002C1DDF" w:rsidRDefault="002C1D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B</w:t>
            </w:r>
          </w:p>
        </w:tc>
        <w:tc>
          <w:tcPr>
            <w:tcW w:w="0" w:type="auto"/>
            <w:tcBorders>
              <w:top w:val="nil"/>
              <w:left w:val="nil"/>
              <w:bottom w:val="nil"/>
              <w:right w:val="nil"/>
            </w:tcBorders>
            <w:hideMark/>
          </w:tcPr>
          <w:p w14:paraId="22B2B6B0" w14:textId="77777777" w:rsidR="002C1DDF" w:rsidRPr="002C1DDF" w:rsidRDefault="002C1D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SE</w:t>
            </w:r>
          </w:p>
        </w:tc>
        <w:tc>
          <w:tcPr>
            <w:tcW w:w="0" w:type="auto"/>
            <w:tcBorders>
              <w:top w:val="nil"/>
              <w:left w:val="nil"/>
              <w:bottom w:val="nil"/>
              <w:right w:val="nil"/>
            </w:tcBorders>
            <w:hideMark/>
          </w:tcPr>
          <w:p w14:paraId="3D173F5A" w14:textId="77777777" w:rsidR="002C1DDF" w:rsidRPr="002C1DDF" w:rsidRDefault="002C1D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p value</w:t>
            </w:r>
          </w:p>
        </w:tc>
        <w:tc>
          <w:tcPr>
            <w:tcW w:w="0" w:type="auto"/>
            <w:tcBorders>
              <w:top w:val="nil"/>
              <w:left w:val="nil"/>
              <w:bottom w:val="nil"/>
              <w:right w:val="nil"/>
            </w:tcBorders>
            <w:hideMark/>
          </w:tcPr>
          <w:p w14:paraId="3FE62920" w14:textId="77777777" w:rsidR="002C1DDF" w:rsidRPr="002C1DDF" w:rsidRDefault="002C1D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B</w:t>
            </w:r>
          </w:p>
        </w:tc>
        <w:tc>
          <w:tcPr>
            <w:tcW w:w="0" w:type="auto"/>
            <w:tcBorders>
              <w:top w:val="nil"/>
              <w:left w:val="nil"/>
              <w:bottom w:val="nil"/>
              <w:right w:val="nil"/>
            </w:tcBorders>
            <w:hideMark/>
          </w:tcPr>
          <w:p w14:paraId="7BC48AC3" w14:textId="77777777" w:rsidR="002C1DDF" w:rsidRPr="002C1DDF" w:rsidRDefault="002C1D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SE</w:t>
            </w:r>
          </w:p>
        </w:tc>
        <w:tc>
          <w:tcPr>
            <w:tcW w:w="0" w:type="auto"/>
            <w:tcBorders>
              <w:top w:val="nil"/>
              <w:left w:val="nil"/>
              <w:bottom w:val="nil"/>
              <w:right w:val="nil"/>
            </w:tcBorders>
            <w:hideMark/>
          </w:tcPr>
          <w:p w14:paraId="3E0C4863" w14:textId="77777777" w:rsidR="002C1DDF" w:rsidRPr="002C1DDF" w:rsidRDefault="002C1D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p value</w:t>
            </w:r>
          </w:p>
        </w:tc>
      </w:tr>
      <w:tr w:rsidR="002C1DDF" w:rsidRPr="002C1DDF" w14:paraId="63A14FB7" w14:textId="77777777" w:rsidTr="002C1DDF">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0E7CE87B" w14:textId="77777777" w:rsidR="002C1DDF" w:rsidRPr="002C1DDF" w:rsidRDefault="002C1DDF">
            <w:pPr>
              <w:spacing w:line="240" w:lineRule="auto"/>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Four-factor solution</w:t>
            </w:r>
          </w:p>
        </w:tc>
        <w:tc>
          <w:tcPr>
            <w:tcW w:w="0" w:type="auto"/>
            <w:tcBorders>
              <w:top w:val="nil"/>
              <w:left w:val="nil"/>
              <w:bottom w:val="nil"/>
              <w:right w:val="nil"/>
            </w:tcBorders>
          </w:tcPr>
          <w:p w14:paraId="68EF6C41"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4418F4F2"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0C79C102"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35EE1C14"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0AB80782"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5104AA57"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3B07BA93"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328D739E"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7799428C"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4D9AE002"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49907CF9"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47174AE7"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r>
      <w:tr w:rsidR="002C1DDF" w:rsidRPr="002C1DDF" w14:paraId="30FDBEA4" w14:textId="77777777" w:rsidTr="002C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3E7C0A7A" w14:textId="77777777" w:rsidR="002C1DDF" w:rsidRPr="002C1DDF" w:rsidRDefault="002C1DDF">
            <w:pPr>
              <w:spacing w:line="240" w:lineRule="auto"/>
              <w:rPr>
                <w:rFonts w:ascii="Times New Roman" w:hAnsi="Times New Roman" w:cs="Times New Roman"/>
                <w:b w:val="0"/>
                <w:bCs w:val="0"/>
                <w:color w:val="auto"/>
                <w:sz w:val="24"/>
                <w:szCs w:val="24"/>
                <w:lang w:val="en-US"/>
              </w:rPr>
            </w:pPr>
            <w:r w:rsidRPr="002C1DDF">
              <w:rPr>
                <w:rFonts w:ascii="Times New Roman" w:hAnsi="Times New Roman" w:cs="Times New Roman"/>
                <w:color w:val="auto"/>
                <w:sz w:val="24"/>
                <w:szCs w:val="24"/>
                <w:lang w:val="en-US"/>
              </w:rPr>
              <w:t>Gestational weeks</w:t>
            </w:r>
          </w:p>
        </w:tc>
        <w:tc>
          <w:tcPr>
            <w:tcW w:w="0" w:type="auto"/>
            <w:tcBorders>
              <w:top w:val="nil"/>
              <w:left w:val="nil"/>
              <w:bottom w:val="nil"/>
              <w:right w:val="nil"/>
            </w:tcBorders>
            <w:hideMark/>
          </w:tcPr>
          <w:p w14:paraId="37AAD2D9"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-0.0060</w:t>
            </w:r>
          </w:p>
        </w:tc>
        <w:tc>
          <w:tcPr>
            <w:tcW w:w="0" w:type="auto"/>
            <w:tcBorders>
              <w:top w:val="nil"/>
              <w:left w:val="nil"/>
              <w:bottom w:val="nil"/>
              <w:right w:val="nil"/>
            </w:tcBorders>
            <w:hideMark/>
          </w:tcPr>
          <w:p w14:paraId="2F679138"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0.008</w:t>
            </w:r>
          </w:p>
        </w:tc>
        <w:tc>
          <w:tcPr>
            <w:tcW w:w="0" w:type="auto"/>
            <w:tcBorders>
              <w:top w:val="nil"/>
              <w:left w:val="nil"/>
              <w:bottom w:val="nil"/>
              <w:right w:val="nil"/>
            </w:tcBorders>
            <w:hideMark/>
          </w:tcPr>
          <w:p w14:paraId="333AE8A3"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0.438</w:t>
            </w:r>
          </w:p>
        </w:tc>
        <w:tc>
          <w:tcPr>
            <w:tcW w:w="0" w:type="auto"/>
            <w:tcBorders>
              <w:top w:val="nil"/>
              <w:left w:val="nil"/>
              <w:bottom w:val="nil"/>
              <w:right w:val="nil"/>
            </w:tcBorders>
            <w:hideMark/>
          </w:tcPr>
          <w:p w14:paraId="75FB8024"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-0.0023</w:t>
            </w:r>
          </w:p>
        </w:tc>
        <w:tc>
          <w:tcPr>
            <w:tcW w:w="0" w:type="auto"/>
            <w:tcBorders>
              <w:top w:val="nil"/>
              <w:left w:val="nil"/>
              <w:bottom w:val="nil"/>
              <w:right w:val="nil"/>
            </w:tcBorders>
            <w:hideMark/>
          </w:tcPr>
          <w:p w14:paraId="4C6FD77E"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0.008</w:t>
            </w:r>
          </w:p>
        </w:tc>
        <w:tc>
          <w:tcPr>
            <w:tcW w:w="0" w:type="auto"/>
            <w:tcBorders>
              <w:top w:val="nil"/>
              <w:left w:val="nil"/>
              <w:bottom w:val="nil"/>
              <w:right w:val="nil"/>
            </w:tcBorders>
            <w:hideMark/>
          </w:tcPr>
          <w:p w14:paraId="79AAE4B2"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0.773</w:t>
            </w:r>
          </w:p>
        </w:tc>
        <w:tc>
          <w:tcPr>
            <w:tcW w:w="0" w:type="auto"/>
            <w:tcBorders>
              <w:top w:val="nil"/>
              <w:left w:val="nil"/>
              <w:bottom w:val="nil"/>
              <w:right w:val="nil"/>
            </w:tcBorders>
            <w:hideMark/>
          </w:tcPr>
          <w:p w14:paraId="2C147E65"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-0.0187</w:t>
            </w:r>
          </w:p>
        </w:tc>
        <w:tc>
          <w:tcPr>
            <w:tcW w:w="0" w:type="auto"/>
            <w:tcBorders>
              <w:top w:val="nil"/>
              <w:left w:val="nil"/>
              <w:bottom w:val="nil"/>
              <w:right w:val="nil"/>
            </w:tcBorders>
            <w:hideMark/>
          </w:tcPr>
          <w:p w14:paraId="2941BABD"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0.008</w:t>
            </w:r>
          </w:p>
        </w:tc>
        <w:tc>
          <w:tcPr>
            <w:tcW w:w="0" w:type="auto"/>
            <w:tcBorders>
              <w:top w:val="nil"/>
              <w:left w:val="nil"/>
              <w:bottom w:val="nil"/>
              <w:right w:val="nil"/>
            </w:tcBorders>
            <w:hideMark/>
          </w:tcPr>
          <w:p w14:paraId="59A5BA87"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0.037</w:t>
            </w:r>
          </w:p>
        </w:tc>
        <w:tc>
          <w:tcPr>
            <w:tcW w:w="0" w:type="auto"/>
            <w:tcBorders>
              <w:top w:val="nil"/>
              <w:left w:val="nil"/>
              <w:bottom w:val="nil"/>
              <w:right w:val="nil"/>
            </w:tcBorders>
            <w:hideMark/>
          </w:tcPr>
          <w:p w14:paraId="45F1AD07"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0.0073</w:t>
            </w:r>
          </w:p>
        </w:tc>
        <w:tc>
          <w:tcPr>
            <w:tcW w:w="0" w:type="auto"/>
            <w:tcBorders>
              <w:top w:val="nil"/>
              <w:left w:val="nil"/>
              <w:bottom w:val="nil"/>
              <w:right w:val="nil"/>
            </w:tcBorders>
            <w:hideMark/>
          </w:tcPr>
          <w:p w14:paraId="6387B32B"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0.008</w:t>
            </w:r>
          </w:p>
        </w:tc>
        <w:tc>
          <w:tcPr>
            <w:tcW w:w="0" w:type="auto"/>
            <w:tcBorders>
              <w:top w:val="nil"/>
              <w:left w:val="nil"/>
              <w:bottom w:val="nil"/>
              <w:right w:val="nil"/>
            </w:tcBorders>
            <w:hideMark/>
          </w:tcPr>
          <w:p w14:paraId="67F1595A"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0.362</w:t>
            </w:r>
          </w:p>
        </w:tc>
      </w:tr>
      <w:tr w:rsidR="002C1DDF" w:rsidRPr="002C1DDF" w14:paraId="58347804" w14:textId="77777777" w:rsidTr="002C1DDF">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11877777" w14:textId="77777777" w:rsidR="002C1DDF" w:rsidRPr="002C1DDF" w:rsidRDefault="002C1DDF">
            <w:pPr>
              <w:spacing w:line="240" w:lineRule="auto"/>
              <w:rPr>
                <w:rFonts w:ascii="Times New Roman" w:hAnsi="Times New Roman" w:cs="Times New Roman"/>
                <w:b w:val="0"/>
                <w:bCs w:val="0"/>
                <w:color w:val="auto"/>
                <w:sz w:val="24"/>
                <w:szCs w:val="24"/>
                <w:lang w:val="en-US"/>
              </w:rPr>
            </w:pPr>
            <w:r w:rsidRPr="002C1DDF">
              <w:rPr>
                <w:rFonts w:ascii="Times New Roman" w:hAnsi="Times New Roman" w:cs="Times New Roman"/>
                <w:color w:val="auto"/>
                <w:sz w:val="24"/>
                <w:szCs w:val="24"/>
                <w:lang w:val="en-US"/>
              </w:rPr>
              <w:t>Gestational weeks squared</w:t>
            </w:r>
          </w:p>
        </w:tc>
        <w:tc>
          <w:tcPr>
            <w:tcW w:w="0" w:type="auto"/>
            <w:tcBorders>
              <w:top w:val="nil"/>
              <w:left w:val="nil"/>
              <w:bottom w:val="nil"/>
              <w:right w:val="nil"/>
            </w:tcBorders>
            <w:hideMark/>
          </w:tcPr>
          <w:p w14:paraId="14FEDA90"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0.0021</w:t>
            </w:r>
          </w:p>
        </w:tc>
        <w:tc>
          <w:tcPr>
            <w:tcW w:w="0" w:type="auto"/>
            <w:tcBorders>
              <w:top w:val="nil"/>
              <w:left w:val="nil"/>
              <w:bottom w:val="nil"/>
              <w:right w:val="nil"/>
            </w:tcBorders>
            <w:hideMark/>
          </w:tcPr>
          <w:p w14:paraId="101380FC"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0.001</w:t>
            </w:r>
          </w:p>
        </w:tc>
        <w:tc>
          <w:tcPr>
            <w:tcW w:w="0" w:type="auto"/>
            <w:tcBorders>
              <w:top w:val="nil"/>
              <w:left w:val="nil"/>
              <w:bottom w:val="nil"/>
              <w:right w:val="nil"/>
            </w:tcBorders>
            <w:hideMark/>
          </w:tcPr>
          <w:p w14:paraId="5747FFA3"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0.036</w:t>
            </w:r>
          </w:p>
        </w:tc>
        <w:tc>
          <w:tcPr>
            <w:tcW w:w="0" w:type="auto"/>
            <w:tcBorders>
              <w:top w:val="nil"/>
              <w:left w:val="nil"/>
              <w:bottom w:val="nil"/>
              <w:right w:val="nil"/>
            </w:tcBorders>
            <w:hideMark/>
          </w:tcPr>
          <w:p w14:paraId="002703FC"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2C1DDF">
              <w:rPr>
                <w:rFonts w:ascii="Times New Roman" w:hAnsi="Times New Roman" w:cs="Times New Roman"/>
                <w:bCs/>
                <w:color w:val="auto"/>
                <w:sz w:val="24"/>
                <w:szCs w:val="24"/>
                <w:lang w:val="en-US"/>
              </w:rPr>
              <w:t>-0.0005</w:t>
            </w:r>
          </w:p>
        </w:tc>
        <w:tc>
          <w:tcPr>
            <w:tcW w:w="0" w:type="auto"/>
            <w:tcBorders>
              <w:top w:val="nil"/>
              <w:left w:val="nil"/>
              <w:bottom w:val="nil"/>
              <w:right w:val="nil"/>
            </w:tcBorders>
            <w:hideMark/>
          </w:tcPr>
          <w:p w14:paraId="73D08002"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2C1DDF">
              <w:rPr>
                <w:rFonts w:ascii="Times New Roman" w:hAnsi="Times New Roman" w:cs="Times New Roman"/>
                <w:bCs/>
                <w:color w:val="auto"/>
                <w:sz w:val="24"/>
                <w:szCs w:val="24"/>
                <w:lang w:val="en-US"/>
              </w:rPr>
              <w:t>0.001</w:t>
            </w:r>
          </w:p>
        </w:tc>
        <w:tc>
          <w:tcPr>
            <w:tcW w:w="0" w:type="auto"/>
            <w:tcBorders>
              <w:top w:val="nil"/>
              <w:left w:val="nil"/>
              <w:bottom w:val="nil"/>
              <w:right w:val="nil"/>
            </w:tcBorders>
            <w:hideMark/>
          </w:tcPr>
          <w:p w14:paraId="20CBC60A"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2C1DDF">
              <w:rPr>
                <w:rFonts w:ascii="Times New Roman" w:hAnsi="Times New Roman" w:cs="Times New Roman"/>
                <w:bCs/>
                <w:color w:val="auto"/>
                <w:sz w:val="24"/>
                <w:szCs w:val="24"/>
                <w:lang w:val="en-US"/>
              </w:rPr>
              <w:t>0.617</w:t>
            </w:r>
          </w:p>
        </w:tc>
        <w:tc>
          <w:tcPr>
            <w:tcW w:w="0" w:type="auto"/>
            <w:tcBorders>
              <w:top w:val="nil"/>
              <w:left w:val="nil"/>
              <w:bottom w:val="nil"/>
              <w:right w:val="nil"/>
            </w:tcBorders>
            <w:hideMark/>
          </w:tcPr>
          <w:p w14:paraId="4479327E"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-0.0020</w:t>
            </w:r>
          </w:p>
        </w:tc>
        <w:tc>
          <w:tcPr>
            <w:tcW w:w="0" w:type="auto"/>
            <w:tcBorders>
              <w:top w:val="nil"/>
              <w:left w:val="nil"/>
              <w:bottom w:val="nil"/>
              <w:right w:val="nil"/>
            </w:tcBorders>
            <w:hideMark/>
          </w:tcPr>
          <w:p w14:paraId="7892E2D6"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0.001</w:t>
            </w:r>
          </w:p>
        </w:tc>
        <w:tc>
          <w:tcPr>
            <w:tcW w:w="0" w:type="auto"/>
            <w:tcBorders>
              <w:top w:val="nil"/>
              <w:left w:val="nil"/>
              <w:bottom w:val="nil"/>
              <w:right w:val="nil"/>
            </w:tcBorders>
            <w:hideMark/>
          </w:tcPr>
          <w:p w14:paraId="36152E7E"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0.046</w:t>
            </w:r>
          </w:p>
        </w:tc>
        <w:tc>
          <w:tcPr>
            <w:tcW w:w="0" w:type="auto"/>
            <w:tcBorders>
              <w:top w:val="nil"/>
              <w:left w:val="nil"/>
              <w:bottom w:val="nil"/>
              <w:right w:val="nil"/>
            </w:tcBorders>
            <w:hideMark/>
          </w:tcPr>
          <w:p w14:paraId="65A57043"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-0.0025</w:t>
            </w:r>
          </w:p>
        </w:tc>
        <w:tc>
          <w:tcPr>
            <w:tcW w:w="0" w:type="auto"/>
            <w:tcBorders>
              <w:top w:val="nil"/>
              <w:left w:val="nil"/>
              <w:bottom w:val="nil"/>
              <w:right w:val="nil"/>
            </w:tcBorders>
            <w:hideMark/>
          </w:tcPr>
          <w:p w14:paraId="16D0A80A"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0.001</w:t>
            </w:r>
          </w:p>
        </w:tc>
        <w:tc>
          <w:tcPr>
            <w:tcW w:w="0" w:type="auto"/>
            <w:tcBorders>
              <w:top w:val="nil"/>
              <w:left w:val="nil"/>
              <w:bottom w:val="nil"/>
              <w:right w:val="nil"/>
            </w:tcBorders>
            <w:hideMark/>
          </w:tcPr>
          <w:p w14:paraId="5DCB381C"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0.012</w:t>
            </w:r>
          </w:p>
        </w:tc>
      </w:tr>
      <w:tr w:rsidR="002C1DDF" w:rsidRPr="002C1DDF" w14:paraId="0A01078A" w14:textId="77777777" w:rsidTr="002C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6FED163B" w14:textId="77777777" w:rsidR="002C1DDF" w:rsidRPr="002C1DDF" w:rsidRDefault="002C1DDF">
            <w:pPr>
              <w:spacing w:line="240" w:lineRule="auto"/>
              <w:rPr>
                <w:rFonts w:ascii="Times New Roman" w:hAnsi="Times New Roman" w:cs="Times New Roman"/>
                <w:b w:val="0"/>
                <w:bCs w:val="0"/>
                <w:color w:val="auto"/>
                <w:sz w:val="24"/>
                <w:szCs w:val="24"/>
                <w:lang w:val="en-US"/>
              </w:rPr>
            </w:pPr>
            <w:r w:rsidRPr="002C1DDF">
              <w:rPr>
                <w:rFonts w:ascii="Times New Roman" w:hAnsi="Times New Roman" w:cs="Times New Roman"/>
                <w:color w:val="auto"/>
                <w:sz w:val="24"/>
                <w:szCs w:val="24"/>
                <w:lang w:val="en-US"/>
              </w:rPr>
              <w:t>Small for gestational age</w:t>
            </w:r>
          </w:p>
        </w:tc>
        <w:tc>
          <w:tcPr>
            <w:tcW w:w="0" w:type="auto"/>
            <w:tcBorders>
              <w:top w:val="nil"/>
              <w:left w:val="nil"/>
              <w:bottom w:val="nil"/>
              <w:right w:val="nil"/>
            </w:tcBorders>
            <w:hideMark/>
          </w:tcPr>
          <w:p w14:paraId="757ABB09"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0.0149</w:t>
            </w:r>
          </w:p>
        </w:tc>
        <w:tc>
          <w:tcPr>
            <w:tcW w:w="0" w:type="auto"/>
            <w:tcBorders>
              <w:top w:val="nil"/>
              <w:left w:val="nil"/>
              <w:bottom w:val="nil"/>
              <w:right w:val="nil"/>
            </w:tcBorders>
            <w:hideMark/>
          </w:tcPr>
          <w:p w14:paraId="00662DCD"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0.073</w:t>
            </w:r>
          </w:p>
        </w:tc>
        <w:tc>
          <w:tcPr>
            <w:tcW w:w="0" w:type="auto"/>
            <w:tcBorders>
              <w:top w:val="nil"/>
              <w:left w:val="nil"/>
              <w:bottom w:val="nil"/>
              <w:right w:val="nil"/>
            </w:tcBorders>
            <w:hideMark/>
          </w:tcPr>
          <w:p w14:paraId="6AF7C9BE"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0.838</w:t>
            </w:r>
          </w:p>
        </w:tc>
        <w:tc>
          <w:tcPr>
            <w:tcW w:w="0" w:type="auto"/>
            <w:tcBorders>
              <w:top w:val="nil"/>
              <w:left w:val="nil"/>
              <w:bottom w:val="nil"/>
              <w:right w:val="nil"/>
            </w:tcBorders>
            <w:hideMark/>
          </w:tcPr>
          <w:p w14:paraId="3F0367AD"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0.2648</w:t>
            </w:r>
          </w:p>
        </w:tc>
        <w:tc>
          <w:tcPr>
            <w:tcW w:w="0" w:type="auto"/>
            <w:tcBorders>
              <w:top w:val="nil"/>
              <w:left w:val="nil"/>
              <w:bottom w:val="nil"/>
              <w:right w:val="nil"/>
            </w:tcBorders>
            <w:hideMark/>
          </w:tcPr>
          <w:p w14:paraId="00AD1E0F"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0.077</w:t>
            </w:r>
          </w:p>
        </w:tc>
        <w:tc>
          <w:tcPr>
            <w:tcW w:w="0" w:type="auto"/>
            <w:tcBorders>
              <w:top w:val="nil"/>
              <w:left w:val="nil"/>
              <w:bottom w:val="nil"/>
              <w:right w:val="nil"/>
            </w:tcBorders>
            <w:hideMark/>
          </w:tcPr>
          <w:p w14:paraId="0C66E07F"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2C1DDF">
              <w:rPr>
                <w:rFonts w:ascii="Times New Roman" w:hAnsi="Times New Roman" w:cs="Times New Roman"/>
                <w:b/>
                <w:color w:val="auto"/>
                <w:sz w:val="24"/>
                <w:szCs w:val="24"/>
                <w:lang w:val="en-US"/>
              </w:rPr>
              <w:t>0.001</w:t>
            </w:r>
          </w:p>
        </w:tc>
        <w:tc>
          <w:tcPr>
            <w:tcW w:w="0" w:type="auto"/>
            <w:tcBorders>
              <w:top w:val="nil"/>
              <w:left w:val="nil"/>
              <w:bottom w:val="nil"/>
              <w:right w:val="nil"/>
            </w:tcBorders>
            <w:hideMark/>
          </w:tcPr>
          <w:p w14:paraId="61BF20B5"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0.0090</w:t>
            </w:r>
          </w:p>
        </w:tc>
        <w:tc>
          <w:tcPr>
            <w:tcW w:w="0" w:type="auto"/>
            <w:tcBorders>
              <w:top w:val="nil"/>
              <w:left w:val="nil"/>
              <w:bottom w:val="nil"/>
              <w:right w:val="nil"/>
            </w:tcBorders>
            <w:hideMark/>
          </w:tcPr>
          <w:p w14:paraId="7C56AA69"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0.078</w:t>
            </w:r>
          </w:p>
        </w:tc>
        <w:tc>
          <w:tcPr>
            <w:tcW w:w="0" w:type="auto"/>
            <w:tcBorders>
              <w:top w:val="nil"/>
              <w:left w:val="nil"/>
              <w:bottom w:val="nil"/>
              <w:right w:val="nil"/>
            </w:tcBorders>
            <w:hideMark/>
          </w:tcPr>
          <w:p w14:paraId="23D480D2"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0.908</w:t>
            </w:r>
          </w:p>
        </w:tc>
        <w:tc>
          <w:tcPr>
            <w:tcW w:w="0" w:type="auto"/>
            <w:tcBorders>
              <w:top w:val="nil"/>
              <w:left w:val="nil"/>
              <w:bottom w:val="nil"/>
              <w:right w:val="nil"/>
            </w:tcBorders>
            <w:hideMark/>
          </w:tcPr>
          <w:p w14:paraId="2A5EC9BD"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-0.1096</w:t>
            </w:r>
          </w:p>
        </w:tc>
        <w:tc>
          <w:tcPr>
            <w:tcW w:w="0" w:type="auto"/>
            <w:tcBorders>
              <w:top w:val="nil"/>
              <w:left w:val="nil"/>
              <w:bottom w:val="nil"/>
              <w:right w:val="nil"/>
            </w:tcBorders>
            <w:hideMark/>
          </w:tcPr>
          <w:p w14:paraId="116E1C26"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0.078</w:t>
            </w:r>
          </w:p>
        </w:tc>
        <w:tc>
          <w:tcPr>
            <w:tcW w:w="0" w:type="auto"/>
            <w:tcBorders>
              <w:top w:val="nil"/>
              <w:left w:val="nil"/>
              <w:bottom w:val="nil"/>
              <w:right w:val="nil"/>
            </w:tcBorders>
            <w:hideMark/>
          </w:tcPr>
          <w:p w14:paraId="483A9208"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0.160</w:t>
            </w:r>
          </w:p>
        </w:tc>
      </w:tr>
      <w:tr w:rsidR="002C1DDF" w:rsidRPr="002C1DDF" w14:paraId="13C73B10" w14:textId="77777777" w:rsidTr="002C1DDF">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tcPr>
          <w:p w14:paraId="648AE94F" w14:textId="77777777" w:rsidR="002C1DDF" w:rsidRPr="002C1DDF" w:rsidRDefault="002C1DDF">
            <w:pPr>
              <w:spacing w:line="240" w:lineRule="auto"/>
              <w:rPr>
                <w:rFonts w:ascii="Times New Roman" w:hAnsi="Times New Roman" w:cs="Times New Roman"/>
                <w:color w:val="auto"/>
                <w:sz w:val="24"/>
                <w:szCs w:val="24"/>
                <w:lang w:val="en-US"/>
              </w:rPr>
            </w:pPr>
          </w:p>
        </w:tc>
        <w:tc>
          <w:tcPr>
            <w:tcW w:w="0" w:type="auto"/>
            <w:tcBorders>
              <w:top w:val="nil"/>
              <w:left w:val="nil"/>
              <w:bottom w:val="nil"/>
              <w:right w:val="nil"/>
            </w:tcBorders>
          </w:tcPr>
          <w:p w14:paraId="40257409"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77E14C2A"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1933F1BA"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78CD39D1"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7430118A"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731DDCD5"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5BADC167"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33E16728"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693F4218"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3AD78762"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79718D52"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14477103"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r>
      <w:tr w:rsidR="002C1DDF" w:rsidRPr="002C1DDF" w14:paraId="664C7061" w14:textId="77777777" w:rsidTr="002C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5D31866A" w14:textId="77777777" w:rsidR="002C1DDF" w:rsidRPr="002C1DDF" w:rsidRDefault="002C1DDF">
            <w:pPr>
              <w:spacing w:line="240" w:lineRule="auto"/>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One-factor solution</w:t>
            </w:r>
          </w:p>
        </w:tc>
        <w:tc>
          <w:tcPr>
            <w:tcW w:w="0" w:type="auto"/>
            <w:tcBorders>
              <w:top w:val="nil"/>
              <w:left w:val="nil"/>
              <w:bottom w:val="nil"/>
              <w:right w:val="nil"/>
            </w:tcBorders>
          </w:tcPr>
          <w:p w14:paraId="4FFE73CA"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6FACD9B5"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5528DFFA"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1C2550F7"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5E9FD0B8"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34171D81"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75D39E99"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52785163"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6CD71BE7"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13565E10"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73634A13"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431DB8EF"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r>
      <w:tr w:rsidR="002C1DDF" w:rsidRPr="002C1DDF" w14:paraId="2D375299" w14:textId="77777777" w:rsidTr="002C1DDF">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1D8024FD" w14:textId="77777777" w:rsidR="002C1DDF" w:rsidRPr="002C1DDF" w:rsidRDefault="002C1DDF">
            <w:pPr>
              <w:spacing w:line="240" w:lineRule="auto"/>
              <w:rPr>
                <w:rFonts w:ascii="Times New Roman" w:hAnsi="Times New Roman" w:cs="Times New Roman"/>
                <w:b w:val="0"/>
                <w:bCs w:val="0"/>
                <w:color w:val="auto"/>
                <w:sz w:val="24"/>
                <w:szCs w:val="24"/>
                <w:lang w:val="en-US"/>
              </w:rPr>
            </w:pPr>
            <w:r w:rsidRPr="002C1DDF">
              <w:rPr>
                <w:rFonts w:ascii="Times New Roman" w:hAnsi="Times New Roman" w:cs="Times New Roman"/>
                <w:color w:val="auto"/>
                <w:sz w:val="24"/>
                <w:szCs w:val="24"/>
                <w:lang w:val="en-US"/>
              </w:rPr>
              <w:t>Gestational weeks</w:t>
            </w:r>
          </w:p>
        </w:tc>
        <w:tc>
          <w:tcPr>
            <w:tcW w:w="0" w:type="auto"/>
            <w:tcBorders>
              <w:top w:val="nil"/>
              <w:left w:val="nil"/>
              <w:bottom w:val="nil"/>
              <w:right w:val="nil"/>
            </w:tcBorders>
            <w:hideMark/>
          </w:tcPr>
          <w:p w14:paraId="5817B907"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0.0026</w:t>
            </w:r>
          </w:p>
        </w:tc>
        <w:tc>
          <w:tcPr>
            <w:tcW w:w="0" w:type="auto"/>
            <w:tcBorders>
              <w:top w:val="nil"/>
              <w:left w:val="nil"/>
              <w:bottom w:val="nil"/>
              <w:right w:val="nil"/>
            </w:tcBorders>
            <w:hideMark/>
          </w:tcPr>
          <w:p w14:paraId="21222773"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0.008</w:t>
            </w:r>
          </w:p>
        </w:tc>
        <w:tc>
          <w:tcPr>
            <w:tcW w:w="0" w:type="auto"/>
            <w:tcBorders>
              <w:top w:val="nil"/>
              <w:left w:val="nil"/>
              <w:bottom w:val="nil"/>
              <w:right w:val="nil"/>
            </w:tcBorders>
            <w:hideMark/>
          </w:tcPr>
          <w:p w14:paraId="36501B74"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0.745</w:t>
            </w:r>
          </w:p>
        </w:tc>
        <w:tc>
          <w:tcPr>
            <w:tcW w:w="0" w:type="auto"/>
            <w:tcBorders>
              <w:top w:val="nil"/>
              <w:left w:val="nil"/>
              <w:bottom w:val="nil"/>
              <w:right w:val="nil"/>
            </w:tcBorders>
          </w:tcPr>
          <w:p w14:paraId="3A39FF37"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5E00C528"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5E988A1D"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1CF75AAC"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585E2DAF"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300B6B11"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41173282"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31F97C12"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4B198605"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r>
      <w:tr w:rsidR="002C1DDF" w:rsidRPr="002C1DDF" w14:paraId="4EA7AD55" w14:textId="77777777" w:rsidTr="002C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3E6876D2" w14:textId="77777777" w:rsidR="002C1DDF" w:rsidRPr="002C1DDF" w:rsidRDefault="002C1DDF">
            <w:pPr>
              <w:spacing w:line="240" w:lineRule="auto"/>
              <w:rPr>
                <w:rFonts w:ascii="Times New Roman" w:hAnsi="Times New Roman" w:cs="Times New Roman"/>
                <w:b w:val="0"/>
                <w:bCs w:val="0"/>
                <w:color w:val="auto"/>
                <w:sz w:val="24"/>
                <w:szCs w:val="24"/>
                <w:lang w:val="en-US"/>
              </w:rPr>
            </w:pPr>
            <w:r w:rsidRPr="002C1DDF">
              <w:rPr>
                <w:rFonts w:ascii="Times New Roman" w:hAnsi="Times New Roman" w:cs="Times New Roman"/>
                <w:color w:val="auto"/>
                <w:sz w:val="24"/>
                <w:szCs w:val="24"/>
                <w:lang w:val="en-US"/>
              </w:rPr>
              <w:t>Gestational weeks squared</w:t>
            </w:r>
          </w:p>
        </w:tc>
        <w:tc>
          <w:tcPr>
            <w:tcW w:w="0" w:type="auto"/>
            <w:tcBorders>
              <w:top w:val="nil"/>
              <w:left w:val="nil"/>
              <w:bottom w:val="nil"/>
              <w:right w:val="nil"/>
            </w:tcBorders>
            <w:hideMark/>
          </w:tcPr>
          <w:p w14:paraId="48A33BD1"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lang w:val="en-US"/>
              </w:rPr>
            </w:pPr>
            <w:r w:rsidRPr="002C1DDF">
              <w:rPr>
                <w:rFonts w:ascii="Times New Roman" w:hAnsi="Times New Roman" w:cs="Times New Roman"/>
                <w:b/>
                <w:bCs/>
                <w:color w:val="auto"/>
                <w:sz w:val="24"/>
                <w:szCs w:val="24"/>
                <w:lang w:val="en-US"/>
              </w:rPr>
              <w:t>0.0031</w:t>
            </w:r>
          </w:p>
        </w:tc>
        <w:tc>
          <w:tcPr>
            <w:tcW w:w="0" w:type="auto"/>
            <w:tcBorders>
              <w:top w:val="nil"/>
              <w:left w:val="nil"/>
              <w:bottom w:val="nil"/>
              <w:right w:val="nil"/>
            </w:tcBorders>
            <w:hideMark/>
          </w:tcPr>
          <w:p w14:paraId="393A9F7C"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lang w:val="en-US"/>
              </w:rPr>
            </w:pPr>
            <w:r w:rsidRPr="002C1DDF">
              <w:rPr>
                <w:rFonts w:ascii="Times New Roman" w:hAnsi="Times New Roman" w:cs="Times New Roman"/>
                <w:b/>
                <w:bCs/>
                <w:color w:val="auto"/>
                <w:sz w:val="24"/>
                <w:szCs w:val="24"/>
                <w:lang w:val="en-US"/>
              </w:rPr>
              <w:t>0.001</w:t>
            </w:r>
          </w:p>
        </w:tc>
        <w:tc>
          <w:tcPr>
            <w:tcW w:w="0" w:type="auto"/>
            <w:tcBorders>
              <w:top w:val="nil"/>
              <w:left w:val="nil"/>
              <w:bottom w:val="nil"/>
              <w:right w:val="nil"/>
            </w:tcBorders>
            <w:hideMark/>
          </w:tcPr>
          <w:p w14:paraId="19053ABB"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lang w:val="en-US"/>
              </w:rPr>
            </w:pPr>
            <w:r w:rsidRPr="002C1DDF">
              <w:rPr>
                <w:rFonts w:ascii="Times New Roman" w:hAnsi="Times New Roman" w:cs="Times New Roman"/>
                <w:b/>
                <w:bCs/>
                <w:color w:val="auto"/>
                <w:sz w:val="24"/>
                <w:szCs w:val="24"/>
                <w:lang w:val="en-US"/>
              </w:rPr>
              <w:t>0.002</w:t>
            </w:r>
          </w:p>
        </w:tc>
        <w:tc>
          <w:tcPr>
            <w:tcW w:w="0" w:type="auto"/>
            <w:tcBorders>
              <w:top w:val="nil"/>
              <w:left w:val="nil"/>
              <w:bottom w:val="nil"/>
              <w:right w:val="nil"/>
            </w:tcBorders>
          </w:tcPr>
          <w:p w14:paraId="78AAD3E0"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4C8F1E34"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29868509"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nil"/>
              <w:right w:val="nil"/>
            </w:tcBorders>
          </w:tcPr>
          <w:p w14:paraId="28AA8370"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30811902"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63A939D7"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6E1CDE52"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6489DB3C"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nil"/>
              <w:right w:val="nil"/>
            </w:tcBorders>
          </w:tcPr>
          <w:p w14:paraId="17AC78EC" w14:textId="77777777" w:rsidR="002C1DDF" w:rsidRPr="002C1DDF" w:rsidRDefault="002C1D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r>
      <w:tr w:rsidR="002C1DDF" w:rsidRPr="002C1DDF" w14:paraId="19E65410" w14:textId="77777777" w:rsidTr="002C1DDF">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000000" w:themeColor="text1"/>
              <w:right w:val="nil"/>
            </w:tcBorders>
            <w:hideMark/>
          </w:tcPr>
          <w:p w14:paraId="11B1672E" w14:textId="77777777" w:rsidR="002C1DDF" w:rsidRPr="002C1DDF" w:rsidRDefault="002C1DDF">
            <w:pPr>
              <w:spacing w:line="240" w:lineRule="auto"/>
              <w:rPr>
                <w:rFonts w:ascii="Times New Roman" w:hAnsi="Times New Roman" w:cs="Times New Roman"/>
                <w:b w:val="0"/>
                <w:bCs w:val="0"/>
                <w:color w:val="auto"/>
                <w:sz w:val="24"/>
                <w:szCs w:val="24"/>
                <w:lang w:val="en-US"/>
              </w:rPr>
            </w:pPr>
            <w:r w:rsidRPr="002C1DDF">
              <w:rPr>
                <w:rFonts w:ascii="Times New Roman" w:hAnsi="Times New Roman" w:cs="Times New Roman"/>
                <w:color w:val="auto"/>
                <w:sz w:val="24"/>
                <w:szCs w:val="24"/>
                <w:lang w:val="en-US"/>
              </w:rPr>
              <w:t>Small for gestational age</w:t>
            </w:r>
          </w:p>
        </w:tc>
        <w:tc>
          <w:tcPr>
            <w:tcW w:w="0" w:type="auto"/>
            <w:tcBorders>
              <w:top w:val="nil"/>
              <w:left w:val="nil"/>
              <w:bottom w:val="single" w:sz="4" w:space="0" w:color="000000" w:themeColor="text1"/>
              <w:right w:val="nil"/>
            </w:tcBorders>
            <w:hideMark/>
          </w:tcPr>
          <w:p w14:paraId="5DD00642"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-0.044</w:t>
            </w:r>
          </w:p>
        </w:tc>
        <w:tc>
          <w:tcPr>
            <w:tcW w:w="0" w:type="auto"/>
            <w:tcBorders>
              <w:top w:val="nil"/>
              <w:left w:val="nil"/>
              <w:bottom w:val="single" w:sz="4" w:space="0" w:color="000000" w:themeColor="text1"/>
              <w:right w:val="nil"/>
            </w:tcBorders>
            <w:hideMark/>
          </w:tcPr>
          <w:p w14:paraId="108CF4CF"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0.066</w:t>
            </w:r>
          </w:p>
        </w:tc>
        <w:tc>
          <w:tcPr>
            <w:tcW w:w="0" w:type="auto"/>
            <w:tcBorders>
              <w:top w:val="nil"/>
              <w:left w:val="nil"/>
              <w:bottom w:val="single" w:sz="4" w:space="0" w:color="000000" w:themeColor="text1"/>
              <w:right w:val="nil"/>
            </w:tcBorders>
            <w:hideMark/>
          </w:tcPr>
          <w:p w14:paraId="0A987315"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C1DDF">
              <w:rPr>
                <w:rFonts w:ascii="Times New Roman" w:hAnsi="Times New Roman" w:cs="Times New Roman"/>
                <w:color w:val="auto"/>
                <w:sz w:val="24"/>
                <w:szCs w:val="24"/>
                <w:lang w:val="en-US"/>
              </w:rPr>
              <w:t>0.505</w:t>
            </w:r>
          </w:p>
        </w:tc>
        <w:tc>
          <w:tcPr>
            <w:tcW w:w="0" w:type="auto"/>
            <w:tcBorders>
              <w:top w:val="nil"/>
              <w:left w:val="nil"/>
              <w:bottom w:val="single" w:sz="4" w:space="0" w:color="000000" w:themeColor="text1"/>
              <w:right w:val="nil"/>
            </w:tcBorders>
          </w:tcPr>
          <w:p w14:paraId="1583A3DB"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single" w:sz="4" w:space="0" w:color="000000" w:themeColor="text1"/>
              <w:right w:val="nil"/>
            </w:tcBorders>
          </w:tcPr>
          <w:p w14:paraId="7631B703"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single" w:sz="4" w:space="0" w:color="000000" w:themeColor="text1"/>
              <w:right w:val="nil"/>
            </w:tcBorders>
          </w:tcPr>
          <w:p w14:paraId="6C46DF9B"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p>
        </w:tc>
        <w:tc>
          <w:tcPr>
            <w:tcW w:w="0" w:type="auto"/>
            <w:tcBorders>
              <w:top w:val="nil"/>
              <w:left w:val="nil"/>
              <w:bottom w:val="single" w:sz="4" w:space="0" w:color="000000" w:themeColor="text1"/>
              <w:right w:val="nil"/>
            </w:tcBorders>
          </w:tcPr>
          <w:p w14:paraId="75FD1E56"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single" w:sz="4" w:space="0" w:color="000000" w:themeColor="text1"/>
              <w:right w:val="nil"/>
            </w:tcBorders>
          </w:tcPr>
          <w:p w14:paraId="0A81D224"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single" w:sz="4" w:space="0" w:color="000000" w:themeColor="text1"/>
              <w:right w:val="nil"/>
            </w:tcBorders>
          </w:tcPr>
          <w:p w14:paraId="31675D29"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single" w:sz="4" w:space="0" w:color="000000" w:themeColor="text1"/>
              <w:right w:val="nil"/>
            </w:tcBorders>
          </w:tcPr>
          <w:p w14:paraId="656DBC91"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single" w:sz="4" w:space="0" w:color="000000" w:themeColor="text1"/>
              <w:right w:val="nil"/>
            </w:tcBorders>
          </w:tcPr>
          <w:p w14:paraId="3DE7FC3D"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0" w:type="auto"/>
            <w:tcBorders>
              <w:top w:val="nil"/>
              <w:left w:val="nil"/>
              <w:bottom w:val="single" w:sz="4" w:space="0" w:color="000000" w:themeColor="text1"/>
              <w:right w:val="nil"/>
            </w:tcBorders>
          </w:tcPr>
          <w:p w14:paraId="07C489C7" w14:textId="77777777" w:rsidR="002C1DDF" w:rsidRPr="002C1DDF" w:rsidRDefault="002C1D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r>
    </w:tbl>
    <w:p w14:paraId="3433A934" w14:textId="77777777" w:rsidR="002C1DDF" w:rsidRPr="002C1DDF" w:rsidRDefault="002C1DDF" w:rsidP="002C1DDF">
      <w:pPr>
        <w:rPr>
          <w:rFonts w:ascii="Times New Roman" w:hAnsi="Times New Roman" w:cs="Times New Roman"/>
          <w:sz w:val="20"/>
          <w:szCs w:val="20"/>
          <w:lang w:val="en-US"/>
        </w:rPr>
      </w:pPr>
      <w:r w:rsidRPr="002C1DDF">
        <w:rPr>
          <w:rFonts w:ascii="Times New Roman" w:hAnsi="Times New Roman" w:cs="Times New Roman"/>
          <w:sz w:val="20"/>
          <w:szCs w:val="20"/>
          <w:lang w:val="en-US"/>
        </w:rPr>
        <w:t xml:space="preserve">B = Standardized regression coefficients. Statistically significant estimates are shown in bold. Gestational age is centered on full term (40 weeks), and hence the estimates are small. </w:t>
      </w:r>
    </w:p>
    <w:p w14:paraId="3CEEFCFE" w14:textId="77777777" w:rsidR="002C1DDF" w:rsidRPr="002C1DDF" w:rsidRDefault="002C1DDF" w:rsidP="002C1DDF">
      <w:pPr>
        <w:spacing w:after="0" w:line="240" w:lineRule="auto"/>
        <w:rPr>
          <w:rFonts w:ascii="Times New Roman" w:hAnsi="Times New Roman" w:cs="Times New Roman"/>
          <w:sz w:val="24"/>
          <w:szCs w:val="24"/>
          <w:lang w:val="en-US"/>
        </w:rPr>
      </w:pPr>
    </w:p>
    <w:bookmarkEnd w:id="1"/>
    <w:p w14:paraId="376C7297" w14:textId="77777777" w:rsidR="002C1DDF" w:rsidRPr="002C1DDF" w:rsidRDefault="002C1DDF" w:rsidP="002C1DDF">
      <w:pPr>
        <w:spacing w:after="0" w:line="240" w:lineRule="auto"/>
        <w:rPr>
          <w:rFonts w:ascii="Times New Roman" w:hAnsi="Times New Roman" w:cs="Times New Roman"/>
          <w:sz w:val="24"/>
          <w:szCs w:val="24"/>
          <w:lang w:val="en-US"/>
        </w:rPr>
      </w:pPr>
    </w:p>
    <w:p w14:paraId="5674EE49" w14:textId="77777777" w:rsidR="002C1DDF" w:rsidRPr="002C1DDF" w:rsidRDefault="002C1DDF" w:rsidP="002C1DDF">
      <w:pPr>
        <w:spacing w:after="0" w:line="240" w:lineRule="auto"/>
        <w:rPr>
          <w:rFonts w:ascii="Times New Roman" w:hAnsi="Times New Roman" w:cs="Times New Roman"/>
          <w:sz w:val="24"/>
          <w:szCs w:val="24"/>
          <w:lang w:val="en-US"/>
        </w:rPr>
      </w:pPr>
    </w:p>
    <w:p w14:paraId="5EE641C8" w14:textId="77777777" w:rsidR="002C1DDF" w:rsidRDefault="002C1DDF" w:rsidP="002C1DDF">
      <w:pPr>
        <w:rPr>
          <w:rFonts w:cstheme="minorHAnsi"/>
          <w:color w:val="000000" w:themeColor="text1"/>
          <w:lang w:val="en-US"/>
        </w:rPr>
      </w:pPr>
    </w:p>
    <w:p w14:paraId="427678A3" w14:textId="77777777" w:rsidR="002C1DDF" w:rsidRDefault="002C1DDF" w:rsidP="002C1DDF">
      <w:pPr>
        <w:rPr>
          <w:rFonts w:cstheme="minorHAnsi"/>
          <w:color w:val="000000" w:themeColor="text1"/>
          <w:lang w:val="en-US"/>
        </w:rPr>
      </w:pPr>
    </w:p>
    <w:p w14:paraId="55FEDD08" w14:textId="77777777" w:rsidR="002C1DDF" w:rsidRDefault="002C1DDF" w:rsidP="002C1DDF">
      <w:pPr>
        <w:rPr>
          <w:rFonts w:cstheme="minorHAnsi"/>
          <w:color w:val="000000" w:themeColor="text1"/>
          <w:lang w:val="en-US"/>
        </w:rPr>
      </w:pPr>
    </w:p>
    <w:p w14:paraId="2D725140" w14:textId="77777777" w:rsidR="002C1DDF" w:rsidRDefault="002C1DDF" w:rsidP="002C1DDF">
      <w:pPr>
        <w:rPr>
          <w:rFonts w:cstheme="minorHAnsi"/>
          <w:color w:val="000000" w:themeColor="text1"/>
          <w:lang w:val="en-US"/>
        </w:rPr>
      </w:pPr>
    </w:p>
    <w:p w14:paraId="15A3D9D2" w14:textId="77777777" w:rsidR="002C1DDF" w:rsidRDefault="002C1DDF" w:rsidP="002C1DDF">
      <w:pPr>
        <w:rPr>
          <w:rFonts w:cstheme="minorHAnsi"/>
          <w:color w:val="000000" w:themeColor="text1"/>
          <w:lang w:val="en-US"/>
        </w:rPr>
      </w:pPr>
    </w:p>
    <w:p w14:paraId="49E81166" w14:textId="090D41F6" w:rsidR="002C1DDF" w:rsidRDefault="002C1DDF" w:rsidP="002C1DDF">
      <w:pPr>
        <w:rPr>
          <w:rFonts w:cstheme="minorHAnsi"/>
          <w:color w:val="000000" w:themeColor="text1"/>
          <w:lang w:val="en-US"/>
        </w:rPr>
      </w:pPr>
    </w:p>
    <w:p w14:paraId="5CA83B7A" w14:textId="3CFEB19B" w:rsidR="002C1DDF" w:rsidRDefault="002C1DDF" w:rsidP="002C1DDF">
      <w:pPr>
        <w:rPr>
          <w:rFonts w:cstheme="minorHAnsi"/>
          <w:color w:val="000000" w:themeColor="text1"/>
          <w:lang w:val="en-US"/>
        </w:rPr>
      </w:pPr>
    </w:p>
    <w:p w14:paraId="11F04B92" w14:textId="77777777" w:rsidR="002C1DDF" w:rsidRDefault="002C1DDF" w:rsidP="002C1DDF">
      <w:pPr>
        <w:rPr>
          <w:rFonts w:cstheme="minorHAnsi"/>
          <w:color w:val="000000" w:themeColor="text1"/>
          <w:lang w:val="en-US"/>
        </w:rPr>
      </w:pPr>
    </w:p>
    <w:p w14:paraId="66F0542A" w14:textId="77777777" w:rsidR="002C1DDF" w:rsidRDefault="002C1DDF" w:rsidP="002C1DDF">
      <w:pPr>
        <w:rPr>
          <w:rFonts w:cstheme="minorHAnsi"/>
          <w:color w:val="000000" w:themeColor="text1"/>
          <w:lang w:val="en-US"/>
        </w:rPr>
      </w:pPr>
    </w:p>
    <w:p w14:paraId="2CD9AE7E" w14:textId="77777777" w:rsidR="002C1DDF" w:rsidRPr="002C1DDF" w:rsidRDefault="002C1DDF" w:rsidP="002C1DDF">
      <w:pPr>
        <w:rPr>
          <w:rFonts w:ascii="Times New Roman" w:hAnsi="Times New Roman" w:cs="Times New Roman"/>
          <w:sz w:val="24"/>
          <w:szCs w:val="24"/>
          <w:lang w:val="en-US"/>
        </w:rPr>
      </w:pPr>
      <w:r w:rsidRPr="002C1DDF">
        <w:rPr>
          <w:rFonts w:ascii="Times New Roman" w:hAnsi="Times New Roman" w:cs="Times New Roman"/>
          <w:sz w:val="24"/>
          <w:szCs w:val="24"/>
          <w:lang w:val="en-US"/>
        </w:rPr>
        <w:lastRenderedPageBreak/>
        <w:t>Figure S2</w:t>
      </w:r>
    </w:p>
    <w:p w14:paraId="3607EC71" w14:textId="4D957AF8" w:rsidR="002C1DDF" w:rsidRDefault="002C1DDF" w:rsidP="002C1DDF">
      <w:pPr>
        <w:rPr>
          <w:noProof/>
          <w:lang w:val="en-US"/>
        </w:rPr>
      </w:pPr>
      <w:r>
        <w:rPr>
          <w:noProof/>
          <w:lang w:val="en-US"/>
        </w:rPr>
        <w:drawing>
          <wp:inline distT="0" distB="0" distL="0" distR="0" wp14:anchorId="2E9E3730" wp14:editId="123F7BDF">
            <wp:extent cx="7268963" cy="3496666"/>
            <wp:effectExtent l="0" t="0" r="8255" b="889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4379" cy="3513703"/>
                    </a:xfrm>
                    <a:prstGeom prst="rect">
                      <a:avLst/>
                    </a:prstGeom>
                    <a:noFill/>
                    <a:ln>
                      <a:noFill/>
                    </a:ln>
                  </pic:spPr>
                </pic:pic>
              </a:graphicData>
            </a:graphic>
          </wp:inline>
        </w:drawing>
      </w:r>
    </w:p>
    <w:p w14:paraId="69068EA1" w14:textId="77777777" w:rsidR="002C1DDF" w:rsidRPr="002C1DDF" w:rsidRDefault="002C1DDF" w:rsidP="002C1DDF">
      <w:pPr>
        <w:rPr>
          <w:rFonts w:ascii="Times New Roman" w:hAnsi="Times New Roman" w:cs="Times New Roman"/>
          <w:noProof/>
          <w:sz w:val="24"/>
          <w:szCs w:val="24"/>
          <w:lang w:val="en-US"/>
        </w:rPr>
      </w:pPr>
      <w:r w:rsidRPr="002C1DDF">
        <w:rPr>
          <w:rFonts w:ascii="Times New Roman" w:hAnsi="Times New Roman" w:cs="Times New Roman"/>
          <w:noProof/>
          <w:sz w:val="24"/>
          <w:szCs w:val="24"/>
          <w:lang w:val="en-US"/>
        </w:rPr>
        <w:t xml:space="preserve">Phenotypic cross-siblin within-trait correlations for the monozygotic twin (mz), dizygotic twin (dz), and full sibling (fs) pairs for all the included psychopathology and personality scales. It should be noted that there are very few individuals in the mz and dz groups compared to the fs group. The correlations within the mz and dz group must therefore be interpreted with care. Adhdhy = AdHD hyperactivity; adhdin = ADHD inattention; anx = anxiety; cd = conduct disorder; hipben = benevolence; hipcon = conscientiousness; hipex = extraversion; hipim = imagination; hipneu = neuroticism; od = oppositional defiant disorder; smfq = depression. </w:t>
      </w:r>
    </w:p>
    <w:p w14:paraId="3B9A9FB0" w14:textId="77777777" w:rsidR="002C1DDF" w:rsidRDefault="002C1DDF" w:rsidP="002C1DDF">
      <w:pPr>
        <w:spacing w:after="0"/>
        <w:rPr>
          <w:noProof/>
          <w:lang w:val="en-US"/>
        </w:rPr>
        <w:sectPr w:rsidR="002C1DDF">
          <w:pgSz w:w="16838" w:h="11906" w:orient="landscape"/>
          <w:pgMar w:top="1417" w:right="1417" w:bottom="1417" w:left="1417" w:header="708" w:footer="708" w:gutter="0"/>
          <w:cols w:space="708"/>
        </w:sectPr>
      </w:pPr>
    </w:p>
    <w:p w14:paraId="35ECFDAD" w14:textId="77777777" w:rsidR="002C1DDF" w:rsidRPr="002C1DDF" w:rsidRDefault="002C1DDF" w:rsidP="002C1DDF">
      <w:pPr>
        <w:tabs>
          <w:tab w:val="left" w:pos="1571"/>
        </w:tabs>
        <w:rPr>
          <w:rFonts w:ascii="Times New Roman" w:hAnsi="Times New Roman" w:cs="Times New Roman"/>
          <w:sz w:val="24"/>
          <w:szCs w:val="24"/>
          <w:lang w:val="en-US"/>
        </w:rPr>
      </w:pPr>
      <w:r w:rsidRPr="002C1DDF">
        <w:rPr>
          <w:rFonts w:ascii="Times New Roman" w:hAnsi="Times New Roman" w:cs="Times New Roman"/>
          <w:sz w:val="24"/>
          <w:szCs w:val="24"/>
          <w:lang w:val="en-US"/>
        </w:rPr>
        <w:lastRenderedPageBreak/>
        <w:t>Figure S3</w:t>
      </w:r>
    </w:p>
    <w:p w14:paraId="5FCCAE69" w14:textId="77777777" w:rsidR="002C1DDF" w:rsidRPr="002C1DDF" w:rsidRDefault="002C1DDF" w:rsidP="002C1DDF">
      <w:pPr>
        <w:spacing w:after="0" w:line="240" w:lineRule="auto"/>
        <w:rPr>
          <w:rFonts w:ascii="Times New Roman" w:hAnsi="Times New Roman" w:cs="Times New Roman"/>
          <w:color w:val="000000" w:themeColor="text1"/>
          <w:sz w:val="24"/>
          <w:szCs w:val="24"/>
          <w:lang w:val="en-US"/>
        </w:rPr>
      </w:pPr>
      <w:r w:rsidRPr="002C1DDF">
        <w:rPr>
          <w:rFonts w:ascii="Times New Roman" w:hAnsi="Times New Roman" w:cs="Times New Roman"/>
          <w:color w:val="000000" w:themeColor="text1"/>
          <w:sz w:val="24"/>
          <w:szCs w:val="24"/>
          <w:lang w:val="en-US"/>
        </w:rPr>
        <w:t xml:space="preserve">Predicted latent factor scores for different levels of gestational age. </w:t>
      </w:r>
    </w:p>
    <w:p w14:paraId="4A4BE6CF" w14:textId="30F8C430" w:rsidR="002C1DDF" w:rsidRDefault="002C1DDF" w:rsidP="002C1DDF">
      <w:pPr>
        <w:spacing w:after="0" w:line="240" w:lineRule="auto"/>
        <w:rPr>
          <w:rFonts w:cstheme="minorHAnsi"/>
          <w:color w:val="000000" w:themeColor="text1"/>
          <w:lang w:val="en-US"/>
        </w:rPr>
      </w:pPr>
      <w:r>
        <w:rPr>
          <w:rFonts w:cstheme="minorHAnsi"/>
          <w:noProof/>
          <w:color w:val="000000" w:themeColor="text1"/>
          <w:lang w:val="en-US"/>
        </w:rPr>
        <w:drawing>
          <wp:inline distT="0" distB="0" distL="0" distR="0" wp14:anchorId="06B80528" wp14:editId="6AED6997">
            <wp:extent cx="5760720" cy="43148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14825"/>
                    </a:xfrm>
                    <a:prstGeom prst="rect">
                      <a:avLst/>
                    </a:prstGeom>
                    <a:noFill/>
                    <a:ln>
                      <a:noFill/>
                    </a:ln>
                  </pic:spPr>
                </pic:pic>
              </a:graphicData>
            </a:graphic>
          </wp:inline>
        </w:drawing>
      </w:r>
    </w:p>
    <w:p w14:paraId="5CE265EB" w14:textId="77777777" w:rsidR="002C1DDF" w:rsidRPr="002C1DDF" w:rsidRDefault="002C1DDF" w:rsidP="002C1DDF">
      <w:pPr>
        <w:spacing w:after="0" w:line="240" w:lineRule="auto"/>
        <w:rPr>
          <w:rFonts w:ascii="Times New Roman" w:hAnsi="Times New Roman" w:cs="Times New Roman"/>
          <w:color w:val="000000" w:themeColor="text1"/>
          <w:sz w:val="24"/>
          <w:szCs w:val="24"/>
          <w:lang w:val="en-US"/>
        </w:rPr>
      </w:pPr>
      <w:r w:rsidRPr="002C1DDF">
        <w:rPr>
          <w:rFonts w:ascii="Times New Roman" w:hAnsi="Times New Roman" w:cs="Times New Roman"/>
          <w:color w:val="000000" w:themeColor="text1"/>
          <w:sz w:val="24"/>
          <w:szCs w:val="24"/>
          <w:lang w:val="en-US"/>
        </w:rPr>
        <w:t xml:space="preserve">The figure shows the association between gestational age and p expressed as predicted factor scores for different levels of gestational age. Factors have mean = 0 and standard deviation of 1. The vertical lines index gestational age 40 (term), 37 (early term), 32 (very preterm) and 28 weeks (extremely preterm). Dotted lines are predicted factor scores for children born small for gestational age. </w:t>
      </w:r>
    </w:p>
    <w:p w14:paraId="746CD696" w14:textId="77777777" w:rsidR="002C1DDF" w:rsidRPr="002C1DDF" w:rsidRDefault="002C1DDF" w:rsidP="002C1DDF">
      <w:pPr>
        <w:tabs>
          <w:tab w:val="left" w:pos="1571"/>
        </w:tabs>
        <w:rPr>
          <w:rFonts w:ascii="Times New Roman" w:hAnsi="Times New Roman" w:cs="Times New Roman"/>
          <w:sz w:val="24"/>
          <w:szCs w:val="24"/>
          <w:lang w:val="en-US"/>
        </w:rPr>
      </w:pPr>
      <w:r w:rsidRPr="002C1DDF">
        <w:rPr>
          <w:rFonts w:ascii="Times New Roman" w:hAnsi="Times New Roman" w:cs="Times New Roman"/>
          <w:sz w:val="24"/>
          <w:szCs w:val="24"/>
          <w:lang w:val="en-US"/>
        </w:rPr>
        <w:tab/>
      </w:r>
    </w:p>
    <w:p w14:paraId="0E71401E" w14:textId="77777777" w:rsidR="002C1DDF" w:rsidRDefault="002C1DDF" w:rsidP="002C1DDF">
      <w:pPr>
        <w:spacing w:after="0"/>
        <w:rPr>
          <w:lang w:val="en-US"/>
        </w:rPr>
        <w:sectPr w:rsidR="002C1DDF">
          <w:pgSz w:w="11906" w:h="16838"/>
          <w:pgMar w:top="1417" w:right="1417" w:bottom="1417" w:left="1417" w:header="708" w:footer="708" w:gutter="0"/>
          <w:cols w:space="708"/>
        </w:sectPr>
      </w:pPr>
    </w:p>
    <w:p w14:paraId="29B569AF" w14:textId="77777777" w:rsidR="002C1DDF" w:rsidRPr="002C1DDF" w:rsidRDefault="002C1DDF" w:rsidP="002C1DDF">
      <w:pPr>
        <w:spacing w:after="0" w:line="240" w:lineRule="auto"/>
        <w:rPr>
          <w:rFonts w:ascii="Times New Roman" w:hAnsi="Times New Roman" w:cs="Times New Roman"/>
          <w:color w:val="000000" w:themeColor="text1"/>
          <w:sz w:val="24"/>
          <w:szCs w:val="24"/>
          <w:lang w:val="en-US"/>
        </w:rPr>
      </w:pPr>
      <w:proofErr w:type="spellStart"/>
      <w:r w:rsidRPr="002C1DDF">
        <w:rPr>
          <w:rFonts w:ascii="Times New Roman" w:hAnsi="Times New Roman" w:cs="Times New Roman"/>
          <w:color w:val="000000" w:themeColor="text1"/>
          <w:sz w:val="24"/>
          <w:szCs w:val="24"/>
          <w:lang w:val="en-US"/>
        </w:rPr>
        <w:lastRenderedPageBreak/>
        <w:t>eAppendix</w:t>
      </w:r>
      <w:proofErr w:type="spellEnd"/>
      <w:r w:rsidRPr="002C1DDF">
        <w:rPr>
          <w:rFonts w:ascii="Times New Roman" w:hAnsi="Times New Roman" w:cs="Times New Roman"/>
          <w:color w:val="000000" w:themeColor="text1"/>
          <w:sz w:val="24"/>
          <w:szCs w:val="24"/>
          <w:lang w:val="en-US"/>
        </w:rPr>
        <w:t xml:space="preserve"> 1</w:t>
      </w:r>
    </w:p>
    <w:p w14:paraId="2FA42D8D" w14:textId="77777777" w:rsidR="002C1DDF" w:rsidRPr="002C1DDF" w:rsidRDefault="002C1DDF" w:rsidP="002C1DDF">
      <w:pPr>
        <w:spacing w:after="0" w:line="240" w:lineRule="auto"/>
        <w:rPr>
          <w:rFonts w:ascii="Times New Roman" w:hAnsi="Times New Roman" w:cs="Times New Roman"/>
          <w:color w:val="000000" w:themeColor="text1"/>
          <w:sz w:val="24"/>
          <w:szCs w:val="24"/>
          <w:lang w:val="en-US"/>
        </w:rPr>
      </w:pPr>
    </w:p>
    <w:p w14:paraId="48743EEF" w14:textId="77777777" w:rsidR="002C1DDF" w:rsidRPr="002C1DDF" w:rsidRDefault="002C1DDF" w:rsidP="002C1DDF">
      <w:pPr>
        <w:spacing w:after="0" w:line="240" w:lineRule="auto"/>
        <w:rPr>
          <w:rFonts w:ascii="Times New Roman" w:hAnsi="Times New Roman" w:cs="Times New Roman"/>
          <w:color w:val="000000" w:themeColor="text1"/>
          <w:sz w:val="24"/>
          <w:szCs w:val="24"/>
          <w:lang w:val="en-US"/>
        </w:rPr>
      </w:pPr>
      <w:r w:rsidRPr="002C1DDF">
        <w:rPr>
          <w:rFonts w:ascii="Times New Roman" w:hAnsi="Times New Roman" w:cs="Times New Roman"/>
          <w:color w:val="000000" w:themeColor="text1"/>
          <w:sz w:val="24"/>
          <w:szCs w:val="24"/>
          <w:lang w:val="en-US"/>
        </w:rPr>
        <w:t xml:space="preserve">For the offspring of the </w:t>
      </w:r>
      <w:proofErr w:type="spellStart"/>
      <w:r w:rsidRPr="002C1DDF">
        <w:rPr>
          <w:rFonts w:ascii="Times New Roman" w:hAnsi="Times New Roman" w:cs="Times New Roman"/>
          <w:color w:val="000000" w:themeColor="text1"/>
          <w:sz w:val="24"/>
          <w:szCs w:val="24"/>
          <w:lang w:val="en-US"/>
        </w:rPr>
        <w:t>MoBa</w:t>
      </w:r>
      <w:proofErr w:type="spellEnd"/>
      <w:r w:rsidRPr="002C1DDF">
        <w:rPr>
          <w:rFonts w:ascii="Times New Roman" w:hAnsi="Times New Roman" w:cs="Times New Roman"/>
          <w:color w:val="000000" w:themeColor="text1"/>
          <w:sz w:val="24"/>
          <w:szCs w:val="24"/>
          <w:lang w:val="en-US"/>
        </w:rPr>
        <w:t xml:space="preserve"> participants, we determined genetic relatedness from kinship information in </w:t>
      </w:r>
      <w:proofErr w:type="spellStart"/>
      <w:r w:rsidRPr="002C1DDF">
        <w:rPr>
          <w:rFonts w:ascii="Times New Roman" w:hAnsi="Times New Roman" w:cs="Times New Roman"/>
          <w:color w:val="000000" w:themeColor="text1"/>
          <w:sz w:val="24"/>
          <w:szCs w:val="24"/>
          <w:lang w:val="en-US"/>
        </w:rPr>
        <w:t>MoBa</w:t>
      </w:r>
      <w:proofErr w:type="spellEnd"/>
      <w:r w:rsidRPr="002C1DDF">
        <w:rPr>
          <w:rFonts w:ascii="Times New Roman" w:hAnsi="Times New Roman" w:cs="Times New Roman"/>
          <w:color w:val="000000" w:themeColor="text1"/>
          <w:sz w:val="24"/>
          <w:szCs w:val="24"/>
          <w:lang w:val="en-US"/>
        </w:rPr>
        <w:t>. For same sex twins, maternal reports on zygosity were obtained using questionnaire items administered by phone or mail, and a sub-group of the same-sex offspring twins was also genotyped. A logistic regression model, regressing genotype classifications on the questionnaire items was fit to the twin pairs having both measurements. The fitted model was then used to classify the twin pairs that had not been genotyped, based on the questionnaire responses. The discrepancy between classification by questionnaire and genotyping had an expected misclassification rate of &lt;4% in our sample.</w:t>
      </w:r>
    </w:p>
    <w:p w14:paraId="2E9F1FF5" w14:textId="77777777" w:rsidR="002C1DDF" w:rsidRPr="002C1DDF" w:rsidRDefault="002C1DDF" w:rsidP="002C1DDF">
      <w:pPr>
        <w:spacing w:after="0" w:line="240" w:lineRule="auto"/>
        <w:rPr>
          <w:rFonts w:ascii="Times New Roman" w:hAnsi="Times New Roman" w:cs="Times New Roman"/>
          <w:color w:val="000000" w:themeColor="text1"/>
          <w:sz w:val="24"/>
          <w:szCs w:val="24"/>
          <w:lang w:val="en-US"/>
        </w:rPr>
      </w:pPr>
    </w:p>
    <w:p w14:paraId="2999B845" w14:textId="77777777" w:rsidR="002C1DDF" w:rsidRDefault="002C1DDF" w:rsidP="002C1DDF">
      <w:pPr>
        <w:spacing w:after="0" w:line="240" w:lineRule="auto"/>
        <w:rPr>
          <w:rFonts w:cstheme="minorHAnsi"/>
          <w:color w:val="000000" w:themeColor="text1"/>
          <w:sz w:val="24"/>
          <w:szCs w:val="24"/>
          <w:lang w:val="en-US"/>
        </w:rPr>
      </w:pPr>
    </w:p>
    <w:p w14:paraId="093F06BC" w14:textId="77777777" w:rsidR="002C1DDF" w:rsidRDefault="002C1DDF" w:rsidP="002C1DDF">
      <w:pPr>
        <w:spacing w:after="0" w:line="240" w:lineRule="auto"/>
        <w:rPr>
          <w:rFonts w:cstheme="minorHAnsi"/>
          <w:color w:val="000000" w:themeColor="text1"/>
          <w:sz w:val="24"/>
          <w:szCs w:val="24"/>
          <w:lang w:val="en-US"/>
        </w:rPr>
      </w:pPr>
    </w:p>
    <w:p w14:paraId="51F221B4" w14:textId="77777777" w:rsidR="002C1DDF" w:rsidRDefault="002C1DDF" w:rsidP="002C1DDF">
      <w:pPr>
        <w:spacing w:after="0" w:line="240" w:lineRule="auto"/>
        <w:rPr>
          <w:rFonts w:cstheme="minorHAnsi"/>
          <w:color w:val="000000" w:themeColor="text1"/>
          <w:sz w:val="24"/>
          <w:szCs w:val="24"/>
          <w:lang w:val="en-US"/>
        </w:rPr>
      </w:pPr>
    </w:p>
    <w:p w14:paraId="5103D433" w14:textId="77777777" w:rsidR="002C1DDF" w:rsidRDefault="002C1DDF" w:rsidP="002C1DDF">
      <w:pPr>
        <w:spacing w:after="0" w:line="240" w:lineRule="auto"/>
        <w:rPr>
          <w:rFonts w:cstheme="minorHAnsi"/>
          <w:color w:val="000000" w:themeColor="text1"/>
          <w:lang w:val="en-US"/>
        </w:rPr>
      </w:pPr>
    </w:p>
    <w:p w14:paraId="1AF09241" w14:textId="77777777" w:rsidR="002C1DDF" w:rsidRDefault="002C1DDF" w:rsidP="002C1DDF">
      <w:pPr>
        <w:spacing w:after="0" w:line="240" w:lineRule="auto"/>
        <w:rPr>
          <w:rFonts w:cstheme="minorHAnsi"/>
          <w:color w:val="000000" w:themeColor="text1"/>
          <w:lang w:val="en-US"/>
        </w:rPr>
      </w:pPr>
    </w:p>
    <w:p w14:paraId="1A278668" w14:textId="77777777" w:rsidR="002C1DDF" w:rsidRDefault="002C1DDF" w:rsidP="002C1DDF">
      <w:pPr>
        <w:spacing w:after="0" w:line="240" w:lineRule="auto"/>
        <w:rPr>
          <w:rFonts w:cstheme="minorHAnsi"/>
          <w:color w:val="000000" w:themeColor="text1"/>
          <w:lang w:val="en-US"/>
        </w:rPr>
      </w:pPr>
    </w:p>
    <w:p w14:paraId="795BFF7F" w14:textId="77777777" w:rsidR="002C1DDF" w:rsidRDefault="002C1DDF" w:rsidP="002C1DDF">
      <w:pPr>
        <w:spacing w:after="0" w:line="240" w:lineRule="auto"/>
        <w:rPr>
          <w:rFonts w:cstheme="minorHAnsi"/>
          <w:color w:val="000000" w:themeColor="text1"/>
          <w:lang w:val="en-US"/>
        </w:rPr>
      </w:pPr>
    </w:p>
    <w:p w14:paraId="5965A26C" w14:textId="77777777" w:rsidR="002C1DDF" w:rsidRDefault="002C1DDF" w:rsidP="002C1DDF">
      <w:pPr>
        <w:spacing w:after="0" w:line="240" w:lineRule="auto"/>
        <w:rPr>
          <w:rFonts w:cstheme="minorHAnsi"/>
          <w:color w:val="000000" w:themeColor="text1"/>
          <w:lang w:val="en-US"/>
        </w:rPr>
      </w:pPr>
    </w:p>
    <w:p w14:paraId="2B14E9AB" w14:textId="77777777" w:rsidR="002C1DDF" w:rsidRDefault="002C1DDF" w:rsidP="002C1DDF">
      <w:pPr>
        <w:spacing w:after="0" w:line="240" w:lineRule="auto"/>
        <w:rPr>
          <w:rFonts w:cstheme="minorHAnsi"/>
          <w:color w:val="000000" w:themeColor="text1"/>
          <w:lang w:val="en-US"/>
        </w:rPr>
      </w:pPr>
    </w:p>
    <w:p w14:paraId="5C551631" w14:textId="77777777" w:rsidR="002C1DDF" w:rsidRDefault="002C1DDF" w:rsidP="002C1DDF">
      <w:pPr>
        <w:spacing w:after="0" w:line="240" w:lineRule="auto"/>
        <w:rPr>
          <w:rFonts w:cstheme="minorHAnsi"/>
          <w:color w:val="000000" w:themeColor="text1"/>
          <w:lang w:val="en-US"/>
        </w:rPr>
      </w:pPr>
    </w:p>
    <w:p w14:paraId="4741442C" w14:textId="77777777" w:rsidR="002C1DDF" w:rsidRDefault="002C1DDF" w:rsidP="002C1DDF">
      <w:pPr>
        <w:spacing w:after="0" w:line="240" w:lineRule="auto"/>
        <w:rPr>
          <w:rFonts w:cstheme="minorHAnsi"/>
          <w:color w:val="000000" w:themeColor="text1"/>
          <w:lang w:val="en-US"/>
        </w:rPr>
      </w:pPr>
    </w:p>
    <w:p w14:paraId="2DE114D1" w14:textId="77777777" w:rsidR="002C1DDF" w:rsidRDefault="002C1DDF" w:rsidP="002C1DDF">
      <w:pPr>
        <w:spacing w:after="0" w:line="240" w:lineRule="auto"/>
        <w:rPr>
          <w:rFonts w:cstheme="minorHAnsi"/>
          <w:color w:val="000000" w:themeColor="text1"/>
          <w:lang w:val="en-US"/>
        </w:rPr>
      </w:pPr>
    </w:p>
    <w:p w14:paraId="2EE85EAF" w14:textId="77777777" w:rsidR="002C1DDF" w:rsidRDefault="002C1DDF" w:rsidP="002C1DDF">
      <w:pPr>
        <w:spacing w:after="0" w:line="240" w:lineRule="auto"/>
        <w:rPr>
          <w:rFonts w:cstheme="minorHAnsi"/>
          <w:color w:val="000000" w:themeColor="text1"/>
          <w:lang w:val="en-US"/>
        </w:rPr>
      </w:pPr>
    </w:p>
    <w:p w14:paraId="2385215D" w14:textId="77777777" w:rsidR="002C1DDF" w:rsidRDefault="002C1DDF" w:rsidP="002C1DDF">
      <w:pPr>
        <w:spacing w:after="0" w:line="240" w:lineRule="auto"/>
        <w:rPr>
          <w:rFonts w:cstheme="minorHAnsi"/>
          <w:color w:val="000000" w:themeColor="text1"/>
          <w:lang w:val="en-US"/>
        </w:rPr>
      </w:pPr>
    </w:p>
    <w:p w14:paraId="455DB2B1" w14:textId="77777777" w:rsidR="002C1DDF" w:rsidRDefault="002C1DDF" w:rsidP="002C1DDF">
      <w:pPr>
        <w:spacing w:after="0" w:line="240" w:lineRule="auto"/>
        <w:rPr>
          <w:rFonts w:cstheme="minorHAnsi"/>
          <w:color w:val="000000" w:themeColor="text1"/>
          <w:lang w:val="en-US"/>
        </w:rPr>
      </w:pPr>
    </w:p>
    <w:p w14:paraId="369D1C33" w14:textId="77777777" w:rsidR="002C1DDF" w:rsidRDefault="002C1DDF" w:rsidP="002C1DDF">
      <w:pPr>
        <w:spacing w:after="0" w:line="240" w:lineRule="auto"/>
        <w:rPr>
          <w:rFonts w:cstheme="minorHAnsi"/>
          <w:color w:val="000000" w:themeColor="text1"/>
          <w:lang w:val="en-US"/>
        </w:rPr>
      </w:pPr>
    </w:p>
    <w:p w14:paraId="444F9995" w14:textId="77777777" w:rsidR="002C1DDF" w:rsidRDefault="002C1DDF" w:rsidP="002C1DDF">
      <w:pPr>
        <w:spacing w:after="0" w:line="240" w:lineRule="auto"/>
        <w:rPr>
          <w:rFonts w:cstheme="minorHAnsi"/>
          <w:color w:val="000000" w:themeColor="text1"/>
          <w:lang w:val="en-US"/>
        </w:rPr>
      </w:pPr>
    </w:p>
    <w:p w14:paraId="3CC3C6CA" w14:textId="77777777" w:rsidR="002C1DDF" w:rsidRDefault="002C1DDF" w:rsidP="002C1DDF">
      <w:pPr>
        <w:spacing w:after="0" w:line="240" w:lineRule="auto"/>
        <w:rPr>
          <w:rFonts w:cstheme="minorHAnsi"/>
          <w:color w:val="000000" w:themeColor="text1"/>
          <w:lang w:val="en-US"/>
        </w:rPr>
      </w:pPr>
    </w:p>
    <w:p w14:paraId="3DAE0F2C" w14:textId="77777777" w:rsidR="002C1DDF" w:rsidRDefault="002C1DDF" w:rsidP="002C1DDF">
      <w:pPr>
        <w:spacing w:after="0" w:line="240" w:lineRule="auto"/>
        <w:rPr>
          <w:rFonts w:cstheme="minorHAnsi"/>
          <w:color w:val="000000" w:themeColor="text1"/>
          <w:lang w:val="en-US"/>
        </w:rPr>
      </w:pPr>
    </w:p>
    <w:p w14:paraId="5988D204" w14:textId="77777777" w:rsidR="002C1DDF" w:rsidRDefault="002C1DDF" w:rsidP="002C1DDF">
      <w:pPr>
        <w:spacing w:after="0" w:line="240" w:lineRule="auto"/>
        <w:rPr>
          <w:rFonts w:cstheme="minorHAnsi"/>
          <w:color w:val="000000" w:themeColor="text1"/>
          <w:lang w:val="en-US"/>
        </w:rPr>
      </w:pPr>
    </w:p>
    <w:p w14:paraId="70EDC4C8" w14:textId="77777777" w:rsidR="002C1DDF" w:rsidRDefault="002C1DDF" w:rsidP="002C1DDF">
      <w:pPr>
        <w:spacing w:after="0" w:line="240" w:lineRule="auto"/>
        <w:rPr>
          <w:rFonts w:cstheme="minorHAnsi"/>
          <w:color w:val="000000" w:themeColor="text1"/>
          <w:lang w:val="en-US"/>
        </w:rPr>
      </w:pPr>
    </w:p>
    <w:p w14:paraId="6CA32AFC" w14:textId="77777777" w:rsidR="002C1DDF" w:rsidRDefault="002C1DDF" w:rsidP="002C1DDF">
      <w:pPr>
        <w:spacing w:after="0" w:line="240" w:lineRule="auto"/>
        <w:rPr>
          <w:rFonts w:cstheme="minorHAnsi"/>
          <w:color w:val="000000" w:themeColor="text1"/>
          <w:lang w:val="en-US"/>
        </w:rPr>
      </w:pPr>
    </w:p>
    <w:p w14:paraId="4AB4E8FA" w14:textId="77777777" w:rsidR="002C1DDF" w:rsidRDefault="002C1DDF" w:rsidP="002C1DDF">
      <w:pPr>
        <w:spacing w:after="0" w:line="240" w:lineRule="auto"/>
        <w:rPr>
          <w:rFonts w:cstheme="minorHAnsi"/>
          <w:color w:val="000000" w:themeColor="text1"/>
          <w:lang w:val="en-US"/>
        </w:rPr>
      </w:pPr>
    </w:p>
    <w:p w14:paraId="195A9A29" w14:textId="77777777" w:rsidR="002C1DDF" w:rsidRDefault="002C1DDF" w:rsidP="002C1DDF">
      <w:pPr>
        <w:spacing w:after="0" w:line="240" w:lineRule="auto"/>
        <w:rPr>
          <w:rFonts w:cstheme="minorHAnsi"/>
          <w:color w:val="000000" w:themeColor="text1"/>
          <w:lang w:val="en-US"/>
        </w:rPr>
      </w:pPr>
    </w:p>
    <w:p w14:paraId="43D8DA7B" w14:textId="77777777" w:rsidR="002C1DDF" w:rsidRDefault="002C1DDF" w:rsidP="002C1DDF">
      <w:pPr>
        <w:spacing w:after="0" w:line="240" w:lineRule="auto"/>
        <w:rPr>
          <w:rFonts w:cstheme="minorHAnsi"/>
          <w:color w:val="000000" w:themeColor="text1"/>
          <w:lang w:val="en-US"/>
        </w:rPr>
      </w:pPr>
    </w:p>
    <w:p w14:paraId="71427460" w14:textId="77777777" w:rsidR="002C1DDF" w:rsidRDefault="002C1DDF" w:rsidP="002C1DDF">
      <w:pPr>
        <w:spacing w:after="0" w:line="240" w:lineRule="auto"/>
        <w:rPr>
          <w:rFonts w:cstheme="minorHAnsi"/>
          <w:color w:val="000000" w:themeColor="text1"/>
          <w:lang w:val="en-US"/>
        </w:rPr>
      </w:pPr>
    </w:p>
    <w:p w14:paraId="1D7782F5" w14:textId="77777777" w:rsidR="002C1DDF" w:rsidRDefault="002C1DDF" w:rsidP="002C1DDF">
      <w:pPr>
        <w:spacing w:after="0" w:line="240" w:lineRule="auto"/>
        <w:rPr>
          <w:rFonts w:cstheme="minorHAnsi"/>
          <w:color w:val="000000" w:themeColor="text1"/>
          <w:lang w:val="en-US"/>
        </w:rPr>
      </w:pPr>
    </w:p>
    <w:p w14:paraId="0CE7C30E" w14:textId="77777777" w:rsidR="002C1DDF" w:rsidRDefault="002C1DDF" w:rsidP="002C1DDF">
      <w:pPr>
        <w:spacing w:after="0" w:line="240" w:lineRule="auto"/>
        <w:rPr>
          <w:rFonts w:cstheme="minorHAnsi"/>
          <w:color w:val="000000" w:themeColor="text1"/>
          <w:lang w:val="en-US"/>
        </w:rPr>
      </w:pPr>
    </w:p>
    <w:p w14:paraId="32329F97" w14:textId="77777777" w:rsidR="002C1DDF" w:rsidRDefault="002C1DDF" w:rsidP="002C1DDF">
      <w:pPr>
        <w:spacing w:after="0" w:line="240" w:lineRule="auto"/>
        <w:rPr>
          <w:rFonts w:cstheme="minorHAnsi"/>
          <w:color w:val="000000" w:themeColor="text1"/>
          <w:lang w:val="en-US"/>
        </w:rPr>
      </w:pPr>
    </w:p>
    <w:p w14:paraId="5B2143D6" w14:textId="77777777" w:rsidR="002C1DDF" w:rsidRDefault="002C1DDF" w:rsidP="002C1DDF">
      <w:pPr>
        <w:spacing w:after="0" w:line="240" w:lineRule="auto"/>
        <w:rPr>
          <w:rFonts w:cstheme="minorHAnsi"/>
          <w:color w:val="000000" w:themeColor="text1"/>
          <w:lang w:val="en-US"/>
        </w:rPr>
      </w:pPr>
    </w:p>
    <w:p w14:paraId="26345CBC" w14:textId="77777777" w:rsidR="002C1DDF" w:rsidRDefault="002C1DDF" w:rsidP="002C1DDF">
      <w:pPr>
        <w:spacing w:after="0" w:line="240" w:lineRule="auto"/>
        <w:rPr>
          <w:rFonts w:cstheme="minorHAnsi"/>
          <w:color w:val="000000" w:themeColor="text1"/>
          <w:lang w:val="en-US"/>
        </w:rPr>
      </w:pPr>
    </w:p>
    <w:p w14:paraId="41D652AB" w14:textId="77777777" w:rsidR="002C1DDF" w:rsidRDefault="002C1DDF" w:rsidP="002C1DDF">
      <w:pPr>
        <w:spacing w:after="0" w:line="240" w:lineRule="auto"/>
        <w:rPr>
          <w:rFonts w:cstheme="minorHAnsi"/>
          <w:color w:val="000000" w:themeColor="text1"/>
          <w:lang w:val="en-US"/>
        </w:rPr>
      </w:pPr>
    </w:p>
    <w:p w14:paraId="562E30B4" w14:textId="77777777" w:rsidR="002C1DDF" w:rsidRDefault="002C1DDF" w:rsidP="002C1DDF">
      <w:pPr>
        <w:spacing w:after="0" w:line="240" w:lineRule="auto"/>
        <w:rPr>
          <w:rFonts w:cstheme="minorHAnsi"/>
          <w:color w:val="000000" w:themeColor="text1"/>
          <w:lang w:val="en-US"/>
        </w:rPr>
      </w:pPr>
    </w:p>
    <w:p w14:paraId="450F4747" w14:textId="77777777" w:rsidR="002C1DDF" w:rsidRDefault="002C1DDF" w:rsidP="002C1DDF">
      <w:pPr>
        <w:spacing w:after="0" w:line="240" w:lineRule="auto"/>
        <w:rPr>
          <w:rFonts w:cstheme="minorHAnsi"/>
          <w:color w:val="000000" w:themeColor="text1"/>
          <w:lang w:val="en-US"/>
        </w:rPr>
      </w:pPr>
    </w:p>
    <w:p w14:paraId="762E391E" w14:textId="77777777" w:rsidR="002C1DDF" w:rsidRDefault="002C1DDF" w:rsidP="002C1DDF">
      <w:pPr>
        <w:spacing w:after="0" w:line="240" w:lineRule="auto"/>
        <w:rPr>
          <w:rFonts w:cstheme="minorHAnsi"/>
          <w:color w:val="000000" w:themeColor="text1"/>
          <w:lang w:val="en-US"/>
        </w:rPr>
      </w:pPr>
    </w:p>
    <w:p w14:paraId="66523B4B" w14:textId="77777777" w:rsidR="002C1DDF" w:rsidRDefault="002C1DDF" w:rsidP="002C1DDF">
      <w:pPr>
        <w:spacing w:after="0" w:line="240" w:lineRule="auto"/>
        <w:rPr>
          <w:rFonts w:cstheme="minorHAnsi"/>
          <w:color w:val="000000" w:themeColor="text1"/>
          <w:lang w:val="en-US"/>
        </w:rPr>
      </w:pPr>
    </w:p>
    <w:p w14:paraId="7BB98EC6" w14:textId="77777777" w:rsidR="002C1DDF" w:rsidRDefault="002C1DDF" w:rsidP="002C1DDF">
      <w:pPr>
        <w:spacing w:after="0" w:line="240" w:lineRule="auto"/>
        <w:rPr>
          <w:rFonts w:cstheme="minorHAnsi"/>
          <w:color w:val="000000" w:themeColor="text1"/>
          <w:lang w:val="en-US"/>
        </w:rPr>
      </w:pPr>
    </w:p>
    <w:p w14:paraId="18A73CAA" w14:textId="77777777" w:rsidR="002C1DDF" w:rsidRDefault="002C1DDF" w:rsidP="002C1DDF">
      <w:pPr>
        <w:spacing w:after="0" w:line="240" w:lineRule="auto"/>
        <w:rPr>
          <w:rFonts w:cstheme="minorHAnsi"/>
          <w:color w:val="000000" w:themeColor="text1"/>
          <w:lang w:val="en-US"/>
        </w:rPr>
      </w:pPr>
    </w:p>
    <w:p w14:paraId="62CF0D9D" w14:textId="77777777" w:rsidR="002C1DDF" w:rsidRDefault="002C1DDF" w:rsidP="002C1DDF">
      <w:pPr>
        <w:spacing w:after="0" w:line="240" w:lineRule="auto"/>
        <w:rPr>
          <w:rFonts w:cstheme="minorHAnsi"/>
          <w:color w:val="000000" w:themeColor="text1"/>
          <w:lang w:val="en-US"/>
        </w:rPr>
      </w:pPr>
    </w:p>
    <w:p w14:paraId="3C4A214B" w14:textId="77777777" w:rsidR="002C1DDF" w:rsidRDefault="002C1DDF" w:rsidP="002C1DDF">
      <w:pPr>
        <w:spacing w:after="0" w:line="240" w:lineRule="auto"/>
        <w:rPr>
          <w:rFonts w:cstheme="minorHAnsi"/>
          <w:color w:val="000000" w:themeColor="text1"/>
          <w:lang w:val="en-US"/>
        </w:rPr>
      </w:pPr>
    </w:p>
    <w:p w14:paraId="02EC0B3F" w14:textId="77777777" w:rsidR="002C1DDF" w:rsidRPr="002C1DDF" w:rsidRDefault="002C1DDF" w:rsidP="002C1DDF">
      <w:pPr>
        <w:spacing w:after="0" w:line="240" w:lineRule="auto"/>
        <w:rPr>
          <w:rFonts w:ascii="Times New Roman" w:hAnsi="Times New Roman" w:cs="Times New Roman"/>
          <w:color w:val="000000" w:themeColor="text1"/>
          <w:sz w:val="24"/>
          <w:szCs w:val="24"/>
          <w:lang w:val="en-US"/>
        </w:rPr>
      </w:pPr>
      <w:proofErr w:type="spellStart"/>
      <w:r w:rsidRPr="002C1DDF">
        <w:rPr>
          <w:rFonts w:ascii="Times New Roman" w:hAnsi="Times New Roman" w:cs="Times New Roman"/>
          <w:color w:val="000000" w:themeColor="text1"/>
          <w:sz w:val="24"/>
          <w:szCs w:val="24"/>
          <w:lang w:val="en-US"/>
        </w:rPr>
        <w:lastRenderedPageBreak/>
        <w:t>eAppendix</w:t>
      </w:r>
      <w:proofErr w:type="spellEnd"/>
      <w:r w:rsidRPr="002C1DDF">
        <w:rPr>
          <w:rFonts w:ascii="Times New Roman" w:hAnsi="Times New Roman" w:cs="Times New Roman"/>
          <w:color w:val="000000" w:themeColor="text1"/>
          <w:sz w:val="24"/>
          <w:szCs w:val="24"/>
          <w:lang w:val="en-US"/>
        </w:rPr>
        <w:t xml:space="preserve"> 2</w:t>
      </w:r>
    </w:p>
    <w:p w14:paraId="347830ED" w14:textId="77777777" w:rsidR="002C1DDF" w:rsidRPr="002C1DDF" w:rsidRDefault="002C1DDF" w:rsidP="002C1DDF">
      <w:pPr>
        <w:spacing w:after="0" w:line="240" w:lineRule="auto"/>
        <w:rPr>
          <w:rFonts w:ascii="Times New Roman" w:hAnsi="Times New Roman" w:cs="Times New Roman"/>
          <w:color w:val="000000" w:themeColor="text1"/>
          <w:sz w:val="24"/>
          <w:szCs w:val="24"/>
          <w:lang w:val="en-US"/>
        </w:rPr>
      </w:pPr>
    </w:p>
    <w:p w14:paraId="01F9C10E" w14:textId="77777777" w:rsidR="002C1DDF" w:rsidRPr="002C1DDF" w:rsidRDefault="002C1DDF" w:rsidP="002C1DDF">
      <w:pPr>
        <w:rPr>
          <w:rFonts w:ascii="Times New Roman" w:hAnsi="Times New Roman" w:cs="Times New Roman"/>
          <w:b/>
          <w:color w:val="000000" w:themeColor="text1"/>
          <w:sz w:val="24"/>
          <w:szCs w:val="24"/>
          <w:lang w:val="en-US"/>
        </w:rPr>
      </w:pPr>
      <w:r w:rsidRPr="002C1DDF">
        <w:rPr>
          <w:rFonts w:ascii="Times New Roman" w:hAnsi="Times New Roman" w:cs="Times New Roman"/>
          <w:b/>
          <w:color w:val="000000" w:themeColor="text1"/>
          <w:sz w:val="24"/>
          <w:szCs w:val="24"/>
          <w:lang w:val="en-US"/>
        </w:rPr>
        <w:t>SUPPLEMENTARY ROBUSTNESS ANALYSIS: The p factor of psychopathology and personality in middle childhood: Genetic and gestational risk factors.</w:t>
      </w:r>
    </w:p>
    <w:p w14:paraId="656FEF1B" w14:textId="77777777" w:rsidR="002C1DDF" w:rsidRPr="002C1DDF" w:rsidRDefault="002C1DDF" w:rsidP="002C1DDF">
      <w:pPr>
        <w:rPr>
          <w:rFonts w:ascii="Times New Roman" w:hAnsi="Times New Roman" w:cs="Times New Roman"/>
          <w:color w:val="000000" w:themeColor="text1"/>
          <w:sz w:val="24"/>
          <w:szCs w:val="24"/>
          <w:lang w:val="en-US"/>
        </w:rPr>
      </w:pPr>
    </w:p>
    <w:p w14:paraId="1234C16B" w14:textId="77777777" w:rsidR="002C1DDF" w:rsidRPr="002C1DDF" w:rsidRDefault="002C1DDF" w:rsidP="002C1DDF">
      <w:pPr>
        <w:spacing w:after="0"/>
        <w:rPr>
          <w:rFonts w:ascii="Times New Roman" w:hAnsi="Times New Roman" w:cs="Times New Roman"/>
          <w:color w:val="000000" w:themeColor="text1"/>
          <w:sz w:val="24"/>
          <w:szCs w:val="24"/>
          <w:lang w:val="en-US"/>
        </w:rPr>
      </w:pPr>
      <w:proofErr w:type="spellStart"/>
      <w:r w:rsidRPr="002C1DDF">
        <w:rPr>
          <w:rFonts w:ascii="Times New Roman" w:hAnsi="Times New Roman" w:cs="Times New Roman"/>
          <w:color w:val="000000" w:themeColor="text1"/>
          <w:sz w:val="24"/>
          <w:szCs w:val="24"/>
          <w:lang w:val="en-US"/>
        </w:rPr>
        <w:t>Mansolf</w:t>
      </w:r>
      <w:proofErr w:type="spellEnd"/>
      <w:r w:rsidRPr="002C1DDF">
        <w:rPr>
          <w:rFonts w:ascii="Times New Roman" w:hAnsi="Times New Roman" w:cs="Times New Roman"/>
          <w:color w:val="000000" w:themeColor="text1"/>
          <w:sz w:val="24"/>
          <w:szCs w:val="24"/>
          <w:lang w:val="en-US"/>
        </w:rPr>
        <w:t xml:space="preserve"> and </w:t>
      </w:r>
      <w:proofErr w:type="spellStart"/>
      <w:r w:rsidRPr="002C1DDF">
        <w:rPr>
          <w:rFonts w:ascii="Times New Roman" w:hAnsi="Times New Roman" w:cs="Times New Roman"/>
          <w:color w:val="000000" w:themeColor="text1"/>
          <w:sz w:val="24"/>
          <w:szCs w:val="24"/>
          <w:lang w:val="en-US"/>
        </w:rPr>
        <w:t>Reise</w:t>
      </w:r>
      <w:proofErr w:type="spellEnd"/>
      <w:r w:rsidRPr="002C1DDF">
        <w:rPr>
          <w:rFonts w:ascii="Times New Roman" w:hAnsi="Times New Roman" w:cs="Times New Roman"/>
          <w:color w:val="000000" w:themeColor="text1"/>
          <w:sz w:val="24"/>
          <w:szCs w:val="24"/>
          <w:lang w:val="en-US"/>
        </w:rPr>
        <w:t xml:space="preserve"> </w:t>
      </w:r>
      <w:r w:rsidRPr="002C1DDF">
        <w:rPr>
          <w:rFonts w:ascii="Times New Roman" w:hAnsi="Times New Roman" w:cs="Times New Roman"/>
          <w:color w:val="000000" w:themeColor="text1"/>
          <w:sz w:val="24"/>
          <w:szCs w:val="24"/>
          <w:lang w:val="en-US"/>
        </w:rPr>
        <w:fldChar w:fldCharType="begin"/>
      </w:r>
      <w:r w:rsidRPr="002C1DDF">
        <w:rPr>
          <w:rFonts w:ascii="Times New Roman" w:hAnsi="Times New Roman" w:cs="Times New Roman"/>
          <w:color w:val="000000" w:themeColor="text1"/>
          <w:sz w:val="24"/>
          <w:szCs w:val="24"/>
          <w:lang w:val="en-US"/>
        </w:rPr>
        <w:instrText xml:space="preserve"> ADDIN ZOTERO_ITEM CSL_CITATION {"citationID":"J6X5PJxJ","properties":{"formattedCitation":"(2016)","plainCitation":"(2016)","noteIndex":0},"citationItems":[{"id":41,"uris":["http://zotero.org/users/1017188/items/DY7P9L8U"],"itemData":{"id":41,"type":"article-journal","abstract":"Analytic bifactor rotations have been recently developed and made generally available, but they are not well understood. The Jennrich-Bentler analytic bifactor rotations (bi-quartimin and bi-geomin) are an alternative to, and arguably an improvement upon, the less technically sophisticated Schmid-Leiman orthogonalization. We review the technical details that underlie the Schmid-Leiman and Jennrich-Bentler bifactor rotations, using simulated data structures to illustrate important features and limitations. For the Schmid-Leiman, we review the problem of inaccurate parameter estimates caused by the linear dependencies, sometimes called \"proportionality constraints,\" that are required to expand a p correlated factors solution into a (p + 1) (bi)factor space. We also review the complexities involved when the data depart from perfect cluster structure (e.g., item cross-loading on group factors). For the Jennrich-Bentler rotations, we describe problems in parameter estimation caused by departures from perfect cluster structure. In addition, we illustrate the related problems of (a) solutions that are not invariant under different starting values (i.e., local minima problems) and (b) group factors collapsing onto the general factor. Recommendations are made for substantive researchers including examining all local minima and applying multiple exploratory techniques in an effort to identify an accurate model.","container-title":"Multivariate Behavioral Research","DOI":"10.1080/00273171.2016.1215898","ISSN":"1532-7906","issue":"5","journalAbbreviation":"Multivariate Behav Res","language":"eng","note":"PMID: 27612521\nPMCID: PMC5425103","page":"698-717","source":"PubMed","title":"Exploratory Bifactor Analysis: The Schmid-Leiman Orthogonalization and Jennrich-Bentler Analytic Rotations","title-short":"Exploratory Bifactor Analysis","volume":"51","author":[{"family":"Mansolf","given":"Maxwell"},{"family":"Reise","given":"Steven P."}],"issued":{"date-parts":[["2016"]]}},"label":"page","suppress-author":true}],"schema":"https://github.com/citation-style-language/schema/raw/master/csl-citation.json"} </w:instrText>
      </w:r>
      <w:r w:rsidRPr="002C1DDF">
        <w:rPr>
          <w:rFonts w:ascii="Times New Roman" w:hAnsi="Times New Roman" w:cs="Times New Roman"/>
          <w:color w:val="000000" w:themeColor="text1"/>
          <w:sz w:val="24"/>
          <w:szCs w:val="24"/>
          <w:lang w:val="en-US"/>
        </w:rPr>
        <w:fldChar w:fldCharType="separate"/>
      </w:r>
      <w:r w:rsidRPr="002C1DDF">
        <w:rPr>
          <w:rFonts w:ascii="Times New Roman" w:hAnsi="Times New Roman" w:cs="Times New Roman"/>
          <w:color w:val="000000" w:themeColor="text1"/>
          <w:sz w:val="24"/>
          <w:szCs w:val="24"/>
        </w:rPr>
        <w:t>(2016)</w:t>
      </w:r>
      <w:r w:rsidRPr="002C1DDF">
        <w:rPr>
          <w:rFonts w:ascii="Times New Roman" w:hAnsi="Times New Roman" w:cs="Times New Roman"/>
          <w:color w:val="000000" w:themeColor="text1"/>
          <w:sz w:val="24"/>
          <w:szCs w:val="24"/>
          <w:lang w:val="en-US"/>
        </w:rPr>
        <w:fldChar w:fldCharType="end"/>
      </w:r>
      <w:r w:rsidRPr="002C1DDF">
        <w:rPr>
          <w:rFonts w:ascii="Times New Roman" w:hAnsi="Times New Roman" w:cs="Times New Roman"/>
          <w:color w:val="000000" w:themeColor="text1"/>
          <w:sz w:val="24"/>
          <w:szCs w:val="24"/>
          <w:lang w:val="en-US"/>
        </w:rPr>
        <w:t xml:space="preserve"> provided a single simulation condition, based on which they argued that analytic exploratory bifactor rotations by </w:t>
      </w:r>
      <w:proofErr w:type="spellStart"/>
      <w:r w:rsidRPr="002C1DDF">
        <w:rPr>
          <w:rFonts w:ascii="Times New Roman" w:hAnsi="Times New Roman" w:cs="Times New Roman"/>
          <w:color w:val="000000" w:themeColor="text1"/>
          <w:sz w:val="24"/>
          <w:szCs w:val="24"/>
          <w:lang w:val="en-US"/>
        </w:rPr>
        <w:t>Jennrich</w:t>
      </w:r>
      <w:proofErr w:type="spellEnd"/>
      <w:r w:rsidRPr="002C1DDF">
        <w:rPr>
          <w:rFonts w:ascii="Times New Roman" w:hAnsi="Times New Roman" w:cs="Times New Roman"/>
          <w:color w:val="000000" w:themeColor="text1"/>
          <w:sz w:val="24"/>
          <w:szCs w:val="24"/>
          <w:lang w:val="en-US"/>
        </w:rPr>
        <w:t xml:space="preserve"> and </w:t>
      </w:r>
      <w:proofErr w:type="spellStart"/>
      <w:r w:rsidRPr="002C1DDF">
        <w:rPr>
          <w:rFonts w:ascii="Times New Roman" w:hAnsi="Times New Roman" w:cs="Times New Roman"/>
          <w:color w:val="000000" w:themeColor="text1"/>
          <w:sz w:val="24"/>
          <w:szCs w:val="24"/>
          <w:lang w:val="en-US"/>
        </w:rPr>
        <w:t>Bentler</w:t>
      </w:r>
      <w:proofErr w:type="spellEnd"/>
      <w:r w:rsidRPr="002C1DDF">
        <w:rPr>
          <w:rFonts w:ascii="Times New Roman" w:hAnsi="Times New Roman" w:cs="Times New Roman"/>
          <w:color w:val="000000" w:themeColor="text1"/>
          <w:sz w:val="24"/>
          <w:szCs w:val="24"/>
          <w:lang w:val="en-US"/>
        </w:rPr>
        <w:t xml:space="preserve"> </w:t>
      </w:r>
      <w:r w:rsidRPr="002C1DDF">
        <w:rPr>
          <w:rFonts w:ascii="Times New Roman" w:hAnsi="Times New Roman" w:cs="Times New Roman"/>
          <w:color w:val="000000" w:themeColor="text1"/>
          <w:sz w:val="24"/>
          <w:szCs w:val="24"/>
          <w:lang w:val="en-US"/>
        </w:rPr>
        <w:fldChar w:fldCharType="begin"/>
      </w:r>
      <w:r w:rsidRPr="002C1DDF">
        <w:rPr>
          <w:rFonts w:ascii="Times New Roman" w:hAnsi="Times New Roman" w:cs="Times New Roman"/>
          <w:color w:val="000000" w:themeColor="text1"/>
          <w:sz w:val="24"/>
          <w:szCs w:val="24"/>
          <w:lang w:val="en-US"/>
        </w:rPr>
        <w:instrText xml:space="preserve"> ADDIN ZOTERO_ITEM CSL_CITATION {"citationID":"6NmPLHb2","properties":{"formattedCitation":"(2011)","plainCitation":"(2011)","noteIndex":0},"citationItems":[{"id":1684,"uris":["http://zotero.org/users/1017188/items/U87262KQ"],"itemData":{"id":1684,"type":"article-journal","abstract":"Bi-factor analysis is a form of confirmatory factor analysis originally introduced by Holzinger. The bi-factor model has a general factor and a number of group factors. The purpose of this article is to introduce an exploratory form of bi-factor analysis. An advantage of using exploratory bi-factor analysis is that one need not provide a specific bi-factor model a priori. The result of an exploratory bi-factor analysis, however, can be used as an aid in defining a specific bi-factor model. Our exploratory bi-factor analysis is simply exploratory factor analysis using a bi-factor rotation criterion. This is a criterion designed to approximate perfect cluster structure in all but the first column of a rotated loading matrix. Examples are given to show how exploratory bi-factor analysis can be used with ideal and real data. The relation of exploratory bi-factor analysis to the Schmid–Leiman method is discussed.","container-title":"Psychometrika","DOI":"10.1007/s11336-011-9218-4","ISSN":"0033-3123, 1860-0980","issue":"4","journalAbbreviation":"Psychometrika","language":"en","page":"537-549","source":"link.springer.com","title":"Exploratory bi-factor analysis","volume":"76","author":[{"family":"Jennrich","given":"Robert I."},{"family":"Bentler","given":"Peter M."}],"issued":{"date-parts":[["2011",10,1]]}},"label":"page","suppress-author":true}],"schema":"https://github.com/citation-style-language/schema/raw/master/csl-citation.json"} </w:instrText>
      </w:r>
      <w:r w:rsidRPr="002C1DDF">
        <w:rPr>
          <w:rFonts w:ascii="Times New Roman" w:hAnsi="Times New Roman" w:cs="Times New Roman"/>
          <w:color w:val="000000" w:themeColor="text1"/>
          <w:sz w:val="24"/>
          <w:szCs w:val="24"/>
          <w:lang w:val="en-US"/>
        </w:rPr>
        <w:fldChar w:fldCharType="separate"/>
      </w:r>
      <w:r w:rsidRPr="002C1DDF">
        <w:rPr>
          <w:rFonts w:ascii="Times New Roman" w:hAnsi="Times New Roman" w:cs="Times New Roman"/>
          <w:color w:val="000000" w:themeColor="text1"/>
          <w:sz w:val="24"/>
          <w:szCs w:val="24"/>
        </w:rPr>
        <w:t>(2011)</w:t>
      </w:r>
      <w:r w:rsidRPr="002C1DDF">
        <w:rPr>
          <w:rFonts w:ascii="Times New Roman" w:hAnsi="Times New Roman" w:cs="Times New Roman"/>
          <w:color w:val="000000" w:themeColor="text1"/>
          <w:sz w:val="24"/>
          <w:szCs w:val="24"/>
          <w:lang w:val="en-US"/>
        </w:rPr>
        <w:fldChar w:fldCharType="end"/>
      </w:r>
      <w:r w:rsidRPr="002C1DDF">
        <w:rPr>
          <w:rFonts w:ascii="Times New Roman" w:hAnsi="Times New Roman" w:cs="Times New Roman"/>
          <w:color w:val="000000" w:themeColor="text1"/>
          <w:sz w:val="24"/>
          <w:szCs w:val="24"/>
          <w:lang w:val="en-US"/>
        </w:rPr>
        <w:t xml:space="preserve"> yield unstable factor loadings. Such claims cannot be generalized from a single case, however, and the matter should be investigated on a case-by-case basis until very extensive simulations have been published. Therefore, we provide this supplementary simulation analysis to demonstrate that our bifactor loadings were stable to all practical purposes.</w:t>
      </w:r>
    </w:p>
    <w:p w14:paraId="0CECF1DA" w14:textId="77777777" w:rsidR="002C1DDF" w:rsidRPr="002C1DDF" w:rsidRDefault="002C1DDF" w:rsidP="002C1DDF">
      <w:pPr>
        <w:spacing w:after="0"/>
        <w:ind w:firstLine="1304"/>
        <w:rPr>
          <w:rFonts w:ascii="Times New Roman" w:hAnsi="Times New Roman" w:cs="Times New Roman"/>
          <w:color w:val="000000" w:themeColor="text1"/>
          <w:sz w:val="24"/>
          <w:szCs w:val="24"/>
          <w:lang w:val="en-US"/>
        </w:rPr>
      </w:pPr>
      <w:r w:rsidRPr="002C1DDF">
        <w:rPr>
          <w:rFonts w:ascii="Times New Roman" w:hAnsi="Times New Roman" w:cs="Times New Roman"/>
          <w:color w:val="000000" w:themeColor="text1"/>
          <w:sz w:val="24"/>
          <w:szCs w:val="24"/>
          <w:lang w:val="en-US"/>
        </w:rPr>
        <w:t xml:space="preserve">By unstable factor loadings, </w:t>
      </w:r>
      <w:proofErr w:type="spellStart"/>
      <w:r w:rsidRPr="002C1DDF">
        <w:rPr>
          <w:rFonts w:ascii="Times New Roman" w:hAnsi="Times New Roman" w:cs="Times New Roman"/>
          <w:color w:val="000000" w:themeColor="text1"/>
          <w:sz w:val="24"/>
          <w:szCs w:val="24"/>
          <w:lang w:val="en-US"/>
        </w:rPr>
        <w:t>Mansolf</w:t>
      </w:r>
      <w:proofErr w:type="spellEnd"/>
      <w:r w:rsidRPr="002C1DDF">
        <w:rPr>
          <w:rFonts w:ascii="Times New Roman" w:hAnsi="Times New Roman" w:cs="Times New Roman"/>
          <w:color w:val="000000" w:themeColor="text1"/>
          <w:sz w:val="24"/>
          <w:szCs w:val="24"/>
          <w:lang w:val="en-US"/>
        </w:rPr>
        <w:t xml:space="preserve"> and </w:t>
      </w:r>
      <w:proofErr w:type="spellStart"/>
      <w:r w:rsidRPr="002C1DDF">
        <w:rPr>
          <w:rFonts w:ascii="Times New Roman" w:hAnsi="Times New Roman" w:cs="Times New Roman"/>
          <w:color w:val="000000" w:themeColor="text1"/>
          <w:sz w:val="24"/>
          <w:szCs w:val="24"/>
          <w:lang w:val="en-US"/>
        </w:rPr>
        <w:t>Reise</w:t>
      </w:r>
      <w:proofErr w:type="spellEnd"/>
      <w:r w:rsidRPr="002C1DDF">
        <w:rPr>
          <w:rFonts w:ascii="Times New Roman" w:hAnsi="Times New Roman" w:cs="Times New Roman"/>
          <w:color w:val="000000" w:themeColor="text1"/>
          <w:sz w:val="24"/>
          <w:szCs w:val="24"/>
          <w:lang w:val="en-US"/>
        </w:rPr>
        <w:t xml:space="preserve"> </w:t>
      </w:r>
      <w:r w:rsidRPr="002C1DDF">
        <w:rPr>
          <w:rFonts w:ascii="Times New Roman" w:hAnsi="Times New Roman" w:cs="Times New Roman"/>
          <w:color w:val="000000" w:themeColor="text1"/>
          <w:sz w:val="24"/>
          <w:szCs w:val="24"/>
          <w:lang w:val="en-US"/>
        </w:rPr>
        <w:fldChar w:fldCharType="begin"/>
      </w:r>
      <w:r w:rsidRPr="002C1DDF">
        <w:rPr>
          <w:rFonts w:ascii="Times New Roman" w:hAnsi="Times New Roman" w:cs="Times New Roman"/>
          <w:color w:val="000000" w:themeColor="text1"/>
          <w:sz w:val="24"/>
          <w:szCs w:val="24"/>
          <w:lang w:val="en-US"/>
        </w:rPr>
        <w:instrText xml:space="preserve"> ADDIN ZOTERO_ITEM CSL_CITATION {"citationID":"J6X5PJxJ","properties":{"formattedCitation":"(2016)","plainCitation":"(2016)","noteIndex":0},"citationItems":[{"id":41,"uris":["http://zotero.org/users/1017188/items/DY7P9L8U"],"itemData":{"id":41,"type":"article-journal","abstract":"Analytic bifactor rotations have been recently developed and made generally available, but they are not well understood. The Jennrich-Bentler analytic bifactor rotations (bi-quartimin and bi-geomin) are an alternative to, and arguably an improvement upon, the less technically sophisticated Schmid-Leiman orthogonalization. We review the technical details that underlie the Schmid-Leiman and Jennrich-Bentler bifactor rotations, using simulated data structures to illustrate important features and limitations. For the Schmid-Leiman, we review the problem of inaccurate parameter estimates caused by the linear dependencies, sometimes called \"proportionality constraints,\" that are required to expand a p correlated factors solution into a (p + 1) (bi)factor space. We also review the complexities involved when the data depart from perfect cluster structure (e.g., item cross-loading on group factors). For the Jennrich-Bentler rotations, we describe problems in parameter estimation caused by departures from perfect cluster structure. In addition, we illustrate the related problems of (a) solutions that are not invariant under different starting values (i.e., local minima problems) and (b) group factors collapsing onto the general factor. Recommendations are made for substantive researchers including examining all local minima and applying multiple exploratory techniques in an effort to identify an accurate model.","container-title":"Multivariate Behavioral Research","DOI":"10.1080/00273171.2016.1215898","ISSN":"1532-7906","issue":"5","journalAbbreviation":"Multivariate Behav Res","language":"eng","note":"PMID: 27612521\nPMCID: PMC5425103","page":"698-717","source":"PubMed","title":"Exploratory Bifactor Analysis: The Schmid-Leiman Orthogonalization and Jennrich-Bentler Analytic Rotations","title-short":"Exploratory Bifactor Analysis","volume":"51","author":[{"family":"Mansolf","given":"Maxwell"},{"family":"Reise","given":"Steven P."}],"issued":{"date-parts":[["2016"]]}},"label":"page","suppress-author":true}],"schema":"https://github.com/citation-style-language/schema/raw/master/csl-citation.json"} </w:instrText>
      </w:r>
      <w:r w:rsidRPr="002C1DDF">
        <w:rPr>
          <w:rFonts w:ascii="Times New Roman" w:hAnsi="Times New Roman" w:cs="Times New Roman"/>
          <w:color w:val="000000" w:themeColor="text1"/>
          <w:sz w:val="24"/>
          <w:szCs w:val="24"/>
          <w:lang w:val="en-US"/>
        </w:rPr>
        <w:fldChar w:fldCharType="separate"/>
      </w:r>
      <w:r w:rsidRPr="002C1DDF">
        <w:rPr>
          <w:rFonts w:ascii="Times New Roman" w:hAnsi="Times New Roman" w:cs="Times New Roman"/>
          <w:color w:val="000000" w:themeColor="text1"/>
          <w:sz w:val="24"/>
          <w:szCs w:val="24"/>
        </w:rPr>
        <w:t>(2016)</w:t>
      </w:r>
      <w:r w:rsidRPr="002C1DDF">
        <w:rPr>
          <w:rFonts w:ascii="Times New Roman" w:hAnsi="Times New Roman" w:cs="Times New Roman"/>
          <w:color w:val="000000" w:themeColor="text1"/>
          <w:sz w:val="24"/>
          <w:szCs w:val="24"/>
          <w:lang w:val="en-US"/>
        </w:rPr>
        <w:fldChar w:fldCharType="end"/>
      </w:r>
      <w:r w:rsidRPr="002C1DDF">
        <w:rPr>
          <w:rFonts w:ascii="Times New Roman" w:hAnsi="Times New Roman" w:cs="Times New Roman"/>
          <w:color w:val="000000" w:themeColor="text1"/>
          <w:sz w:val="24"/>
          <w:szCs w:val="24"/>
          <w:lang w:val="en-US"/>
        </w:rPr>
        <w:t xml:space="preserve"> meant the following. Exploratory factor loadings are not uniquely defined by the statistical factor analysis model but this rotational indeterminacy can be fixed via some of heuristic rotation criterion </w:t>
      </w:r>
      <w:r w:rsidRPr="002C1DDF">
        <w:rPr>
          <w:rFonts w:ascii="Times New Roman" w:hAnsi="Times New Roman" w:cs="Times New Roman"/>
          <w:color w:val="000000" w:themeColor="text1"/>
          <w:sz w:val="24"/>
          <w:szCs w:val="24"/>
          <w:lang w:val="en-US"/>
        </w:rPr>
        <w:fldChar w:fldCharType="begin"/>
      </w:r>
      <w:r w:rsidRPr="002C1DDF">
        <w:rPr>
          <w:rFonts w:ascii="Times New Roman" w:hAnsi="Times New Roman" w:cs="Times New Roman"/>
          <w:color w:val="000000" w:themeColor="text1"/>
          <w:sz w:val="24"/>
          <w:szCs w:val="24"/>
          <w:lang w:val="en-US"/>
        </w:rPr>
        <w:instrText xml:space="preserve"> ADDIN ZOTERO_ITEM CSL_CITATION {"citationID":"d4b3xOvT","properties":{"formattedCitation":"(e.g., Lawley &amp; Maxwell, 1971)","plainCitation":"(e.g., Lawley &amp; Maxwell, 1971)","noteIndex":0},"citationItems":[{"id":1105,"uris":["http://zotero.org/users/1017188/items/8E98WNMN"],"itemData":{"id":1105,"type":"book","edition":"2nd","event-place":"London","publisher":"Butterworths &amp; Co","publisher-place":"London","title":"Factor Analysis as a Statistical Method.","author":[{"family":"Lawley","given":"D. N."},{"family":"Maxwell","given":"A. E."}],"issued":{"date-parts":[["1971"]]}},"label":"page","prefix":"e.g., "}],"schema":"https://github.com/citation-style-language/schema/raw/master/csl-citation.json"} </w:instrText>
      </w:r>
      <w:r w:rsidRPr="002C1DDF">
        <w:rPr>
          <w:rFonts w:ascii="Times New Roman" w:hAnsi="Times New Roman" w:cs="Times New Roman"/>
          <w:color w:val="000000" w:themeColor="text1"/>
          <w:sz w:val="24"/>
          <w:szCs w:val="24"/>
          <w:lang w:val="en-US"/>
        </w:rPr>
        <w:fldChar w:fldCharType="separate"/>
      </w:r>
      <w:r w:rsidRPr="002C1DDF">
        <w:rPr>
          <w:rFonts w:ascii="Times New Roman" w:hAnsi="Times New Roman" w:cs="Times New Roman"/>
          <w:color w:val="000000" w:themeColor="text1"/>
          <w:sz w:val="24"/>
          <w:szCs w:val="24"/>
        </w:rPr>
        <w:t>(e.g., Lawley &amp; Maxwell, 1971)</w:t>
      </w:r>
      <w:r w:rsidRPr="002C1DDF">
        <w:rPr>
          <w:rFonts w:ascii="Times New Roman" w:hAnsi="Times New Roman" w:cs="Times New Roman"/>
          <w:color w:val="000000" w:themeColor="text1"/>
          <w:sz w:val="24"/>
          <w:szCs w:val="24"/>
          <w:lang w:val="en-US"/>
        </w:rPr>
        <w:fldChar w:fldCharType="end"/>
      </w:r>
      <w:r w:rsidRPr="002C1DDF">
        <w:rPr>
          <w:rFonts w:ascii="Times New Roman" w:hAnsi="Times New Roman" w:cs="Times New Roman"/>
          <w:color w:val="000000" w:themeColor="text1"/>
          <w:sz w:val="24"/>
          <w:szCs w:val="24"/>
          <w:lang w:val="en-US"/>
        </w:rPr>
        <w:t xml:space="preserve">. The exploratory bifactor rotation is determined as a minimum of a certain objective function of the factor loadings, attaining of which sets the factor loading values. </w:t>
      </w:r>
      <w:proofErr w:type="spellStart"/>
      <w:r w:rsidRPr="002C1DDF">
        <w:rPr>
          <w:rFonts w:ascii="Times New Roman" w:hAnsi="Times New Roman" w:cs="Times New Roman"/>
          <w:color w:val="000000" w:themeColor="text1"/>
          <w:sz w:val="24"/>
          <w:szCs w:val="24"/>
          <w:lang w:val="en-US"/>
        </w:rPr>
        <w:t>Mansolf</w:t>
      </w:r>
      <w:proofErr w:type="spellEnd"/>
      <w:r w:rsidRPr="002C1DDF">
        <w:rPr>
          <w:rFonts w:ascii="Times New Roman" w:hAnsi="Times New Roman" w:cs="Times New Roman"/>
          <w:color w:val="000000" w:themeColor="text1"/>
          <w:sz w:val="24"/>
          <w:szCs w:val="24"/>
          <w:lang w:val="en-US"/>
        </w:rPr>
        <w:t xml:space="preserve"> and </w:t>
      </w:r>
      <w:proofErr w:type="spellStart"/>
      <w:r w:rsidRPr="002C1DDF">
        <w:rPr>
          <w:rFonts w:ascii="Times New Roman" w:hAnsi="Times New Roman" w:cs="Times New Roman"/>
          <w:color w:val="000000" w:themeColor="text1"/>
          <w:sz w:val="24"/>
          <w:szCs w:val="24"/>
          <w:lang w:val="en-US"/>
        </w:rPr>
        <w:t>Reise</w:t>
      </w:r>
      <w:proofErr w:type="spellEnd"/>
      <w:r w:rsidRPr="002C1DDF">
        <w:rPr>
          <w:rFonts w:ascii="Times New Roman" w:hAnsi="Times New Roman" w:cs="Times New Roman"/>
          <w:color w:val="000000" w:themeColor="text1"/>
          <w:sz w:val="24"/>
          <w:szCs w:val="24"/>
          <w:lang w:val="en-US"/>
        </w:rPr>
        <w:t xml:space="preserve"> noticed that this objective criterion can have local minima, evidence by different solutions being obtained from different (arbitrarily chosen) starting rotation matrices. In this sense, an individual set of factor loadings can be unstable. The practical implication is that a different investigator could end up with different values with either just slightly different data or different starting values. However, little is still known about how frequent phenomenon such instability is in practice for some specific data. Luckily, for a specific dataset, the issue is easy to explore. We did it as follows.</w:t>
      </w:r>
    </w:p>
    <w:p w14:paraId="7906F2B6" w14:textId="77777777" w:rsidR="002C1DDF" w:rsidRPr="002C1DDF" w:rsidRDefault="002C1DDF" w:rsidP="002C1DDF">
      <w:pPr>
        <w:spacing w:after="0"/>
        <w:rPr>
          <w:rFonts w:ascii="Times New Roman" w:hAnsi="Times New Roman" w:cs="Times New Roman"/>
          <w:color w:val="000000" w:themeColor="text1"/>
          <w:sz w:val="24"/>
          <w:szCs w:val="24"/>
          <w:lang w:val="en-US"/>
        </w:rPr>
      </w:pPr>
      <w:r w:rsidRPr="002C1DDF">
        <w:rPr>
          <w:rFonts w:ascii="Times New Roman" w:hAnsi="Times New Roman" w:cs="Times New Roman"/>
          <w:color w:val="000000" w:themeColor="text1"/>
          <w:sz w:val="24"/>
          <w:szCs w:val="24"/>
          <w:lang w:val="en-US"/>
        </w:rPr>
        <w:tab/>
        <w:t xml:space="preserve">We generated uniformly distributed square orthonormal random matrices (uniformly distributed on the </w:t>
      </w:r>
      <w:proofErr w:type="spellStart"/>
      <w:r w:rsidRPr="002C1DDF">
        <w:rPr>
          <w:rFonts w:ascii="Times New Roman" w:hAnsi="Times New Roman" w:cs="Times New Roman"/>
          <w:color w:val="000000" w:themeColor="text1"/>
          <w:sz w:val="24"/>
          <w:szCs w:val="24"/>
          <w:lang w:val="en-US"/>
        </w:rPr>
        <w:t>Stiefel</w:t>
      </w:r>
      <w:proofErr w:type="spellEnd"/>
      <w:r w:rsidRPr="002C1DDF">
        <w:rPr>
          <w:rFonts w:ascii="Times New Roman" w:hAnsi="Times New Roman" w:cs="Times New Roman"/>
          <w:color w:val="000000" w:themeColor="text1"/>
          <w:sz w:val="24"/>
          <w:szCs w:val="24"/>
          <w:lang w:val="en-US"/>
        </w:rPr>
        <w:t xml:space="preserve"> manifold of orthonormal 4-frames) using the function “</w:t>
      </w:r>
      <w:proofErr w:type="spellStart"/>
      <w:r w:rsidRPr="002C1DDF">
        <w:rPr>
          <w:rFonts w:ascii="Times New Roman" w:hAnsi="Times New Roman" w:cs="Times New Roman"/>
          <w:color w:val="000000" w:themeColor="text1"/>
          <w:sz w:val="24"/>
          <w:szCs w:val="24"/>
          <w:lang w:val="en-US"/>
        </w:rPr>
        <w:t>rustiefel</w:t>
      </w:r>
      <w:proofErr w:type="spellEnd"/>
      <w:r w:rsidRPr="002C1DDF">
        <w:rPr>
          <w:rFonts w:ascii="Times New Roman" w:hAnsi="Times New Roman" w:cs="Times New Roman"/>
          <w:color w:val="000000" w:themeColor="text1"/>
          <w:sz w:val="24"/>
          <w:szCs w:val="24"/>
          <w:lang w:val="en-US"/>
        </w:rPr>
        <w:t>” from the R package “</w:t>
      </w:r>
      <w:proofErr w:type="spellStart"/>
      <w:r w:rsidRPr="002C1DDF">
        <w:rPr>
          <w:rFonts w:ascii="Times New Roman" w:hAnsi="Times New Roman" w:cs="Times New Roman"/>
          <w:color w:val="000000" w:themeColor="text1"/>
          <w:sz w:val="24"/>
          <w:szCs w:val="24"/>
          <w:lang w:val="en-US"/>
        </w:rPr>
        <w:t>rstiefel</w:t>
      </w:r>
      <w:proofErr w:type="spellEnd"/>
      <w:r w:rsidRPr="002C1DDF">
        <w:rPr>
          <w:rFonts w:ascii="Times New Roman" w:hAnsi="Times New Roman" w:cs="Times New Roman"/>
          <w:color w:val="000000" w:themeColor="text1"/>
          <w:sz w:val="24"/>
          <w:szCs w:val="24"/>
          <w:lang w:val="en-US"/>
        </w:rPr>
        <w:t>”, version 1.0.1. A generated random matrix A was rejected when det(A) = -1 and accepted when it was 1 (these are only possible values), until we had 1000 independent random rotation matrices. Such matrices are elements of special orthogonal group (i.e., “rotations”, while “reflections” were rejected). Each of the 1000 random rotation matrices were used as new starting (rotation) values for the analytic bifactor rotation, thereby producing 1000 alternative bifactor solutions.</w:t>
      </w:r>
    </w:p>
    <w:p w14:paraId="1A9A2B01" w14:textId="77777777" w:rsidR="002C1DDF" w:rsidRPr="002C1DDF" w:rsidRDefault="002C1DDF" w:rsidP="002C1DDF">
      <w:pPr>
        <w:spacing w:after="0"/>
        <w:rPr>
          <w:rFonts w:ascii="Times New Roman" w:hAnsi="Times New Roman" w:cs="Times New Roman"/>
          <w:color w:val="000000" w:themeColor="text1"/>
          <w:sz w:val="24"/>
          <w:szCs w:val="24"/>
          <w:lang w:val="en-US"/>
        </w:rPr>
      </w:pPr>
      <w:r w:rsidRPr="002C1DDF">
        <w:rPr>
          <w:rFonts w:ascii="Times New Roman" w:hAnsi="Times New Roman" w:cs="Times New Roman"/>
          <w:color w:val="000000" w:themeColor="text1"/>
          <w:sz w:val="24"/>
          <w:szCs w:val="24"/>
          <w:lang w:val="en-US"/>
        </w:rPr>
        <w:tab/>
        <w:t>For all the 1000 random initial values, our data led to the exact same objective criterion value of 0.6582, up to four decimal place’s numeric precision. Thus, no local minima appeared. When multiplying individual loadings with their signs to resolve the inherent sign-indeterminacy of underlying factors, there was practically no variance in the individual factor loadings (Supplementary Figure S2). Thus, no multiple distinct global minima appeared either. That is, our exploratory factor loadings did not seem unstable at all in this simulation test of solution stability.</w:t>
      </w:r>
    </w:p>
    <w:p w14:paraId="277074A5" w14:textId="77777777" w:rsidR="002C1DDF" w:rsidRDefault="002C1DDF" w:rsidP="002C1DDF">
      <w:pPr>
        <w:rPr>
          <w:color w:val="000000" w:themeColor="text1"/>
          <w:lang w:val="en-US"/>
        </w:rPr>
      </w:pPr>
    </w:p>
    <w:p w14:paraId="2037A906" w14:textId="7CA08090" w:rsidR="002C1DDF" w:rsidRPr="002C1DDF" w:rsidRDefault="002C1DDF" w:rsidP="002C1DDF">
      <w:pPr>
        <w:rPr>
          <w:rFonts w:ascii="Times New Roman" w:hAnsi="Times New Roman" w:cs="Times New Roman"/>
          <w:color w:val="000000" w:themeColor="text1"/>
          <w:sz w:val="24"/>
          <w:szCs w:val="24"/>
          <w:lang w:val="en-US"/>
        </w:rPr>
      </w:pPr>
      <w:r w:rsidRPr="002C1DDF">
        <w:rPr>
          <w:rFonts w:ascii="Times New Roman" w:hAnsi="Times New Roman" w:cs="Times New Roman"/>
          <w:noProof/>
          <w:color w:val="000000" w:themeColor="text1"/>
          <w:sz w:val="24"/>
          <w:szCs w:val="24"/>
          <w:lang w:eastAsia="fi-FI"/>
        </w:rPr>
        <w:lastRenderedPageBreak/>
        <w:drawing>
          <wp:inline distT="0" distB="0" distL="0" distR="0" wp14:anchorId="5CAA8567" wp14:editId="333E6B20">
            <wp:extent cx="5760720" cy="400431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004310"/>
                    </a:xfrm>
                    <a:prstGeom prst="rect">
                      <a:avLst/>
                    </a:prstGeom>
                    <a:noFill/>
                    <a:ln>
                      <a:noFill/>
                    </a:ln>
                  </pic:spPr>
                </pic:pic>
              </a:graphicData>
            </a:graphic>
          </wp:inline>
        </w:drawing>
      </w:r>
    </w:p>
    <w:p w14:paraId="125BFECF" w14:textId="77777777" w:rsidR="002C1DDF" w:rsidRPr="002C1DDF" w:rsidRDefault="002C1DDF" w:rsidP="002C1DDF">
      <w:pPr>
        <w:rPr>
          <w:rFonts w:ascii="Times New Roman" w:hAnsi="Times New Roman" w:cs="Times New Roman"/>
          <w:color w:val="000000" w:themeColor="text1"/>
          <w:sz w:val="24"/>
          <w:szCs w:val="24"/>
          <w:lang w:val="en-US"/>
        </w:rPr>
      </w:pPr>
      <w:r w:rsidRPr="002C1DDF">
        <w:rPr>
          <w:rFonts w:ascii="Times New Roman" w:hAnsi="Times New Roman" w:cs="Times New Roman"/>
          <w:color w:val="000000" w:themeColor="text1"/>
          <w:sz w:val="24"/>
          <w:szCs w:val="24"/>
          <w:lang w:val="en-US"/>
        </w:rPr>
        <w:t>Supplementary Figure S4. Boxplots of absolute values for all bifactor loadings across 1000 bifactor rotation solutions from different random starting values (i.e., from 1000 different random rotation matrices). Y-axis gives the factor number, with “G” denoting the general factor and “F” specific factors. As there is practically no variance in single factor loadings compared to the cross-loading differences, the boxes of the “boxplot” show up as mere lines, meaning that the factor loadings were highly stable.</w:t>
      </w:r>
    </w:p>
    <w:p w14:paraId="6E4B0471" w14:textId="77777777" w:rsidR="002C1DDF" w:rsidRDefault="002C1DDF" w:rsidP="002C1DDF">
      <w:pPr>
        <w:rPr>
          <w:color w:val="000000" w:themeColor="text1"/>
          <w:lang w:val="en-US"/>
        </w:rPr>
      </w:pPr>
    </w:p>
    <w:p w14:paraId="4EF65A90" w14:textId="77777777" w:rsidR="002C1DDF" w:rsidRPr="002C1DDF" w:rsidRDefault="002C1DDF" w:rsidP="002C1DDF">
      <w:pPr>
        <w:rPr>
          <w:rFonts w:ascii="Times New Roman" w:hAnsi="Times New Roman" w:cs="Times New Roman"/>
          <w:color w:val="000000" w:themeColor="text1"/>
          <w:sz w:val="24"/>
          <w:szCs w:val="24"/>
          <w:lang w:val="en-US"/>
        </w:rPr>
      </w:pPr>
    </w:p>
    <w:p w14:paraId="5BFD155C" w14:textId="77777777" w:rsidR="002C1DDF" w:rsidRPr="002C1DDF" w:rsidRDefault="002C1DDF" w:rsidP="002C1DDF">
      <w:pPr>
        <w:rPr>
          <w:rFonts w:ascii="Times New Roman" w:hAnsi="Times New Roman" w:cs="Times New Roman"/>
          <w:b/>
          <w:color w:val="000000" w:themeColor="text1"/>
          <w:sz w:val="24"/>
          <w:szCs w:val="24"/>
          <w:lang w:val="de-DE"/>
        </w:rPr>
      </w:pPr>
      <w:r w:rsidRPr="002C1DDF">
        <w:rPr>
          <w:rFonts w:ascii="Times New Roman" w:hAnsi="Times New Roman" w:cs="Times New Roman"/>
          <w:b/>
          <w:color w:val="000000" w:themeColor="text1"/>
          <w:sz w:val="24"/>
          <w:szCs w:val="24"/>
          <w:lang w:val="de-DE"/>
        </w:rPr>
        <w:t>References</w:t>
      </w:r>
    </w:p>
    <w:p w14:paraId="17295C77" w14:textId="77777777" w:rsidR="002C1DDF" w:rsidRPr="002C1DDF" w:rsidRDefault="002C1DDF" w:rsidP="002C1DDF">
      <w:pPr>
        <w:pStyle w:val="Bibliografi"/>
        <w:rPr>
          <w:rFonts w:ascii="Times New Roman" w:hAnsi="Times New Roman" w:cs="Times New Roman"/>
          <w:color w:val="000000" w:themeColor="text1"/>
          <w:sz w:val="24"/>
          <w:szCs w:val="24"/>
        </w:rPr>
      </w:pPr>
      <w:r w:rsidRPr="002C1DDF">
        <w:rPr>
          <w:rFonts w:ascii="Times New Roman" w:hAnsi="Times New Roman" w:cs="Times New Roman"/>
          <w:color w:val="000000" w:themeColor="text1"/>
          <w:sz w:val="24"/>
          <w:szCs w:val="24"/>
          <w:lang w:val="en-US"/>
        </w:rPr>
        <w:fldChar w:fldCharType="begin"/>
      </w:r>
      <w:r w:rsidRPr="002C1DDF">
        <w:rPr>
          <w:rFonts w:ascii="Times New Roman" w:hAnsi="Times New Roman" w:cs="Times New Roman"/>
          <w:color w:val="000000" w:themeColor="text1"/>
          <w:sz w:val="24"/>
          <w:szCs w:val="24"/>
          <w:lang w:val="de-DE"/>
        </w:rPr>
        <w:instrText xml:space="preserve"> ADDIN ZOTERO_BIBL {"uncited":[],"omitted":[],"custom":[]} CSL_BIBLIOGRAPHY </w:instrText>
      </w:r>
      <w:r w:rsidRPr="002C1DDF">
        <w:rPr>
          <w:rFonts w:ascii="Times New Roman" w:hAnsi="Times New Roman" w:cs="Times New Roman"/>
          <w:color w:val="000000" w:themeColor="text1"/>
          <w:sz w:val="24"/>
          <w:szCs w:val="24"/>
          <w:lang w:val="en-US"/>
        </w:rPr>
        <w:fldChar w:fldCharType="separate"/>
      </w:r>
      <w:r w:rsidRPr="002C1DDF">
        <w:rPr>
          <w:rFonts w:ascii="Times New Roman" w:hAnsi="Times New Roman" w:cs="Times New Roman"/>
          <w:color w:val="000000" w:themeColor="text1"/>
          <w:sz w:val="24"/>
          <w:szCs w:val="24"/>
          <w:lang w:val="de-DE"/>
        </w:rPr>
        <w:t xml:space="preserve">Jennrich, R. I., &amp; Bentler, P. M. (2011). </w:t>
      </w:r>
      <w:r w:rsidRPr="002C1DDF">
        <w:rPr>
          <w:rFonts w:ascii="Times New Roman" w:hAnsi="Times New Roman" w:cs="Times New Roman"/>
          <w:color w:val="000000" w:themeColor="text1"/>
          <w:sz w:val="24"/>
          <w:szCs w:val="24"/>
        </w:rPr>
        <w:t xml:space="preserve">Exploratory bi-factor analysis. </w:t>
      </w:r>
      <w:r w:rsidRPr="002C1DDF">
        <w:rPr>
          <w:rFonts w:ascii="Times New Roman" w:hAnsi="Times New Roman" w:cs="Times New Roman"/>
          <w:i/>
          <w:iCs/>
          <w:color w:val="000000" w:themeColor="text1"/>
          <w:sz w:val="24"/>
          <w:szCs w:val="24"/>
        </w:rPr>
        <w:t>Psychometrika</w:t>
      </w:r>
      <w:r w:rsidRPr="002C1DDF">
        <w:rPr>
          <w:rFonts w:ascii="Times New Roman" w:hAnsi="Times New Roman" w:cs="Times New Roman"/>
          <w:color w:val="000000" w:themeColor="text1"/>
          <w:sz w:val="24"/>
          <w:szCs w:val="24"/>
        </w:rPr>
        <w:t xml:space="preserve">, </w:t>
      </w:r>
      <w:r w:rsidRPr="002C1DDF">
        <w:rPr>
          <w:rFonts w:ascii="Times New Roman" w:hAnsi="Times New Roman" w:cs="Times New Roman"/>
          <w:i/>
          <w:iCs/>
          <w:color w:val="000000" w:themeColor="text1"/>
          <w:sz w:val="24"/>
          <w:szCs w:val="24"/>
        </w:rPr>
        <w:t>76</w:t>
      </w:r>
      <w:r w:rsidRPr="002C1DDF">
        <w:rPr>
          <w:rFonts w:ascii="Times New Roman" w:hAnsi="Times New Roman" w:cs="Times New Roman"/>
          <w:color w:val="000000" w:themeColor="text1"/>
          <w:sz w:val="24"/>
          <w:szCs w:val="24"/>
        </w:rPr>
        <w:t>(4), 537–549. https://doi.org/10.1007/s11336-011-9218-4</w:t>
      </w:r>
    </w:p>
    <w:p w14:paraId="28CD063E" w14:textId="77777777" w:rsidR="002C1DDF" w:rsidRPr="002C1DDF" w:rsidRDefault="002C1DDF" w:rsidP="002C1DDF">
      <w:pPr>
        <w:pStyle w:val="Bibliografi"/>
        <w:rPr>
          <w:rFonts w:ascii="Times New Roman" w:hAnsi="Times New Roman" w:cs="Times New Roman"/>
          <w:color w:val="000000" w:themeColor="text1"/>
          <w:sz w:val="24"/>
          <w:szCs w:val="24"/>
        </w:rPr>
      </w:pPr>
      <w:r w:rsidRPr="002C1DDF">
        <w:rPr>
          <w:rFonts w:ascii="Times New Roman" w:hAnsi="Times New Roman" w:cs="Times New Roman"/>
          <w:color w:val="000000" w:themeColor="text1"/>
          <w:sz w:val="24"/>
          <w:szCs w:val="24"/>
        </w:rPr>
        <w:t xml:space="preserve">Lawley, D. N., &amp; Maxwell, A. E. (1971). </w:t>
      </w:r>
      <w:r w:rsidRPr="002C1DDF">
        <w:rPr>
          <w:rFonts w:ascii="Times New Roman" w:hAnsi="Times New Roman" w:cs="Times New Roman"/>
          <w:i/>
          <w:iCs/>
          <w:color w:val="000000" w:themeColor="text1"/>
          <w:sz w:val="24"/>
          <w:szCs w:val="24"/>
        </w:rPr>
        <w:t>Factor Analysis as a Statistical Method.</w:t>
      </w:r>
      <w:r w:rsidRPr="002C1DDF">
        <w:rPr>
          <w:rFonts w:ascii="Times New Roman" w:hAnsi="Times New Roman" w:cs="Times New Roman"/>
          <w:color w:val="000000" w:themeColor="text1"/>
          <w:sz w:val="24"/>
          <w:szCs w:val="24"/>
        </w:rPr>
        <w:t xml:space="preserve"> (2nd ed.). Butterworths &amp; Co.</w:t>
      </w:r>
    </w:p>
    <w:p w14:paraId="5C753729" w14:textId="77777777" w:rsidR="002C1DDF" w:rsidRPr="002C1DDF" w:rsidRDefault="002C1DDF" w:rsidP="002C1DDF">
      <w:pPr>
        <w:pStyle w:val="Bibliografi"/>
        <w:rPr>
          <w:rFonts w:ascii="Times New Roman" w:hAnsi="Times New Roman" w:cs="Times New Roman"/>
          <w:color w:val="000000" w:themeColor="text1"/>
          <w:sz w:val="24"/>
          <w:szCs w:val="24"/>
        </w:rPr>
      </w:pPr>
      <w:r w:rsidRPr="002C1DDF">
        <w:rPr>
          <w:rFonts w:ascii="Times New Roman" w:hAnsi="Times New Roman" w:cs="Times New Roman"/>
          <w:color w:val="000000" w:themeColor="text1"/>
          <w:sz w:val="24"/>
          <w:szCs w:val="24"/>
        </w:rPr>
        <w:t xml:space="preserve">Mansolf, M., &amp; Reise, S. P. (2016). Exploratory Bifactor Analysis: The Schmid-Leiman Orthogonalization and Jennrich-Bentler Analytic Rotations. </w:t>
      </w:r>
      <w:r w:rsidRPr="002C1DDF">
        <w:rPr>
          <w:rFonts w:ascii="Times New Roman" w:hAnsi="Times New Roman" w:cs="Times New Roman"/>
          <w:i/>
          <w:iCs/>
          <w:color w:val="000000" w:themeColor="text1"/>
          <w:sz w:val="24"/>
          <w:szCs w:val="24"/>
        </w:rPr>
        <w:t>Multivariate Behavioral Research</w:t>
      </w:r>
      <w:r w:rsidRPr="002C1DDF">
        <w:rPr>
          <w:rFonts w:ascii="Times New Roman" w:hAnsi="Times New Roman" w:cs="Times New Roman"/>
          <w:color w:val="000000" w:themeColor="text1"/>
          <w:sz w:val="24"/>
          <w:szCs w:val="24"/>
        </w:rPr>
        <w:t xml:space="preserve">, </w:t>
      </w:r>
      <w:r w:rsidRPr="002C1DDF">
        <w:rPr>
          <w:rFonts w:ascii="Times New Roman" w:hAnsi="Times New Roman" w:cs="Times New Roman"/>
          <w:i/>
          <w:iCs/>
          <w:color w:val="000000" w:themeColor="text1"/>
          <w:sz w:val="24"/>
          <w:szCs w:val="24"/>
        </w:rPr>
        <w:t>51</w:t>
      </w:r>
      <w:r w:rsidRPr="002C1DDF">
        <w:rPr>
          <w:rFonts w:ascii="Times New Roman" w:hAnsi="Times New Roman" w:cs="Times New Roman"/>
          <w:color w:val="000000" w:themeColor="text1"/>
          <w:sz w:val="24"/>
          <w:szCs w:val="24"/>
        </w:rPr>
        <w:t>(5), 698–717. https://doi.org/10.1080/00273171.2016.1215898</w:t>
      </w:r>
    </w:p>
    <w:p w14:paraId="17D21A68" w14:textId="77777777" w:rsidR="002C1DDF" w:rsidRDefault="002C1DDF" w:rsidP="002C1DDF">
      <w:pPr>
        <w:spacing w:after="0" w:line="240" w:lineRule="auto"/>
        <w:rPr>
          <w:color w:val="000000" w:themeColor="text1"/>
          <w:lang w:val="en-US"/>
        </w:rPr>
      </w:pPr>
      <w:r w:rsidRPr="002C1DDF">
        <w:rPr>
          <w:rFonts w:ascii="Times New Roman" w:hAnsi="Times New Roman" w:cs="Times New Roman"/>
          <w:color w:val="000000" w:themeColor="text1"/>
          <w:sz w:val="24"/>
          <w:szCs w:val="24"/>
          <w:lang w:val="en-US"/>
        </w:rPr>
        <w:fldChar w:fldCharType="end"/>
      </w:r>
    </w:p>
    <w:p w14:paraId="724BBA94" w14:textId="77777777" w:rsidR="002C1DDF" w:rsidRDefault="002C1DDF" w:rsidP="002C1DDF">
      <w:pPr>
        <w:spacing w:after="0" w:line="240" w:lineRule="auto"/>
        <w:rPr>
          <w:color w:val="000000" w:themeColor="text1"/>
          <w:lang w:val="en-US"/>
        </w:rPr>
      </w:pPr>
    </w:p>
    <w:p w14:paraId="5E41C5D0" w14:textId="77777777" w:rsidR="002C1DDF" w:rsidRDefault="002C1DDF" w:rsidP="002C1DDF">
      <w:pPr>
        <w:spacing w:after="0" w:line="240" w:lineRule="auto"/>
        <w:rPr>
          <w:color w:val="000000" w:themeColor="text1"/>
          <w:lang w:val="en-US"/>
        </w:rPr>
      </w:pPr>
    </w:p>
    <w:p w14:paraId="1C4E94C1" w14:textId="77777777" w:rsidR="002C1DDF" w:rsidRDefault="002C1DDF" w:rsidP="002C1DDF">
      <w:pPr>
        <w:spacing w:after="0" w:line="240" w:lineRule="auto"/>
        <w:rPr>
          <w:rFonts w:cstheme="minorHAnsi"/>
          <w:color w:val="000000" w:themeColor="text1"/>
          <w:lang w:val="en-US"/>
        </w:rPr>
      </w:pPr>
    </w:p>
    <w:p w14:paraId="0DAD81F0" w14:textId="77777777" w:rsidR="002C1DDF" w:rsidRDefault="002C1DDF" w:rsidP="002C1DDF"/>
    <w:p w14:paraId="545E9526" w14:textId="77777777" w:rsidR="002C1DDF" w:rsidRPr="002C1DDF" w:rsidRDefault="002C1DDF" w:rsidP="002C1DDF">
      <w:pPr>
        <w:rPr>
          <w:rFonts w:ascii="Times New Roman" w:hAnsi="Times New Roman" w:cs="Times New Roman"/>
          <w:sz w:val="24"/>
          <w:szCs w:val="24"/>
          <w:lang w:val="en-US"/>
        </w:rPr>
      </w:pPr>
      <w:proofErr w:type="spellStart"/>
      <w:r w:rsidRPr="002C1DDF">
        <w:rPr>
          <w:rFonts w:ascii="Times New Roman" w:hAnsi="Times New Roman" w:cs="Times New Roman"/>
          <w:sz w:val="24"/>
          <w:szCs w:val="24"/>
          <w:lang w:val="en-US"/>
        </w:rPr>
        <w:lastRenderedPageBreak/>
        <w:t>eAppendix</w:t>
      </w:r>
      <w:proofErr w:type="spellEnd"/>
      <w:r w:rsidRPr="002C1DDF">
        <w:rPr>
          <w:rFonts w:ascii="Times New Roman" w:hAnsi="Times New Roman" w:cs="Times New Roman"/>
          <w:sz w:val="24"/>
          <w:szCs w:val="24"/>
          <w:lang w:val="en-US"/>
        </w:rPr>
        <w:t xml:space="preserve"> 3</w:t>
      </w:r>
    </w:p>
    <w:p w14:paraId="4B8CBF27" w14:textId="77777777" w:rsidR="002C1DDF" w:rsidRPr="002C1DDF" w:rsidRDefault="002C1DDF" w:rsidP="002C1DDF">
      <w:pPr>
        <w:rPr>
          <w:rFonts w:ascii="Times New Roman" w:hAnsi="Times New Roman" w:cs="Times New Roman"/>
          <w:b/>
          <w:color w:val="000000" w:themeColor="text1"/>
          <w:sz w:val="24"/>
          <w:szCs w:val="24"/>
          <w:lang w:val="en-US"/>
        </w:rPr>
      </w:pPr>
      <w:r w:rsidRPr="002C1DDF">
        <w:rPr>
          <w:rFonts w:ascii="Times New Roman" w:hAnsi="Times New Roman" w:cs="Times New Roman"/>
          <w:b/>
          <w:color w:val="000000" w:themeColor="text1"/>
          <w:sz w:val="24"/>
          <w:szCs w:val="24"/>
          <w:lang w:val="en-US"/>
        </w:rPr>
        <w:t>SUPPLEMENTARY ANALYSIS: Comparison of models indicating genetic dominance versus sibling interaction/rater bias.</w:t>
      </w:r>
    </w:p>
    <w:p w14:paraId="718E07AB" w14:textId="77777777" w:rsidR="002C1DDF" w:rsidRPr="002C1DDF" w:rsidRDefault="002C1DDF" w:rsidP="002C1DDF">
      <w:pPr>
        <w:rPr>
          <w:rFonts w:ascii="Times New Roman" w:hAnsi="Times New Roman" w:cs="Times New Roman"/>
          <w:bCs/>
          <w:color w:val="000000" w:themeColor="text1"/>
          <w:sz w:val="24"/>
          <w:szCs w:val="24"/>
          <w:lang w:val="en-US"/>
        </w:rPr>
      </w:pPr>
      <w:r w:rsidRPr="002C1DDF">
        <w:rPr>
          <w:rFonts w:ascii="Times New Roman" w:hAnsi="Times New Roman" w:cs="Times New Roman"/>
          <w:bCs/>
          <w:color w:val="000000" w:themeColor="text1"/>
          <w:sz w:val="24"/>
          <w:szCs w:val="24"/>
          <w:lang w:val="en-US"/>
        </w:rPr>
        <w:t xml:space="preserve">One of the reviewers suggested that we conducted additional analyses to get an indication of whether the low dizygotic- compared to monozygotic twin correlations were due to genetic dominance effects or sibling interaction/rater contrast effects. As we are not aware of examples of multivariate models based on complex pedigree structure data applying the method described in the paper by Carey </w:t>
      </w:r>
      <w:r w:rsidRPr="002C1DDF">
        <w:rPr>
          <w:rFonts w:ascii="Times New Roman" w:hAnsi="Times New Roman" w:cs="Times New Roman"/>
          <w:bCs/>
          <w:color w:val="000000" w:themeColor="text1"/>
          <w:sz w:val="24"/>
          <w:szCs w:val="24"/>
          <w:lang w:val="en-US"/>
        </w:rPr>
        <w:fldChar w:fldCharType="begin"/>
      </w:r>
      <w:r w:rsidRPr="002C1DDF">
        <w:rPr>
          <w:rFonts w:ascii="Times New Roman" w:hAnsi="Times New Roman" w:cs="Times New Roman"/>
          <w:bCs/>
          <w:color w:val="000000" w:themeColor="text1"/>
          <w:sz w:val="24"/>
          <w:szCs w:val="24"/>
          <w:lang w:val="en-US"/>
        </w:rPr>
        <w:instrText xml:space="preserve"> ADDIN EN.CITE &lt;EndNote&gt;&lt;Cite&gt;&lt;Author&gt;Carey&lt;/Author&gt;&lt;Year&gt;1986&lt;/Year&gt;&lt;RecNum&gt;1129&lt;/RecNum&gt;&lt;DisplayText&gt;(Carey, 1986)&lt;/DisplayText&gt;&lt;record&gt;&lt;rec-number&gt;1129&lt;/rec-number&gt;&lt;foreign-keys&gt;&lt;key app="EN" db-id="ed9fpt22op0zz7epddupf0wctvzv2s2frr5f" timestamp="0"&gt;1129&lt;/key&gt;&lt;/foreign-keys&gt;&lt;ref-type name="Journal Article"&gt;17&lt;/ref-type&gt;&lt;contributors&gt;&lt;authors&gt;&lt;author&gt;Carey, G.&lt;/author&gt;&lt;/authors&gt;&lt;/contributors&gt;&lt;titles&gt;&lt;title&gt;Sibling imitation and contrast effects&lt;/title&gt;&lt;secondary-title&gt;Behavior Genetics&lt;/secondary-title&gt;&lt;/titles&gt;&lt;periodical&gt;&lt;full-title&gt;Behavior Genetics&lt;/full-title&gt;&lt;abbr-1&gt;Behav. Genet.&lt;/abbr-1&gt;&lt;/periodical&gt;&lt;pages&gt;319-341&lt;/pages&gt;&lt;volume&gt;16&lt;/volume&gt;&lt;number&gt;3&lt;/number&gt;&lt;dates&gt;&lt;year&gt;1986&lt;/year&gt;&lt;/dates&gt;&lt;urls&gt;&lt;/urls&gt;&lt;/record&gt;&lt;/Cite&gt;&lt;Cite&gt;&lt;Author&gt;Carey&lt;/Author&gt;&lt;Year&gt;1986&lt;/Year&gt;&lt;RecNum&gt;1129&lt;/RecNum&gt;&lt;record&gt;&lt;rec-number&gt;1129&lt;/rec-number&gt;&lt;foreign-keys&gt;&lt;key app="EN" db-id="ed9fpt22op0zz7epddupf0wctvzv2s2frr5f" timestamp="0"&gt;1129&lt;/key&gt;&lt;/foreign-keys&gt;&lt;ref-type name="Journal Article"&gt;17&lt;/ref-type&gt;&lt;contributors&gt;&lt;authors&gt;&lt;author&gt;Carey, G.&lt;/author&gt;&lt;/authors&gt;&lt;/contributors&gt;&lt;titles&gt;&lt;title&gt;Sibling imitation and contrast effects&lt;/title&gt;&lt;secondary-title&gt;Behavior Genetics&lt;/secondary-title&gt;&lt;/titles&gt;&lt;periodical&gt;&lt;full-title&gt;Behavior Genetics&lt;/full-title&gt;&lt;abbr-1&gt;Behav. Genet.&lt;/abbr-1&gt;&lt;/periodical&gt;&lt;pages&gt;319-341&lt;/pages&gt;&lt;volume&gt;16&lt;/volume&gt;&lt;number&gt;3&lt;/number&gt;&lt;dates&gt;&lt;year&gt;1986&lt;/year&gt;&lt;/dates&gt;&lt;urls&gt;&lt;/urls&gt;&lt;/record&gt;&lt;/Cite&gt;&lt;/EndNote&gt;</w:instrText>
      </w:r>
      <w:r w:rsidRPr="002C1DDF">
        <w:rPr>
          <w:rFonts w:ascii="Times New Roman" w:hAnsi="Times New Roman" w:cs="Times New Roman"/>
          <w:bCs/>
          <w:color w:val="000000" w:themeColor="text1"/>
          <w:sz w:val="24"/>
          <w:szCs w:val="24"/>
          <w:lang w:val="en-US"/>
        </w:rPr>
        <w:fldChar w:fldCharType="separate"/>
      </w:r>
      <w:r w:rsidRPr="002C1DDF">
        <w:rPr>
          <w:rFonts w:ascii="Times New Roman" w:hAnsi="Times New Roman" w:cs="Times New Roman"/>
          <w:bCs/>
          <w:noProof/>
          <w:color w:val="000000" w:themeColor="text1"/>
          <w:sz w:val="24"/>
          <w:szCs w:val="24"/>
          <w:lang w:val="en-US"/>
        </w:rPr>
        <w:t>(Carey, 1986)</w:t>
      </w:r>
      <w:r w:rsidRPr="002C1DDF">
        <w:rPr>
          <w:rFonts w:ascii="Times New Roman" w:hAnsi="Times New Roman" w:cs="Times New Roman"/>
          <w:bCs/>
          <w:color w:val="000000" w:themeColor="text1"/>
          <w:sz w:val="24"/>
          <w:szCs w:val="24"/>
          <w:lang w:val="en-US"/>
        </w:rPr>
        <w:fldChar w:fldCharType="end"/>
      </w:r>
      <w:r w:rsidRPr="002C1DDF">
        <w:rPr>
          <w:rFonts w:ascii="Times New Roman" w:hAnsi="Times New Roman" w:cs="Times New Roman"/>
          <w:bCs/>
          <w:color w:val="000000" w:themeColor="text1"/>
          <w:sz w:val="24"/>
          <w:szCs w:val="24"/>
          <w:lang w:val="en-US"/>
        </w:rPr>
        <w:t xml:space="preserve">, we ran a set of univariate models for each of the 11 scales included in the exploratory factor analysis models using only mono- and dizygotic twin pairs. We also summed the 11 scales into a sum-score to approximate the p factor. For each phenotype (scale) we ran an ADE model and an AE + sibling interaction/rater bias path. We then compared the goodness of fit in terms of AIC of each of these sets to get an indication of whether true genetic dominance effects or sibling interaction/rater bias effects was most likely. As can be seen from the figure below, for most phenotypes, the AE + sibling interaction/rater bias model fitted the data best. This finding indicates that the genetic dominance effects may be spurious.   </w:t>
      </w:r>
    </w:p>
    <w:p w14:paraId="70C9166A" w14:textId="77777777" w:rsidR="002C1DDF" w:rsidRPr="002C1DDF" w:rsidRDefault="002C1DDF" w:rsidP="002C1DDF">
      <w:pPr>
        <w:rPr>
          <w:rFonts w:ascii="Times New Roman" w:hAnsi="Times New Roman" w:cs="Times New Roman"/>
          <w:sz w:val="24"/>
          <w:szCs w:val="24"/>
          <w:lang w:val="en-US"/>
        </w:rPr>
      </w:pPr>
    </w:p>
    <w:p w14:paraId="6D6DE4E7" w14:textId="77777777" w:rsidR="002C1DDF" w:rsidRPr="002C1DDF" w:rsidRDefault="002C1DDF" w:rsidP="002C1DDF">
      <w:pPr>
        <w:rPr>
          <w:rFonts w:ascii="Times New Roman" w:hAnsi="Times New Roman" w:cs="Times New Roman"/>
          <w:sz w:val="24"/>
          <w:szCs w:val="24"/>
          <w:lang w:val="en-US"/>
        </w:rPr>
      </w:pPr>
      <w:r w:rsidRPr="002C1DDF">
        <w:rPr>
          <w:rFonts w:ascii="Times New Roman" w:hAnsi="Times New Roman" w:cs="Times New Roman"/>
          <w:sz w:val="24"/>
          <w:szCs w:val="24"/>
          <w:lang w:val="en-US"/>
        </w:rPr>
        <w:t>Figure S5</w:t>
      </w:r>
    </w:p>
    <w:p w14:paraId="2BF370A0" w14:textId="6657C8CB" w:rsidR="002C1DDF" w:rsidRPr="002C1DDF" w:rsidRDefault="002C1DDF" w:rsidP="002C1DDF">
      <w:pPr>
        <w:rPr>
          <w:rFonts w:ascii="Times New Roman" w:hAnsi="Times New Roman" w:cs="Times New Roman"/>
          <w:sz w:val="24"/>
          <w:szCs w:val="24"/>
          <w:lang w:val="en-US"/>
        </w:rPr>
      </w:pPr>
      <w:r w:rsidRPr="002C1DDF">
        <w:rPr>
          <w:rFonts w:ascii="Times New Roman" w:hAnsi="Times New Roman" w:cs="Times New Roman"/>
          <w:noProof/>
          <w:sz w:val="24"/>
          <w:szCs w:val="24"/>
          <w:lang w:val="en-US"/>
        </w:rPr>
        <w:drawing>
          <wp:inline distT="0" distB="0" distL="0" distR="0" wp14:anchorId="14CCB143" wp14:editId="608841F9">
            <wp:extent cx="4215765" cy="42748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4274820"/>
                    </a:xfrm>
                    <a:prstGeom prst="rect">
                      <a:avLst/>
                    </a:prstGeom>
                    <a:noFill/>
                    <a:ln>
                      <a:noFill/>
                    </a:ln>
                  </pic:spPr>
                </pic:pic>
              </a:graphicData>
            </a:graphic>
          </wp:inline>
        </w:drawing>
      </w:r>
    </w:p>
    <w:p w14:paraId="35346399" w14:textId="77777777" w:rsidR="002C1DDF" w:rsidRPr="002C1DDF" w:rsidRDefault="002C1DDF" w:rsidP="002C1DDF">
      <w:pPr>
        <w:rPr>
          <w:rFonts w:ascii="Times New Roman" w:hAnsi="Times New Roman" w:cs="Times New Roman"/>
          <w:sz w:val="24"/>
          <w:szCs w:val="24"/>
          <w:lang w:val="en-US"/>
        </w:rPr>
      </w:pPr>
      <w:r w:rsidRPr="002C1DDF">
        <w:rPr>
          <w:rFonts w:ascii="Times New Roman" w:hAnsi="Times New Roman" w:cs="Times New Roman"/>
          <w:sz w:val="24"/>
          <w:szCs w:val="24"/>
          <w:lang w:val="en-US"/>
        </w:rPr>
        <w:t xml:space="preserve">The Y axis indexes the AIC value of the ADE model minus the AIC value of the AE + sibling interaction/rater bias effects. A positive number means that the AE + sibling interaction/rater bias effects fitted the data best. P = p factor; </w:t>
      </w:r>
      <w:r w:rsidRPr="002C1DDF">
        <w:rPr>
          <w:rFonts w:ascii="Times New Roman" w:hAnsi="Times New Roman" w:cs="Times New Roman"/>
          <w:noProof/>
          <w:sz w:val="24"/>
          <w:szCs w:val="24"/>
          <w:lang w:val="en-US"/>
        </w:rPr>
        <w:t xml:space="preserve">od_sum = sumscore of items for oppositional </w:t>
      </w:r>
      <w:r w:rsidRPr="002C1DDF">
        <w:rPr>
          <w:rFonts w:ascii="Times New Roman" w:hAnsi="Times New Roman" w:cs="Times New Roman"/>
          <w:noProof/>
          <w:sz w:val="24"/>
          <w:szCs w:val="24"/>
          <w:lang w:val="en-US"/>
        </w:rPr>
        <w:lastRenderedPageBreak/>
        <w:t>defiant disorder; Adhdhy_sum = AdHD hyperactivity; adhdin_sum = ADHD inattention; cd_sum = conduct disorder; hipim_sum = imagination; hipcon_sum = conscientiousness; hipben_sum = benevolence; hipex = extraversion; hipneu_sum = neuroticism; anx_sum = anxiety; smfq_sum = depression.</w:t>
      </w:r>
    </w:p>
    <w:p w14:paraId="35DDA446" w14:textId="77777777" w:rsidR="002C1DDF" w:rsidRPr="002C1DDF" w:rsidRDefault="002C1DDF" w:rsidP="002C1DDF">
      <w:pPr>
        <w:rPr>
          <w:rFonts w:ascii="Times New Roman" w:hAnsi="Times New Roman" w:cs="Times New Roman"/>
          <w:b/>
          <w:bCs/>
          <w:sz w:val="24"/>
          <w:szCs w:val="24"/>
          <w:lang w:val="en-US"/>
        </w:rPr>
      </w:pPr>
    </w:p>
    <w:p w14:paraId="12F3D40B" w14:textId="77777777" w:rsidR="002C1DDF" w:rsidRPr="002C1DDF" w:rsidRDefault="002C1DDF" w:rsidP="002C1DDF">
      <w:pPr>
        <w:rPr>
          <w:rFonts w:ascii="Times New Roman" w:hAnsi="Times New Roman" w:cs="Times New Roman"/>
          <w:b/>
          <w:bCs/>
          <w:sz w:val="24"/>
          <w:szCs w:val="24"/>
          <w:lang w:val="en-US"/>
        </w:rPr>
      </w:pPr>
      <w:r w:rsidRPr="002C1DDF">
        <w:rPr>
          <w:rFonts w:ascii="Times New Roman" w:hAnsi="Times New Roman" w:cs="Times New Roman"/>
          <w:b/>
          <w:bCs/>
          <w:sz w:val="24"/>
          <w:szCs w:val="24"/>
          <w:lang w:val="en-US"/>
        </w:rPr>
        <w:t>References</w:t>
      </w:r>
    </w:p>
    <w:p w14:paraId="2F1A6FD5" w14:textId="77777777" w:rsidR="002C1DDF" w:rsidRPr="002C1DDF" w:rsidRDefault="002C1DDF" w:rsidP="002C1DDF">
      <w:pPr>
        <w:pStyle w:val="EndNoteBibliography"/>
        <w:ind w:left="720" w:hanging="720"/>
        <w:rPr>
          <w:rFonts w:ascii="Times New Roman" w:hAnsi="Times New Roman" w:cs="Times New Roman"/>
          <w:sz w:val="24"/>
          <w:szCs w:val="24"/>
        </w:rPr>
      </w:pPr>
      <w:r w:rsidRPr="002C1DDF">
        <w:rPr>
          <w:rFonts w:ascii="Times New Roman" w:hAnsi="Times New Roman" w:cs="Times New Roman"/>
          <w:sz w:val="24"/>
          <w:szCs w:val="24"/>
        </w:rPr>
        <w:fldChar w:fldCharType="begin"/>
      </w:r>
      <w:r w:rsidRPr="002C1DDF">
        <w:rPr>
          <w:rFonts w:ascii="Times New Roman" w:hAnsi="Times New Roman" w:cs="Times New Roman"/>
          <w:sz w:val="24"/>
          <w:szCs w:val="24"/>
        </w:rPr>
        <w:instrText xml:space="preserve"> ADDIN EN.REFLIST </w:instrText>
      </w:r>
      <w:r w:rsidRPr="002C1DDF">
        <w:rPr>
          <w:rFonts w:ascii="Times New Roman" w:hAnsi="Times New Roman" w:cs="Times New Roman"/>
          <w:sz w:val="24"/>
          <w:szCs w:val="24"/>
        </w:rPr>
        <w:fldChar w:fldCharType="separate"/>
      </w:r>
      <w:r w:rsidRPr="002C1DDF">
        <w:rPr>
          <w:rFonts w:ascii="Times New Roman" w:hAnsi="Times New Roman" w:cs="Times New Roman"/>
          <w:sz w:val="24"/>
          <w:szCs w:val="24"/>
        </w:rPr>
        <w:t xml:space="preserve">Carey, G. (1986). Sibling imitation and contrast effects. </w:t>
      </w:r>
      <w:r w:rsidRPr="002C1DDF">
        <w:rPr>
          <w:rFonts w:ascii="Times New Roman" w:hAnsi="Times New Roman" w:cs="Times New Roman"/>
          <w:i/>
          <w:sz w:val="24"/>
          <w:szCs w:val="24"/>
        </w:rPr>
        <w:t>Behavior Genetics, 16</w:t>
      </w:r>
      <w:r w:rsidRPr="002C1DDF">
        <w:rPr>
          <w:rFonts w:ascii="Times New Roman" w:hAnsi="Times New Roman" w:cs="Times New Roman"/>
          <w:sz w:val="24"/>
          <w:szCs w:val="24"/>
        </w:rPr>
        <w:t xml:space="preserve">(3), 319-341. </w:t>
      </w:r>
    </w:p>
    <w:p w14:paraId="2440FCF2" w14:textId="77777777" w:rsidR="002C1DDF" w:rsidRDefault="002C1DDF" w:rsidP="002C1DDF">
      <w:pPr>
        <w:rPr>
          <w:lang w:val="en-US"/>
        </w:rPr>
      </w:pPr>
      <w:r w:rsidRPr="002C1DDF">
        <w:rPr>
          <w:rFonts w:ascii="Times New Roman" w:hAnsi="Times New Roman" w:cs="Times New Roman"/>
          <w:sz w:val="24"/>
          <w:szCs w:val="24"/>
          <w:lang w:val="en-US"/>
        </w:rPr>
        <w:fldChar w:fldCharType="end"/>
      </w:r>
    </w:p>
    <w:p w14:paraId="34604678" w14:textId="77777777" w:rsidR="00864587" w:rsidRDefault="00864587"/>
    <w:sectPr w:rsidR="00864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DF"/>
    <w:rsid w:val="002C1DDF"/>
    <w:rsid w:val="00517A72"/>
    <w:rsid w:val="00864587"/>
    <w:rsid w:val="00CF6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B527"/>
  <w15:chartTrackingRefBased/>
  <w15:docId w15:val="{0D5B3A7F-ED4F-490B-843E-FF87DA88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DF"/>
    <w:pPr>
      <w:spacing w:line="256" w:lineRule="auto"/>
    </w:pPr>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bliografi">
    <w:name w:val="Bibliography"/>
    <w:basedOn w:val="Normal"/>
    <w:next w:val="Normal"/>
    <w:uiPriority w:val="37"/>
    <w:semiHidden/>
    <w:unhideWhenUsed/>
    <w:rsid w:val="002C1DDF"/>
  </w:style>
  <w:style w:type="character" w:customStyle="1" w:styleId="EndNoteBibliographyTegn">
    <w:name w:val="EndNote Bibliography Tegn"/>
    <w:basedOn w:val="Standardskriftforavsnitt"/>
    <w:link w:val="EndNoteBibliography"/>
    <w:locked/>
    <w:rsid w:val="002C1DDF"/>
    <w:rPr>
      <w:rFonts w:ascii="Calibri" w:hAnsi="Calibri" w:cs="Calibri"/>
      <w:noProof/>
      <w:lang w:val="en-US"/>
    </w:rPr>
  </w:style>
  <w:style w:type="paragraph" w:customStyle="1" w:styleId="EndNoteBibliography">
    <w:name w:val="EndNote Bibliography"/>
    <w:basedOn w:val="Normal"/>
    <w:link w:val="EndNoteBibliographyTegn"/>
    <w:rsid w:val="002C1DDF"/>
    <w:pPr>
      <w:spacing w:line="240" w:lineRule="auto"/>
    </w:pPr>
    <w:rPr>
      <w:rFonts w:ascii="Calibri" w:hAnsi="Calibri" w:cs="Calibri"/>
      <w:noProof/>
      <w:lang w:val="en-US"/>
    </w:rPr>
  </w:style>
  <w:style w:type="table" w:styleId="Listetabell6fargerik">
    <w:name w:val="List Table 6 Colorful"/>
    <w:basedOn w:val="Vanligtabell"/>
    <w:uiPriority w:val="51"/>
    <w:rsid w:val="002C1DDF"/>
    <w:pPr>
      <w:spacing w:after="0" w:line="240" w:lineRule="auto"/>
    </w:pPr>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3433</Words>
  <Characters>18200</Characters>
  <Application>Microsoft Office Word</Application>
  <DocSecurity>0</DocSecurity>
  <Lines>151</Lines>
  <Paragraphs>43</Paragraphs>
  <ScaleCrop>false</ScaleCrop>
  <Company>FHI</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Cecilie Gjerde</dc:creator>
  <cp:keywords/>
  <dc:description/>
  <cp:lastModifiedBy>Line Cecilie Gjerde</cp:lastModifiedBy>
  <cp:revision>2</cp:revision>
  <dcterms:created xsi:type="dcterms:W3CDTF">2022-12-09T19:59:00Z</dcterms:created>
  <dcterms:modified xsi:type="dcterms:W3CDTF">2022-12-10T13:02:00Z</dcterms:modified>
</cp:coreProperties>
</file>